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25D2" w14:textId="77777777" w:rsidR="00C479A5" w:rsidRDefault="00C479A5" w:rsidP="00C479A5">
      <w:pPr>
        <w:jc w:val="center"/>
        <w:rPr>
          <w:rFonts w:cstheme="minorHAnsi"/>
          <w:b/>
          <w:sz w:val="18"/>
          <w:szCs w:val="18"/>
        </w:rPr>
      </w:pPr>
      <w:bookmarkStart w:id="0" w:name="OpenAt"/>
      <w:bookmarkEnd w:id="0"/>
      <w:r>
        <w:rPr>
          <w:rFonts w:cstheme="minorHAnsi"/>
          <w:noProof/>
          <w:sz w:val="18"/>
          <w:szCs w:val="18"/>
          <w:lang w:eastAsia="nl-NL"/>
        </w:rPr>
        <w:drawing>
          <wp:anchor distT="0" distB="0" distL="114300" distR="114300" simplePos="0" relativeHeight="251661312" behindDoc="0" locked="0" layoutInCell="1" allowOverlap="1" wp14:anchorId="39C5305B" wp14:editId="5CDCEE78">
            <wp:simplePos x="0" y="0"/>
            <wp:positionH relativeFrom="margin">
              <wp:align>left</wp:align>
            </wp:positionH>
            <wp:positionV relativeFrom="paragraph">
              <wp:posOffset>-412115</wp:posOffset>
            </wp:positionV>
            <wp:extent cx="2103120" cy="1621866"/>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DES%20LOGO_F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3120" cy="1621866"/>
                    </a:xfrm>
                    <a:prstGeom prst="rect">
                      <a:avLst/>
                    </a:prstGeom>
                  </pic:spPr>
                </pic:pic>
              </a:graphicData>
            </a:graphic>
          </wp:anchor>
        </w:drawing>
      </w:r>
      <w:r>
        <w:rPr>
          <w:rFonts w:cstheme="minorHAnsi"/>
          <w:b/>
          <w:noProof/>
          <w:sz w:val="18"/>
          <w:szCs w:val="18"/>
          <w:lang w:eastAsia="nl-NL"/>
        </w:rPr>
        <w:drawing>
          <wp:anchor distT="0" distB="0" distL="114300" distR="114300" simplePos="0" relativeHeight="251660288" behindDoc="0" locked="0" layoutInCell="1" allowOverlap="1" wp14:anchorId="465E4D64" wp14:editId="2ACBCDAC">
            <wp:simplePos x="0" y="0"/>
            <wp:positionH relativeFrom="margin">
              <wp:align>right</wp:align>
            </wp:positionH>
            <wp:positionV relativeFrom="paragraph">
              <wp:posOffset>12700</wp:posOffset>
            </wp:positionV>
            <wp:extent cx="2434590" cy="858476"/>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15 (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4590" cy="858476"/>
                    </a:xfrm>
                    <a:prstGeom prst="rect">
                      <a:avLst/>
                    </a:prstGeom>
                  </pic:spPr>
                </pic:pic>
              </a:graphicData>
            </a:graphic>
          </wp:anchor>
        </w:drawing>
      </w:r>
    </w:p>
    <w:p w14:paraId="00CFA72F" w14:textId="77777777" w:rsidR="00C479A5" w:rsidRDefault="00C479A5" w:rsidP="00C479A5">
      <w:pPr>
        <w:jc w:val="center"/>
        <w:rPr>
          <w:rFonts w:cstheme="minorHAnsi"/>
          <w:b/>
          <w:sz w:val="18"/>
          <w:szCs w:val="18"/>
        </w:rPr>
      </w:pPr>
    </w:p>
    <w:p w14:paraId="394D6AE6" w14:textId="77777777" w:rsidR="00C479A5" w:rsidRPr="000F2BF0" w:rsidRDefault="00C479A5" w:rsidP="00C479A5">
      <w:pPr>
        <w:jc w:val="center"/>
        <w:rPr>
          <w:rFonts w:cstheme="minorHAnsi"/>
          <w:b/>
          <w:sz w:val="18"/>
          <w:szCs w:val="18"/>
        </w:rPr>
      </w:pPr>
    </w:p>
    <w:p w14:paraId="6A0AD591" w14:textId="77777777" w:rsidR="00C479A5" w:rsidRDefault="00C479A5" w:rsidP="00C479A5">
      <w:pPr>
        <w:jc w:val="center"/>
        <w:rPr>
          <w:rFonts w:cstheme="minorHAnsi"/>
          <w:b/>
          <w:sz w:val="18"/>
          <w:szCs w:val="18"/>
        </w:rPr>
      </w:pPr>
    </w:p>
    <w:p w14:paraId="3CB00314" w14:textId="77777777" w:rsidR="00C479A5" w:rsidRPr="000F2BF0" w:rsidRDefault="00C479A5" w:rsidP="00C479A5">
      <w:pPr>
        <w:jc w:val="center"/>
        <w:rPr>
          <w:rFonts w:cstheme="minorHAnsi"/>
          <w:b/>
          <w:sz w:val="18"/>
          <w:szCs w:val="18"/>
        </w:rPr>
      </w:pPr>
    </w:p>
    <w:p w14:paraId="4772E338" w14:textId="77777777" w:rsidR="00C479A5" w:rsidRDefault="00C479A5" w:rsidP="00C479A5">
      <w:pPr>
        <w:jc w:val="center"/>
        <w:rPr>
          <w:rFonts w:cstheme="minorHAnsi"/>
          <w:b/>
          <w:sz w:val="24"/>
          <w:szCs w:val="18"/>
        </w:rPr>
      </w:pPr>
    </w:p>
    <w:p w14:paraId="1D83A3BA" w14:textId="77777777" w:rsidR="00C479A5" w:rsidRDefault="00C479A5" w:rsidP="00C479A5">
      <w:pPr>
        <w:jc w:val="center"/>
        <w:rPr>
          <w:rFonts w:cstheme="minorHAnsi"/>
          <w:b/>
          <w:sz w:val="24"/>
          <w:szCs w:val="18"/>
        </w:rPr>
      </w:pPr>
      <w:r w:rsidRPr="00D15F04">
        <w:rPr>
          <w:rFonts w:cstheme="minorHAnsi"/>
          <w:b/>
          <w:sz w:val="24"/>
          <w:szCs w:val="18"/>
        </w:rPr>
        <w:t xml:space="preserve">Model </w:t>
      </w:r>
      <w:r w:rsidR="007310A5">
        <w:rPr>
          <w:rFonts w:cstheme="minorHAnsi"/>
          <w:b/>
          <w:sz w:val="24"/>
          <w:szCs w:val="18"/>
        </w:rPr>
        <w:t>v</w:t>
      </w:r>
      <w:r>
        <w:rPr>
          <w:rFonts w:cstheme="minorHAnsi"/>
          <w:b/>
          <w:sz w:val="24"/>
          <w:szCs w:val="18"/>
        </w:rPr>
        <w:t>erbindingenstatuut</w:t>
      </w:r>
    </w:p>
    <w:p w14:paraId="5E2CDBE1" w14:textId="3154A045" w:rsidR="00C479A5" w:rsidRDefault="00C479A5" w:rsidP="00C479A5">
      <w:pPr>
        <w:jc w:val="center"/>
        <w:rPr>
          <w:rFonts w:cstheme="minorHAnsi"/>
          <w:b/>
          <w:sz w:val="24"/>
          <w:szCs w:val="18"/>
        </w:rPr>
      </w:pPr>
    </w:p>
    <w:p w14:paraId="79FC2140" w14:textId="0735BBA6" w:rsidR="008F484E" w:rsidRPr="00D15F04" w:rsidRDefault="008F484E" w:rsidP="00C479A5">
      <w:pPr>
        <w:jc w:val="center"/>
        <w:rPr>
          <w:rFonts w:cstheme="minorHAnsi"/>
          <w:b/>
          <w:sz w:val="24"/>
          <w:szCs w:val="18"/>
        </w:rPr>
      </w:pPr>
    </w:p>
    <w:p w14:paraId="58947E46" w14:textId="77777777" w:rsidR="00C479A5" w:rsidRPr="000F2BF0" w:rsidRDefault="008F484E" w:rsidP="00C479A5">
      <w:pPr>
        <w:jc w:val="center"/>
        <w:rPr>
          <w:rFonts w:cstheme="minorHAnsi"/>
          <w:b/>
          <w:sz w:val="18"/>
          <w:szCs w:val="18"/>
        </w:rPr>
      </w:pPr>
      <w:r>
        <w:rPr>
          <w:rFonts w:cstheme="minorHAnsi"/>
          <w:noProof/>
          <w:sz w:val="18"/>
          <w:szCs w:val="18"/>
          <w:lang w:eastAsia="nl-NL"/>
        </w:rPr>
        <mc:AlternateContent>
          <mc:Choice Requires="wps">
            <w:drawing>
              <wp:anchor distT="0" distB="0" distL="114300" distR="114300" simplePos="0" relativeHeight="251659264" behindDoc="0" locked="0" layoutInCell="1" allowOverlap="1" wp14:anchorId="679DF8E1" wp14:editId="7DD93D4B">
                <wp:simplePos x="0" y="0"/>
                <wp:positionH relativeFrom="column">
                  <wp:posOffset>84455</wp:posOffset>
                </wp:positionH>
                <wp:positionV relativeFrom="paragraph">
                  <wp:posOffset>78740</wp:posOffset>
                </wp:positionV>
                <wp:extent cx="5391150" cy="4595578"/>
                <wp:effectExtent l="0" t="0" r="19050" b="1460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45955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C65AD1" w14:textId="77777777" w:rsidR="007310A5" w:rsidRPr="00D17A98" w:rsidRDefault="007310A5" w:rsidP="00C479A5">
                            <w:pPr>
                              <w:rPr>
                                <w:b/>
                                <w:sz w:val="18"/>
                                <w:szCs w:val="18"/>
                              </w:rPr>
                            </w:pPr>
                            <w:r w:rsidRPr="00D17A98">
                              <w:rPr>
                                <w:b/>
                                <w:sz w:val="18"/>
                                <w:szCs w:val="18"/>
                              </w:rPr>
                              <w:t>Disclaimer:</w:t>
                            </w:r>
                          </w:p>
                          <w:p w14:paraId="5396C650" w14:textId="77777777" w:rsidR="007310A5" w:rsidRPr="00D17A98" w:rsidRDefault="007310A5" w:rsidP="00C479A5">
                            <w:pPr>
                              <w:rPr>
                                <w:sz w:val="18"/>
                                <w:szCs w:val="18"/>
                              </w:rPr>
                            </w:pPr>
                            <w:r w:rsidRPr="00D17A98">
                              <w:rPr>
                                <w:sz w:val="18"/>
                                <w:szCs w:val="18"/>
                              </w:rPr>
                              <w:t xml:space="preserve">De corporatie is zelf verantwoordelijk voor een adequaat verbindingenstatuut, dat voldoet aan de </w:t>
                            </w:r>
                            <w:r>
                              <w:rPr>
                                <w:sz w:val="18"/>
                                <w:szCs w:val="18"/>
                              </w:rPr>
                              <w:t>w</w:t>
                            </w:r>
                            <w:r w:rsidRPr="00D17A98">
                              <w:rPr>
                                <w:sz w:val="18"/>
                                <w:szCs w:val="18"/>
                              </w:rPr>
                              <w:t xml:space="preserve">ettelijke bepalingen, zoals opgenomen in de Woningwet. Dit model verbindingenstatuut geeft hoofdzakelijk een vertaling van de </w:t>
                            </w:r>
                            <w:r>
                              <w:rPr>
                                <w:sz w:val="18"/>
                                <w:szCs w:val="18"/>
                              </w:rPr>
                              <w:t>w</w:t>
                            </w:r>
                            <w:r w:rsidRPr="00D17A98">
                              <w:rPr>
                                <w:sz w:val="18"/>
                                <w:szCs w:val="18"/>
                              </w:rPr>
                              <w:t xml:space="preserve">ettelijke bepalingen </w:t>
                            </w:r>
                            <w:r>
                              <w:rPr>
                                <w:sz w:val="18"/>
                                <w:szCs w:val="18"/>
                              </w:rPr>
                              <w:t>in een verbindingenstatuut weer en is dus meer een checklist dan een volledige versie van een verbindingenstatuut.</w:t>
                            </w:r>
                          </w:p>
                          <w:p w14:paraId="5A42C25A" w14:textId="77777777" w:rsidR="007310A5" w:rsidRPr="00D17A98" w:rsidRDefault="007310A5" w:rsidP="00C479A5">
                            <w:pPr>
                              <w:rPr>
                                <w:sz w:val="18"/>
                                <w:szCs w:val="18"/>
                              </w:rPr>
                            </w:pPr>
                            <w:r w:rsidRPr="00D17A98">
                              <w:rPr>
                                <w:sz w:val="18"/>
                                <w:szCs w:val="18"/>
                              </w:rPr>
                              <w:t>De corporatie dient eigenstandig zorg te dragen voor een adequate implementatie van de bepalingen in Woningwet en aanvullende regelgeving m.b.t. het aangaan, beheren en ontbinden van verbindingen en een verbindingenstructuur die past bij de eigen situatie en de</w:t>
                            </w:r>
                            <w:r>
                              <w:rPr>
                                <w:sz w:val="18"/>
                                <w:szCs w:val="18"/>
                              </w:rPr>
                              <w:t xml:space="preserve"> van toepassing zijnde</w:t>
                            </w:r>
                            <w:r w:rsidRPr="00D17A98">
                              <w:rPr>
                                <w:sz w:val="18"/>
                                <w:szCs w:val="18"/>
                              </w:rPr>
                              <w:t xml:space="preserve"> risico’s</w:t>
                            </w:r>
                            <w:r>
                              <w:rPr>
                                <w:sz w:val="18"/>
                                <w:szCs w:val="18"/>
                              </w:rPr>
                              <w:t>.</w:t>
                            </w:r>
                          </w:p>
                          <w:p w14:paraId="4E26E7FD" w14:textId="77777777" w:rsidR="007310A5" w:rsidRDefault="007310A5" w:rsidP="00C479A5">
                            <w:pPr>
                              <w:rPr>
                                <w:sz w:val="18"/>
                                <w:szCs w:val="18"/>
                              </w:rPr>
                            </w:pPr>
                            <w:r w:rsidRPr="00D17A98">
                              <w:rPr>
                                <w:sz w:val="18"/>
                                <w:szCs w:val="18"/>
                              </w:rPr>
                              <w:t xml:space="preserve">In dit </w:t>
                            </w:r>
                            <w:r>
                              <w:rPr>
                                <w:sz w:val="18"/>
                                <w:szCs w:val="18"/>
                              </w:rPr>
                              <w:t>m</w:t>
                            </w:r>
                            <w:r w:rsidRPr="00D17A98">
                              <w:rPr>
                                <w:sz w:val="18"/>
                                <w:szCs w:val="18"/>
                              </w:rPr>
                              <w:t xml:space="preserve">odel verbindingenstatuut is gekozen om alle wettelijke bepalingen weer te geven. Uiteraard staat </w:t>
                            </w:r>
                            <w:r>
                              <w:rPr>
                                <w:sz w:val="18"/>
                                <w:szCs w:val="18"/>
                              </w:rPr>
                              <w:t xml:space="preserve">het </w:t>
                            </w:r>
                            <w:r w:rsidRPr="00D17A98">
                              <w:rPr>
                                <w:sz w:val="18"/>
                                <w:szCs w:val="18"/>
                              </w:rPr>
                              <w:t xml:space="preserve">de corporatie vrij om hier andere keuzes in te maken, denk aan een verwijzing naar de artikelen, </w:t>
                            </w:r>
                            <w:r>
                              <w:rPr>
                                <w:sz w:val="18"/>
                                <w:szCs w:val="18"/>
                              </w:rPr>
                              <w:t xml:space="preserve">of </w:t>
                            </w:r>
                            <w:r w:rsidRPr="00D17A98">
                              <w:rPr>
                                <w:sz w:val="18"/>
                                <w:szCs w:val="18"/>
                              </w:rPr>
                              <w:t>het op een voor de corporatie toegankelijke manier herschrijven van deze artikelen etc.</w:t>
                            </w:r>
                          </w:p>
                          <w:p w14:paraId="459EA0F6" w14:textId="77777777" w:rsidR="007310A5" w:rsidRPr="00D17A98" w:rsidRDefault="007310A5" w:rsidP="00C479A5">
                            <w:pPr>
                              <w:rPr>
                                <w:sz w:val="18"/>
                                <w:szCs w:val="18"/>
                              </w:rPr>
                            </w:pPr>
                            <w:r>
                              <w:rPr>
                                <w:sz w:val="18"/>
                                <w:szCs w:val="18"/>
                              </w:rPr>
                              <w:t xml:space="preserve">Vandaar dat dit model start met een </w:t>
                            </w:r>
                            <w:r w:rsidRPr="008F484E">
                              <w:rPr>
                                <w:sz w:val="18"/>
                                <w:szCs w:val="18"/>
                                <w:u w:val="single"/>
                              </w:rPr>
                              <w:t>checklist</w:t>
                            </w:r>
                            <w:r>
                              <w:rPr>
                                <w:sz w:val="18"/>
                                <w:szCs w:val="18"/>
                              </w:rPr>
                              <w:t xml:space="preserve"> van de wettelijke bepalingen opgenomen in de Woningwet.</w:t>
                            </w:r>
                          </w:p>
                          <w:p w14:paraId="7191E537" w14:textId="4C99A633" w:rsidR="007310A5" w:rsidRPr="00D17A98" w:rsidRDefault="007310A5" w:rsidP="00C479A5">
                            <w:pPr>
                              <w:rPr>
                                <w:sz w:val="18"/>
                                <w:szCs w:val="18"/>
                              </w:rPr>
                            </w:pPr>
                            <w:r w:rsidRPr="00D17A98">
                              <w:rPr>
                                <w:sz w:val="18"/>
                                <w:szCs w:val="18"/>
                              </w:rPr>
                              <w:t xml:space="preserve">Bovendien zijn in dit model een aantal wettelijke bepalingen opgenomen </w:t>
                            </w:r>
                            <w:r w:rsidRPr="00AD21AF">
                              <w:rPr>
                                <w:sz w:val="18"/>
                                <w:szCs w:val="18"/>
                              </w:rPr>
                              <w:t>waarbij</w:t>
                            </w:r>
                            <w:r w:rsidRPr="00D17A98">
                              <w:rPr>
                                <w:sz w:val="18"/>
                                <w:szCs w:val="18"/>
                              </w:rPr>
                              <w:t xml:space="preserve"> de vraag gesteld kan worden of deze passages in het verbindingenstatuut thuis horen. Het is aan de corporatie zelf om hier keuzes in te maken. </w:t>
                            </w:r>
                          </w:p>
                          <w:p w14:paraId="051365BF" w14:textId="77777777" w:rsidR="007310A5" w:rsidRPr="00C26880" w:rsidRDefault="007310A5" w:rsidP="008F484E">
                            <w:pPr>
                              <w:rPr>
                                <w:sz w:val="18"/>
                                <w:szCs w:val="18"/>
                              </w:rPr>
                            </w:pPr>
                            <w:r>
                              <w:rPr>
                                <w:sz w:val="18"/>
                                <w:szCs w:val="18"/>
                              </w:rPr>
                              <w:t xml:space="preserve">Kortom: dit model is naar eigen inzichten toe te passen en heeft geen wettelijk verplichtend karakter. </w:t>
                            </w:r>
                          </w:p>
                          <w:p w14:paraId="3B3E50AD" w14:textId="77777777" w:rsidR="007310A5" w:rsidRPr="00A42672" w:rsidRDefault="007310A5" w:rsidP="00B4179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DF8E1" id="_x0000_t202" coordsize="21600,21600" o:spt="202" path="m,l,21600r21600,l21600,xe">
                <v:stroke joinstyle="miter"/>
                <v:path gradientshapeok="t" o:connecttype="rect"/>
              </v:shapetype>
              <v:shape id="Tekstvak 1" o:spid="_x0000_s1026" type="#_x0000_t202" style="position:absolute;left:0;text-align:left;margin-left:6.65pt;margin-top:6.2pt;width:424.5pt;height:36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" fillcolor="white [3201]" strokeweight=".5pt">
                <v:path arrowok="t"/>
                <v:textbox>
                  <w:txbxContent>
                    <w:p w14:paraId="0BC65AD1" w14:textId="77777777" w:rsidR="007310A5" w:rsidRPr="00D17A98" w:rsidRDefault="007310A5" w:rsidP="00C479A5">
                      <w:pPr>
                        <w:rPr>
                          <w:b/>
                          <w:sz w:val="18"/>
                          <w:szCs w:val="18"/>
                        </w:rPr>
                      </w:pPr>
                      <w:r w:rsidRPr="00D17A98">
                        <w:rPr>
                          <w:b/>
                          <w:sz w:val="18"/>
                          <w:szCs w:val="18"/>
                        </w:rPr>
                        <w:t>Disclaimer:</w:t>
                      </w:r>
                    </w:p>
                    <w:p w14:paraId="5396C650" w14:textId="77777777" w:rsidR="007310A5" w:rsidRPr="00D17A98" w:rsidRDefault="007310A5" w:rsidP="00C479A5">
                      <w:pPr>
                        <w:rPr>
                          <w:sz w:val="18"/>
                          <w:szCs w:val="18"/>
                        </w:rPr>
                      </w:pPr>
                      <w:r w:rsidRPr="00D17A98">
                        <w:rPr>
                          <w:sz w:val="18"/>
                          <w:szCs w:val="18"/>
                        </w:rPr>
                        <w:t xml:space="preserve">De corporatie is zelf verantwoordelijk voor een adequaat verbindingenstatuut, dat voldoet aan de </w:t>
                      </w:r>
                      <w:r>
                        <w:rPr>
                          <w:sz w:val="18"/>
                          <w:szCs w:val="18"/>
                        </w:rPr>
                        <w:t>w</w:t>
                      </w:r>
                      <w:r w:rsidRPr="00D17A98">
                        <w:rPr>
                          <w:sz w:val="18"/>
                          <w:szCs w:val="18"/>
                        </w:rPr>
                        <w:t xml:space="preserve">ettelijke bepalingen, zoals opgenomen in de Woningwet. Dit model verbindingenstatuut geeft hoofdzakelijk een vertaling van de </w:t>
                      </w:r>
                      <w:r>
                        <w:rPr>
                          <w:sz w:val="18"/>
                          <w:szCs w:val="18"/>
                        </w:rPr>
                        <w:t>w</w:t>
                      </w:r>
                      <w:r w:rsidRPr="00D17A98">
                        <w:rPr>
                          <w:sz w:val="18"/>
                          <w:szCs w:val="18"/>
                        </w:rPr>
                        <w:t xml:space="preserve">ettelijke bepalingen </w:t>
                      </w:r>
                      <w:r>
                        <w:rPr>
                          <w:sz w:val="18"/>
                          <w:szCs w:val="18"/>
                        </w:rPr>
                        <w:t>in een verbindingenstatuut weer en is dus meer een checklist dan een volledige versie van een verbindingenstatuut.</w:t>
                      </w:r>
                    </w:p>
                    <w:p w14:paraId="5A42C25A" w14:textId="77777777" w:rsidR="007310A5" w:rsidRPr="00D17A98" w:rsidRDefault="007310A5" w:rsidP="00C479A5">
                      <w:pPr>
                        <w:rPr>
                          <w:sz w:val="18"/>
                          <w:szCs w:val="18"/>
                        </w:rPr>
                      </w:pPr>
                      <w:r w:rsidRPr="00D17A98">
                        <w:rPr>
                          <w:sz w:val="18"/>
                          <w:szCs w:val="18"/>
                        </w:rPr>
                        <w:t>De corporatie dient eigenstandig zorg te dragen voor een adequate implementatie van de bepalingen in Woningwet en aanvullende regelgeving m.b.t. het aangaan, beheren en ontbinden van verbindingen en een verbindingenstructuur die past bij de eigen situatie en de</w:t>
                      </w:r>
                      <w:r>
                        <w:rPr>
                          <w:sz w:val="18"/>
                          <w:szCs w:val="18"/>
                        </w:rPr>
                        <w:t xml:space="preserve"> van toepassing zijnde</w:t>
                      </w:r>
                      <w:r w:rsidRPr="00D17A98">
                        <w:rPr>
                          <w:sz w:val="18"/>
                          <w:szCs w:val="18"/>
                        </w:rPr>
                        <w:t xml:space="preserve"> risico’s</w:t>
                      </w:r>
                      <w:r>
                        <w:rPr>
                          <w:sz w:val="18"/>
                          <w:szCs w:val="18"/>
                        </w:rPr>
                        <w:t>.</w:t>
                      </w:r>
                    </w:p>
                    <w:p w14:paraId="4E26E7FD" w14:textId="77777777" w:rsidR="007310A5" w:rsidRDefault="007310A5" w:rsidP="00C479A5">
                      <w:pPr>
                        <w:rPr>
                          <w:sz w:val="18"/>
                          <w:szCs w:val="18"/>
                        </w:rPr>
                      </w:pPr>
                      <w:r w:rsidRPr="00D17A98">
                        <w:rPr>
                          <w:sz w:val="18"/>
                          <w:szCs w:val="18"/>
                        </w:rPr>
                        <w:t xml:space="preserve">In dit </w:t>
                      </w:r>
                      <w:r>
                        <w:rPr>
                          <w:sz w:val="18"/>
                          <w:szCs w:val="18"/>
                        </w:rPr>
                        <w:t>m</w:t>
                      </w:r>
                      <w:r w:rsidRPr="00D17A98">
                        <w:rPr>
                          <w:sz w:val="18"/>
                          <w:szCs w:val="18"/>
                        </w:rPr>
                        <w:t xml:space="preserve">odel verbindingenstatuut is gekozen om alle wettelijke bepalingen weer te geven. Uiteraard staat </w:t>
                      </w:r>
                      <w:r>
                        <w:rPr>
                          <w:sz w:val="18"/>
                          <w:szCs w:val="18"/>
                        </w:rPr>
                        <w:t xml:space="preserve">het </w:t>
                      </w:r>
                      <w:r w:rsidRPr="00D17A98">
                        <w:rPr>
                          <w:sz w:val="18"/>
                          <w:szCs w:val="18"/>
                        </w:rPr>
                        <w:t xml:space="preserve">de corporatie vrij om hier andere keuzes in te maken, denk aan een verwijzing naar de artikelen, </w:t>
                      </w:r>
                      <w:r>
                        <w:rPr>
                          <w:sz w:val="18"/>
                          <w:szCs w:val="18"/>
                        </w:rPr>
                        <w:t xml:space="preserve">of </w:t>
                      </w:r>
                      <w:r w:rsidRPr="00D17A98">
                        <w:rPr>
                          <w:sz w:val="18"/>
                          <w:szCs w:val="18"/>
                        </w:rPr>
                        <w:t>het op een voor de corporatie toegankelijke manier herschrijven van deze artikelen etc.</w:t>
                      </w:r>
                    </w:p>
                    <w:p w14:paraId="459EA0F6" w14:textId="77777777" w:rsidR="007310A5" w:rsidRPr="00D17A98" w:rsidRDefault="007310A5" w:rsidP="00C479A5">
                      <w:pPr>
                        <w:rPr>
                          <w:sz w:val="18"/>
                          <w:szCs w:val="18"/>
                        </w:rPr>
                      </w:pPr>
                      <w:r>
                        <w:rPr>
                          <w:sz w:val="18"/>
                          <w:szCs w:val="18"/>
                        </w:rPr>
                        <w:t xml:space="preserve">Vandaar dat dit model start met een </w:t>
                      </w:r>
                      <w:r w:rsidRPr="008F484E">
                        <w:rPr>
                          <w:sz w:val="18"/>
                          <w:szCs w:val="18"/>
                          <w:u w:val="single"/>
                        </w:rPr>
                        <w:t>checklist</w:t>
                      </w:r>
                      <w:r>
                        <w:rPr>
                          <w:sz w:val="18"/>
                          <w:szCs w:val="18"/>
                        </w:rPr>
                        <w:t xml:space="preserve"> van de wettelijke bepalingen opgenomen in de Woningwet.</w:t>
                      </w:r>
                    </w:p>
                    <w:p w14:paraId="7191E537" w14:textId="4C99A633" w:rsidR="007310A5" w:rsidRPr="00D17A98" w:rsidRDefault="007310A5" w:rsidP="00C479A5">
                      <w:pPr>
                        <w:rPr>
                          <w:sz w:val="18"/>
                          <w:szCs w:val="18"/>
                        </w:rPr>
                      </w:pPr>
                      <w:r w:rsidRPr="00D17A98">
                        <w:rPr>
                          <w:sz w:val="18"/>
                          <w:szCs w:val="18"/>
                        </w:rPr>
                        <w:t xml:space="preserve">Bovendien zijn in dit model een aantal wettelijke bepalingen opgenomen </w:t>
                      </w:r>
                      <w:r w:rsidRPr="00AD21AF">
                        <w:rPr>
                          <w:sz w:val="18"/>
                          <w:szCs w:val="18"/>
                        </w:rPr>
                        <w:t>waarbij</w:t>
                      </w:r>
                      <w:r w:rsidRPr="00D17A98">
                        <w:rPr>
                          <w:sz w:val="18"/>
                          <w:szCs w:val="18"/>
                        </w:rPr>
                        <w:t xml:space="preserve"> de vraag gesteld kan worden of deze passages in het verbindingenstatuut thuis horen. Het is aan de corporatie zelf om hier keuzes in te maken. </w:t>
                      </w:r>
                    </w:p>
                    <w:p w14:paraId="051365BF" w14:textId="77777777" w:rsidR="007310A5" w:rsidRPr="00C26880" w:rsidRDefault="007310A5" w:rsidP="008F484E">
                      <w:pPr>
                        <w:rPr>
                          <w:sz w:val="18"/>
                          <w:szCs w:val="18"/>
                        </w:rPr>
                      </w:pPr>
                      <w:r>
                        <w:rPr>
                          <w:sz w:val="18"/>
                          <w:szCs w:val="18"/>
                        </w:rPr>
                        <w:t xml:space="preserve">Kortom: dit model is naar eigen inzichten toe te passen en heeft geen wettelijk verplichtend karakter. </w:t>
                      </w:r>
                    </w:p>
                    <w:p w14:paraId="3B3E50AD" w14:textId="77777777" w:rsidR="007310A5" w:rsidRPr="00A42672" w:rsidRDefault="007310A5" w:rsidP="00B4179D">
                      <w:pPr>
                        <w:rPr>
                          <w:sz w:val="20"/>
                          <w:szCs w:val="20"/>
                        </w:rPr>
                      </w:pPr>
                    </w:p>
                  </w:txbxContent>
                </v:textbox>
              </v:shape>
            </w:pict>
          </mc:Fallback>
        </mc:AlternateContent>
      </w:r>
    </w:p>
    <w:p w14:paraId="53BD1E2B" w14:textId="77777777" w:rsidR="00C479A5" w:rsidRPr="000F2BF0" w:rsidRDefault="00C479A5" w:rsidP="00C479A5">
      <w:pPr>
        <w:rPr>
          <w:rFonts w:cstheme="minorHAnsi"/>
          <w:sz w:val="18"/>
          <w:szCs w:val="18"/>
        </w:rPr>
      </w:pPr>
    </w:p>
    <w:p w14:paraId="193B3030" w14:textId="77777777" w:rsidR="00C479A5" w:rsidRPr="000F2BF0" w:rsidRDefault="00C479A5" w:rsidP="00C479A5">
      <w:pPr>
        <w:rPr>
          <w:rFonts w:cstheme="minorHAnsi"/>
          <w:sz w:val="18"/>
          <w:szCs w:val="18"/>
        </w:rPr>
      </w:pPr>
    </w:p>
    <w:p w14:paraId="0EB46FBE" w14:textId="77777777" w:rsidR="00C479A5" w:rsidRPr="000F2BF0" w:rsidRDefault="00C479A5" w:rsidP="00C479A5">
      <w:pPr>
        <w:rPr>
          <w:rFonts w:cstheme="minorHAnsi"/>
          <w:sz w:val="18"/>
          <w:szCs w:val="18"/>
        </w:rPr>
      </w:pPr>
    </w:p>
    <w:p w14:paraId="3B2F7862" w14:textId="77777777" w:rsidR="00C479A5" w:rsidRPr="000F2BF0" w:rsidRDefault="00C479A5" w:rsidP="00C479A5">
      <w:pPr>
        <w:rPr>
          <w:rFonts w:cstheme="minorHAnsi"/>
          <w:sz w:val="18"/>
          <w:szCs w:val="18"/>
        </w:rPr>
      </w:pPr>
    </w:p>
    <w:p w14:paraId="272A0F76" w14:textId="77777777" w:rsidR="00C479A5" w:rsidRPr="000F2BF0" w:rsidRDefault="00C479A5" w:rsidP="00C479A5">
      <w:pPr>
        <w:rPr>
          <w:rFonts w:cstheme="minorHAnsi"/>
          <w:sz w:val="18"/>
          <w:szCs w:val="18"/>
        </w:rPr>
      </w:pPr>
    </w:p>
    <w:p w14:paraId="139FDCC4" w14:textId="77777777" w:rsidR="00C479A5" w:rsidRPr="000F2BF0" w:rsidRDefault="00C479A5" w:rsidP="00C479A5">
      <w:pPr>
        <w:rPr>
          <w:rFonts w:cstheme="minorHAnsi"/>
          <w:sz w:val="18"/>
          <w:szCs w:val="18"/>
        </w:rPr>
      </w:pPr>
    </w:p>
    <w:p w14:paraId="76E4F5D6" w14:textId="77777777" w:rsidR="00C479A5" w:rsidRPr="000F2BF0" w:rsidRDefault="00C479A5" w:rsidP="00C479A5">
      <w:pPr>
        <w:rPr>
          <w:rFonts w:cstheme="minorHAnsi"/>
          <w:sz w:val="18"/>
          <w:szCs w:val="18"/>
        </w:rPr>
      </w:pPr>
    </w:p>
    <w:p w14:paraId="48B7FA25" w14:textId="77777777" w:rsidR="00C479A5" w:rsidRPr="000F2BF0" w:rsidRDefault="00C479A5" w:rsidP="00C479A5">
      <w:pPr>
        <w:rPr>
          <w:rFonts w:cstheme="minorHAnsi"/>
          <w:sz w:val="18"/>
          <w:szCs w:val="18"/>
        </w:rPr>
      </w:pPr>
    </w:p>
    <w:p w14:paraId="55042A64" w14:textId="77777777" w:rsidR="00C479A5" w:rsidRPr="000F2BF0" w:rsidRDefault="00C479A5" w:rsidP="00C479A5">
      <w:pPr>
        <w:rPr>
          <w:rFonts w:cstheme="minorHAnsi"/>
          <w:sz w:val="18"/>
          <w:szCs w:val="18"/>
        </w:rPr>
      </w:pPr>
    </w:p>
    <w:p w14:paraId="1BDB2D13" w14:textId="77777777" w:rsidR="00C479A5" w:rsidRPr="000F2BF0" w:rsidRDefault="00C479A5" w:rsidP="00C479A5">
      <w:pPr>
        <w:rPr>
          <w:rFonts w:cstheme="minorHAnsi"/>
          <w:sz w:val="18"/>
          <w:szCs w:val="18"/>
        </w:rPr>
      </w:pPr>
    </w:p>
    <w:p w14:paraId="425CF736" w14:textId="77777777" w:rsidR="00C479A5" w:rsidRPr="000F2BF0" w:rsidRDefault="00C479A5" w:rsidP="00C479A5">
      <w:pPr>
        <w:rPr>
          <w:rFonts w:cstheme="minorHAnsi"/>
          <w:sz w:val="18"/>
          <w:szCs w:val="18"/>
        </w:rPr>
      </w:pPr>
    </w:p>
    <w:p w14:paraId="0384AD22" w14:textId="77777777" w:rsidR="00C479A5" w:rsidRPr="000F2BF0" w:rsidRDefault="00C479A5" w:rsidP="00C479A5">
      <w:pPr>
        <w:rPr>
          <w:rFonts w:cstheme="minorHAnsi"/>
          <w:sz w:val="18"/>
          <w:szCs w:val="18"/>
        </w:rPr>
      </w:pPr>
    </w:p>
    <w:p w14:paraId="13F2B504" w14:textId="77777777" w:rsidR="00C479A5" w:rsidRPr="000F2BF0" w:rsidRDefault="00C479A5" w:rsidP="00C479A5">
      <w:pPr>
        <w:rPr>
          <w:rFonts w:cstheme="minorHAnsi"/>
          <w:sz w:val="18"/>
          <w:szCs w:val="18"/>
        </w:rPr>
      </w:pPr>
    </w:p>
    <w:p w14:paraId="61170EC0" w14:textId="77777777" w:rsidR="00C479A5" w:rsidRPr="000F2BF0" w:rsidRDefault="00C479A5" w:rsidP="00C479A5">
      <w:pPr>
        <w:rPr>
          <w:rFonts w:cstheme="minorHAnsi"/>
          <w:sz w:val="18"/>
          <w:szCs w:val="18"/>
        </w:rPr>
      </w:pPr>
    </w:p>
    <w:p w14:paraId="4C9DD3B6" w14:textId="77777777" w:rsidR="00C479A5" w:rsidRPr="000F2BF0" w:rsidRDefault="00C479A5" w:rsidP="00C479A5">
      <w:pPr>
        <w:framePr w:w="4462" w:h="1701" w:hRule="exact" w:wrap="notBeside" w:vAnchor="page" w:hAnchor="page" w:x="1249" w:y="12817" w:anchorLock="1"/>
        <w:shd w:val="clear" w:color="FFFFFF" w:fill="auto"/>
        <w:spacing w:line="283" w:lineRule="exact"/>
        <w:rPr>
          <w:b/>
          <w:sz w:val="18"/>
          <w:szCs w:val="18"/>
        </w:rPr>
      </w:pPr>
      <w:r w:rsidRPr="000F2BF0">
        <w:rPr>
          <w:b/>
          <w:sz w:val="18"/>
          <w:szCs w:val="18"/>
        </w:rPr>
        <w:t>Aedes vereniging van woningcorporaties</w:t>
      </w:r>
    </w:p>
    <w:p w14:paraId="5DCFBF89" w14:textId="77777777" w:rsidR="00C479A5" w:rsidRPr="000F2BF0" w:rsidRDefault="00C479A5" w:rsidP="00C479A5">
      <w:pPr>
        <w:framePr w:w="4462" w:h="1701" w:hRule="exact" w:wrap="notBeside" w:vAnchor="page" w:hAnchor="page" w:x="1249" w:y="12817" w:anchorLock="1"/>
        <w:shd w:val="clear" w:color="FFFFFF" w:fill="auto"/>
        <w:spacing w:line="283" w:lineRule="exact"/>
        <w:rPr>
          <w:sz w:val="18"/>
          <w:szCs w:val="18"/>
        </w:rPr>
      </w:pPr>
      <w:r w:rsidRPr="000F2BF0">
        <w:rPr>
          <w:sz w:val="18"/>
          <w:szCs w:val="18"/>
        </w:rPr>
        <w:t>Publicaties</w:t>
      </w:r>
    </w:p>
    <w:p w14:paraId="05F3E37C" w14:textId="77777777" w:rsidR="00C479A5" w:rsidRPr="000F2BF0" w:rsidRDefault="00C479A5" w:rsidP="00C479A5">
      <w:pPr>
        <w:framePr w:w="4462" w:h="1701" w:hRule="exact" w:wrap="notBeside" w:vAnchor="page" w:hAnchor="page" w:x="1249" w:y="12817" w:anchorLock="1"/>
        <w:shd w:val="clear" w:color="FFFFFF" w:fill="auto"/>
        <w:spacing w:line="283" w:lineRule="exact"/>
        <w:rPr>
          <w:sz w:val="18"/>
          <w:szCs w:val="18"/>
        </w:rPr>
      </w:pPr>
      <w:r w:rsidRPr="000F2BF0">
        <w:rPr>
          <w:sz w:val="18"/>
          <w:szCs w:val="18"/>
        </w:rPr>
        <w:t>Postbus 29121, 2509 AC Den Haag</w:t>
      </w:r>
    </w:p>
    <w:p w14:paraId="786AB10F" w14:textId="77777777" w:rsidR="00C479A5" w:rsidRPr="000F2BF0" w:rsidRDefault="00C479A5" w:rsidP="00C479A5">
      <w:pPr>
        <w:framePr w:w="4462" w:h="1701" w:hRule="exact" w:wrap="notBeside" w:vAnchor="page" w:hAnchor="page" w:x="1249" w:y="12817" w:anchorLock="1"/>
        <w:shd w:val="clear" w:color="FFFFFF" w:fill="auto"/>
        <w:spacing w:line="283" w:lineRule="exact"/>
        <w:rPr>
          <w:sz w:val="18"/>
          <w:szCs w:val="18"/>
        </w:rPr>
      </w:pPr>
      <w:r w:rsidRPr="000F2BF0">
        <w:rPr>
          <w:sz w:val="18"/>
          <w:szCs w:val="18"/>
        </w:rPr>
        <w:t>088 233 37 00</w:t>
      </w:r>
    </w:p>
    <w:p w14:paraId="30178250" w14:textId="77777777" w:rsidR="00C479A5" w:rsidRPr="000F2BF0" w:rsidRDefault="00C479A5" w:rsidP="00C479A5">
      <w:pPr>
        <w:framePr w:w="4462" w:h="1701" w:hRule="exact" w:wrap="notBeside" w:vAnchor="page" w:hAnchor="page" w:x="1249" w:y="12817" w:anchorLock="1"/>
        <w:shd w:val="clear" w:color="FFFFFF" w:fill="auto"/>
        <w:spacing w:line="283" w:lineRule="exact"/>
        <w:rPr>
          <w:sz w:val="18"/>
          <w:szCs w:val="18"/>
        </w:rPr>
      </w:pPr>
      <w:r w:rsidRPr="000F2BF0">
        <w:rPr>
          <w:sz w:val="18"/>
          <w:szCs w:val="18"/>
        </w:rPr>
        <w:t>E-mail publicaties@aedes.nl</w:t>
      </w:r>
    </w:p>
    <w:p w14:paraId="10EF0644" w14:textId="77777777" w:rsidR="00C479A5" w:rsidRPr="00544A49" w:rsidRDefault="00C479A5" w:rsidP="00C479A5">
      <w:pPr>
        <w:rPr>
          <w:b/>
          <w:sz w:val="18"/>
          <w:szCs w:val="18"/>
        </w:rPr>
      </w:pPr>
      <w:r w:rsidRPr="000F2BF0">
        <w:rPr>
          <w:sz w:val="18"/>
          <w:szCs w:val="18"/>
        </w:rPr>
        <w:br w:type="page"/>
      </w:r>
    </w:p>
    <w:p w14:paraId="3CD011F4" w14:textId="77777777" w:rsidR="00C479A5" w:rsidRDefault="00C479A5" w:rsidP="00C479A5">
      <w:pPr>
        <w:jc w:val="center"/>
        <w:rPr>
          <w:rFonts w:cstheme="minorHAnsi"/>
          <w:sz w:val="18"/>
          <w:szCs w:val="18"/>
        </w:rPr>
      </w:pPr>
    </w:p>
    <w:p w14:paraId="154DA0C6" w14:textId="77777777" w:rsidR="00C479A5" w:rsidRDefault="00C479A5" w:rsidP="00C479A5">
      <w:pPr>
        <w:jc w:val="center"/>
        <w:rPr>
          <w:rFonts w:cstheme="minorHAnsi"/>
          <w:sz w:val="18"/>
          <w:szCs w:val="18"/>
        </w:rPr>
      </w:pPr>
    </w:p>
    <w:p w14:paraId="5E1D8B51" w14:textId="77777777" w:rsidR="00C479A5" w:rsidRPr="000F2BF0" w:rsidRDefault="00C479A5" w:rsidP="00C479A5">
      <w:pPr>
        <w:jc w:val="center"/>
        <w:rPr>
          <w:rFonts w:cstheme="minorHAnsi"/>
          <w:sz w:val="18"/>
          <w:szCs w:val="18"/>
        </w:rPr>
      </w:pPr>
    </w:p>
    <w:p w14:paraId="2E7695E4" w14:textId="77777777" w:rsidR="00C479A5" w:rsidRDefault="00C479A5" w:rsidP="00C479A5">
      <w:pPr>
        <w:jc w:val="center"/>
        <w:rPr>
          <w:rFonts w:cstheme="minorHAnsi"/>
          <w:b/>
          <w:sz w:val="18"/>
          <w:szCs w:val="18"/>
        </w:rPr>
      </w:pPr>
    </w:p>
    <w:p w14:paraId="16612226" w14:textId="77777777" w:rsidR="00C479A5" w:rsidRDefault="00C479A5" w:rsidP="00C479A5">
      <w:pPr>
        <w:jc w:val="center"/>
        <w:rPr>
          <w:rFonts w:cstheme="minorHAnsi"/>
          <w:b/>
          <w:sz w:val="18"/>
          <w:szCs w:val="18"/>
        </w:rPr>
      </w:pPr>
    </w:p>
    <w:p w14:paraId="2767C8E0" w14:textId="77777777" w:rsidR="00C479A5" w:rsidRDefault="00C479A5" w:rsidP="00C479A5">
      <w:pPr>
        <w:jc w:val="center"/>
        <w:rPr>
          <w:rFonts w:cstheme="minorHAnsi"/>
          <w:b/>
          <w:sz w:val="18"/>
          <w:szCs w:val="18"/>
        </w:rPr>
      </w:pPr>
    </w:p>
    <w:p w14:paraId="5391EE46" w14:textId="77777777" w:rsidR="00C479A5" w:rsidRDefault="00C479A5" w:rsidP="00C479A5">
      <w:pPr>
        <w:jc w:val="center"/>
        <w:rPr>
          <w:rFonts w:cstheme="minorHAnsi"/>
          <w:b/>
          <w:sz w:val="18"/>
          <w:szCs w:val="18"/>
        </w:rPr>
      </w:pPr>
      <w:r w:rsidRPr="000F2BF0">
        <w:rPr>
          <w:rFonts w:cstheme="minorHAnsi"/>
          <w:b/>
          <w:sz w:val="18"/>
          <w:szCs w:val="18"/>
        </w:rPr>
        <w:t xml:space="preserve">MODEL </w:t>
      </w:r>
      <w:r>
        <w:rPr>
          <w:rFonts w:cstheme="minorHAnsi"/>
          <w:b/>
          <w:sz w:val="18"/>
          <w:szCs w:val="18"/>
        </w:rPr>
        <w:t>VERBINDINGENSTATUUT</w:t>
      </w:r>
    </w:p>
    <w:p w14:paraId="572451F6" w14:textId="77777777" w:rsidR="00C479A5" w:rsidRPr="000F2BF0" w:rsidRDefault="00C479A5" w:rsidP="00C479A5">
      <w:pPr>
        <w:jc w:val="center"/>
        <w:rPr>
          <w:rFonts w:cstheme="minorHAnsi"/>
          <w:sz w:val="18"/>
          <w:szCs w:val="18"/>
        </w:rPr>
      </w:pPr>
    </w:p>
    <w:p w14:paraId="27691FB6" w14:textId="77777777" w:rsidR="00C479A5" w:rsidRPr="000F2BF0" w:rsidRDefault="00C479A5" w:rsidP="00C479A5">
      <w:pPr>
        <w:jc w:val="center"/>
        <w:rPr>
          <w:rFonts w:cstheme="minorHAnsi"/>
          <w:sz w:val="18"/>
          <w:szCs w:val="18"/>
        </w:rPr>
      </w:pPr>
    </w:p>
    <w:p w14:paraId="06F25EB0" w14:textId="77777777" w:rsidR="00C479A5" w:rsidRPr="000F2BF0" w:rsidRDefault="00C479A5" w:rsidP="00C479A5">
      <w:pPr>
        <w:jc w:val="center"/>
        <w:rPr>
          <w:rFonts w:cstheme="minorHAnsi"/>
          <w:sz w:val="18"/>
          <w:szCs w:val="18"/>
        </w:rPr>
      </w:pPr>
    </w:p>
    <w:p w14:paraId="1B274A0D" w14:textId="77777777" w:rsidR="00C479A5" w:rsidRPr="000F2BF0" w:rsidRDefault="00C479A5" w:rsidP="00C479A5">
      <w:pPr>
        <w:jc w:val="center"/>
        <w:rPr>
          <w:rFonts w:cstheme="minorHAnsi"/>
          <w:sz w:val="18"/>
          <w:szCs w:val="18"/>
        </w:rPr>
      </w:pPr>
    </w:p>
    <w:p w14:paraId="4D508C78" w14:textId="77777777" w:rsidR="00C479A5" w:rsidRPr="000F2BF0" w:rsidRDefault="00C479A5" w:rsidP="00C479A5">
      <w:pPr>
        <w:jc w:val="center"/>
        <w:rPr>
          <w:rFonts w:cstheme="minorHAnsi"/>
          <w:sz w:val="18"/>
          <w:szCs w:val="18"/>
        </w:rPr>
      </w:pPr>
    </w:p>
    <w:p w14:paraId="2629B6D4" w14:textId="77777777" w:rsidR="00C479A5" w:rsidRPr="000F2BF0" w:rsidRDefault="00C479A5" w:rsidP="00C479A5">
      <w:pPr>
        <w:jc w:val="center"/>
        <w:rPr>
          <w:rFonts w:cstheme="minorHAnsi"/>
          <w:sz w:val="18"/>
          <w:szCs w:val="18"/>
        </w:rPr>
      </w:pPr>
    </w:p>
    <w:p w14:paraId="2957B7B0" w14:textId="77777777" w:rsidR="00C479A5" w:rsidRPr="000F2BF0" w:rsidRDefault="00C479A5" w:rsidP="00C479A5">
      <w:pPr>
        <w:jc w:val="center"/>
        <w:rPr>
          <w:rFonts w:cstheme="minorHAnsi"/>
          <w:sz w:val="18"/>
          <w:szCs w:val="18"/>
        </w:rPr>
      </w:pPr>
    </w:p>
    <w:p w14:paraId="252E9828" w14:textId="77777777" w:rsidR="00C479A5" w:rsidRPr="000F2BF0" w:rsidRDefault="00C479A5" w:rsidP="00C479A5">
      <w:pPr>
        <w:jc w:val="center"/>
        <w:rPr>
          <w:rFonts w:cstheme="minorHAnsi"/>
          <w:sz w:val="18"/>
          <w:szCs w:val="18"/>
        </w:rPr>
      </w:pPr>
    </w:p>
    <w:p w14:paraId="078FF95F" w14:textId="77777777" w:rsidR="00C479A5" w:rsidRPr="000F2BF0" w:rsidRDefault="00C479A5" w:rsidP="00C479A5">
      <w:pPr>
        <w:jc w:val="center"/>
        <w:rPr>
          <w:rFonts w:cstheme="minorHAnsi"/>
          <w:sz w:val="18"/>
          <w:szCs w:val="18"/>
        </w:rPr>
      </w:pPr>
    </w:p>
    <w:p w14:paraId="395E65E3" w14:textId="77777777" w:rsidR="00C479A5" w:rsidRPr="000F2BF0" w:rsidRDefault="00C479A5" w:rsidP="00C479A5">
      <w:pPr>
        <w:rPr>
          <w:rFonts w:cstheme="minorHAnsi"/>
          <w:sz w:val="18"/>
          <w:szCs w:val="18"/>
        </w:rPr>
      </w:pPr>
    </w:p>
    <w:p w14:paraId="75778E07" w14:textId="77777777" w:rsidR="00C479A5" w:rsidRPr="000F2BF0" w:rsidRDefault="00C479A5" w:rsidP="00C479A5">
      <w:pPr>
        <w:rPr>
          <w:rFonts w:cstheme="minorHAnsi"/>
          <w:sz w:val="18"/>
          <w:szCs w:val="18"/>
        </w:rPr>
      </w:pPr>
    </w:p>
    <w:p w14:paraId="06909736" w14:textId="77777777" w:rsidR="00C479A5" w:rsidRPr="000F2BF0" w:rsidRDefault="00C479A5" w:rsidP="00C479A5">
      <w:pPr>
        <w:rPr>
          <w:rFonts w:cstheme="minorHAnsi"/>
          <w:sz w:val="18"/>
          <w:szCs w:val="18"/>
        </w:rPr>
      </w:pPr>
      <w:r w:rsidRPr="000F2BF0">
        <w:rPr>
          <w:rFonts w:cstheme="minorHAnsi"/>
          <w:sz w:val="18"/>
          <w:szCs w:val="18"/>
        </w:rPr>
        <w:t>Status:</w:t>
      </w:r>
    </w:p>
    <w:p w14:paraId="74059F0C" w14:textId="77777777" w:rsidR="00C479A5" w:rsidRPr="000F2BF0" w:rsidRDefault="00C479A5" w:rsidP="00C479A5">
      <w:pPr>
        <w:rPr>
          <w:rFonts w:cstheme="minorHAnsi"/>
          <w:sz w:val="18"/>
          <w:szCs w:val="18"/>
        </w:rPr>
      </w:pPr>
    </w:p>
    <w:p w14:paraId="16B3848D" w14:textId="77777777" w:rsidR="00C479A5" w:rsidRPr="000F2BF0" w:rsidRDefault="00C479A5" w:rsidP="00C479A5">
      <w:pPr>
        <w:rPr>
          <w:rFonts w:cstheme="minorHAnsi"/>
          <w:sz w:val="18"/>
          <w:szCs w:val="18"/>
        </w:rPr>
      </w:pPr>
      <w:r w:rsidRPr="000F2BF0">
        <w:rPr>
          <w:rFonts w:cstheme="minorHAnsi"/>
          <w:sz w:val="18"/>
          <w:szCs w:val="18"/>
        </w:rPr>
        <w:t xml:space="preserve">Vastgesteld door het Bestuur d.d.: </w:t>
      </w:r>
    </w:p>
    <w:p w14:paraId="7FF0CBFE" w14:textId="77777777" w:rsidR="00C479A5" w:rsidRPr="000F2BF0" w:rsidRDefault="00C479A5" w:rsidP="00C479A5">
      <w:pPr>
        <w:rPr>
          <w:rFonts w:cstheme="minorHAnsi"/>
          <w:sz w:val="18"/>
          <w:szCs w:val="18"/>
        </w:rPr>
      </w:pPr>
    </w:p>
    <w:p w14:paraId="53CEC702" w14:textId="702890C5" w:rsidR="00C479A5" w:rsidRPr="000F2BF0" w:rsidRDefault="00C479A5" w:rsidP="00C479A5">
      <w:pPr>
        <w:rPr>
          <w:rFonts w:cstheme="minorHAnsi"/>
          <w:sz w:val="18"/>
          <w:szCs w:val="18"/>
        </w:rPr>
      </w:pPr>
      <w:r w:rsidRPr="000F2BF0">
        <w:rPr>
          <w:rFonts w:cstheme="minorHAnsi"/>
          <w:sz w:val="18"/>
          <w:szCs w:val="18"/>
        </w:rPr>
        <w:t xml:space="preserve">Goedgekeurd door de </w:t>
      </w:r>
      <w:r>
        <w:rPr>
          <w:rFonts w:cstheme="minorHAnsi"/>
          <w:sz w:val="18"/>
          <w:szCs w:val="18"/>
        </w:rPr>
        <w:t>RvC</w:t>
      </w:r>
      <w:r w:rsidRPr="000F2BF0">
        <w:rPr>
          <w:rFonts w:cstheme="minorHAnsi"/>
          <w:sz w:val="18"/>
          <w:szCs w:val="18"/>
        </w:rPr>
        <w:t xml:space="preserve"> d.d.:</w:t>
      </w:r>
    </w:p>
    <w:p w14:paraId="3EB57BC2" w14:textId="77777777" w:rsidR="00C479A5" w:rsidRPr="000F2BF0" w:rsidRDefault="00C479A5" w:rsidP="00C479A5">
      <w:pPr>
        <w:rPr>
          <w:rFonts w:cstheme="minorHAnsi"/>
          <w:sz w:val="18"/>
          <w:szCs w:val="18"/>
        </w:rPr>
      </w:pPr>
    </w:p>
    <w:p w14:paraId="535987C2" w14:textId="77777777" w:rsidR="00C479A5" w:rsidRPr="000F2BF0" w:rsidRDefault="00C479A5" w:rsidP="00C479A5">
      <w:pPr>
        <w:rPr>
          <w:rFonts w:cstheme="minorHAnsi"/>
          <w:b/>
          <w:sz w:val="18"/>
          <w:szCs w:val="18"/>
        </w:rPr>
      </w:pPr>
      <w:r w:rsidRPr="000F2BF0">
        <w:rPr>
          <w:rFonts w:cstheme="minorHAnsi"/>
          <w:b/>
          <w:sz w:val="18"/>
          <w:szCs w:val="18"/>
        </w:rPr>
        <w:br w:type="page"/>
      </w:r>
    </w:p>
    <w:p w14:paraId="2CBA05DA" w14:textId="306F8674" w:rsidR="00DE42FD" w:rsidRPr="0035254E" w:rsidRDefault="00DE42FD" w:rsidP="00F840DD">
      <w:pPr>
        <w:spacing w:after="0"/>
        <w:rPr>
          <w:sz w:val="18"/>
          <w:szCs w:val="18"/>
        </w:rPr>
      </w:pPr>
    </w:p>
    <w:sdt>
      <w:sdtPr>
        <w:rPr>
          <w:rFonts w:asciiTheme="minorHAnsi" w:eastAsiaTheme="minorHAnsi" w:hAnsiTheme="minorHAnsi" w:cstheme="minorBidi"/>
          <w:color w:val="auto"/>
          <w:sz w:val="18"/>
          <w:szCs w:val="18"/>
          <w:lang w:eastAsia="en-US"/>
        </w:rPr>
        <w:id w:val="-1184349739"/>
        <w:docPartObj>
          <w:docPartGallery w:val="Table of Contents"/>
          <w:docPartUnique/>
        </w:docPartObj>
      </w:sdtPr>
      <w:sdtEndPr>
        <w:rPr>
          <w:b/>
          <w:bCs/>
        </w:rPr>
      </w:sdtEndPr>
      <w:sdtContent>
        <w:p w14:paraId="777F5701" w14:textId="77777777" w:rsidR="004520C8" w:rsidRPr="0035254E" w:rsidRDefault="004520C8" w:rsidP="00F840DD">
          <w:pPr>
            <w:pStyle w:val="Kopvaninhoudsopgave"/>
            <w:rPr>
              <w:rFonts w:asciiTheme="minorHAnsi" w:hAnsiTheme="minorHAnsi"/>
              <w:sz w:val="18"/>
              <w:szCs w:val="18"/>
            </w:rPr>
          </w:pPr>
          <w:r w:rsidRPr="0035254E">
            <w:rPr>
              <w:rFonts w:asciiTheme="minorHAnsi" w:hAnsiTheme="minorHAnsi"/>
              <w:sz w:val="18"/>
              <w:szCs w:val="18"/>
            </w:rPr>
            <w:t>Inhoud</w:t>
          </w:r>
        </w:p>
        <w:p w14:paraId="4125BCAF" w14:textId="6B50F00D" w:rsidR="001C0AB6" w:rsidRDefault="001119D2" w:rsidP="001C0AB6">
          <w:pPr>
            <w:pStyle w:val="Inhopg1"/>
            <w:rPr>
              <w:rFonts w:eastAsiaTheme="minorEastAsia"/>
              <w:noProof/>
              <w:lang w:eastAsia="nl-NL"/>
            </w:rPr>
          </w:pPr>
          <w:r w:rsidRPr="0035254E">
            <w:fldChar w:fldCharType="begin"/>
          </w:r>
          <w:r w:rsidRPr="0035254E">
            <w:instrText xml:space="preserve"> TOC \o "1-3" \h \z \u </w:instrText>
          </w:r>
          <w:r w:rsidRPr="0035254E">
            <w:fldChar w:fldCharType="separate"/>
          </w:r>
          <w:hyperlink w:anchor="_Toc128123732" w:history="1">
            <w:r w:rsidR="001C0AB6" w:rsidRPr="008A7AD1">
              <w:rPr>
                <w:rStyle w:val="Hyperlink"/>
                <w:noProof/>
              </w:rPr>
              <w:t>0.</w:t>
            </w:r>
            <w:r w:rsidR="001C0AB6">
              <w:rPr>
                <w:rFonts w:eastAsiaTheme="minorEastAsia"/>
                <w:noProof/>
                <w:lang w:eastAsia="nl-NL"/>
              </w:rPr>
              <w:tab/>
            </w:r>
            <w:r w:rsidR="001C0AB6" w:rsidRPr="008A7AD1">
              <w:rPr>
                <w:rStyle w:val="Hyperlink"/>
                <w:noProof/>
              </w:rPr>
              <w:t>Inleiding</w:t>
            </w:r>
            <w:r w:rsidR="001C0AB6">
              <w:rPr>
                <w:noProof/>
                <w:webHidden/>
              </w:rPr>
              <w:tab/>
            </w:r>
            <w:r w:rsidR="001C0AB6">
              <w:rPr>
                <w:noProof/>
                <w:webHidden/>
              </w:rPr>
              <w:fldChar w:fldCharType="begin"/>
            </w:r>
            <w:r w:rsidR="001C0AB6">
              <w:rPr>
                <w:noProof/>
                <w:webHidden/>
              </w:rPr>
              <w:instrText xml:space="preserve"> PAGEREF _Toc128123732 \h </w:instrText>
            </w:r>
            <w:r w:rsidR="001C0AB6">
              <w:rPr>
                <w:noProof/>
                <w:webHidden/>
              </w:rPr>
            </w:r>
            <w:r w:rsidR="001C0AB6">
              <w:rPr>
                <w:noProof/>
                <w:webHidden/>
              </w:rPr>
              <w:fldChar w:fldCharType="separate"/>
            </w:r>
            <w:r w:rsidR="001C0AB6">
              <w:rPr>
                <w:noProof/>
                <w:webHidden/>
              </w:rPr>
              <w:t>4</w:t>
            </w:r>
            <w:r w:rsidR="001C0AB6">
              <w:rPr>
                <w:noProof/>
                <w:webHidden/>
              </w:rPr>
              <w:fldChar w:fldCharType="end"/>
            </w:r>
          </w:hyperlink>
        </w:p>
        <w:p w14:paraId="5FC46794" w14:textId="0D055B30" w:rsidR="001C0AB6" w:rsidRDefault="00000000" w:rsidP="001C0AB6">
          <w:pPr>
            <w:pStyle w:val="Inhopg1"/>
            <w:rPr>
              <w:rFonts w:eastAsiaTheme="minorEastAsia"/>
              <w:noProof/>
              <w:lang w:eastAsia="nl-NL"/>
            </w:rPr>
          </w:pPr>
          <w:hyperlink w:anchor="_Toc128123733" w:history="1">
            <w:r w:rsidR="001C0AB6" w:rsidRPr="008A7AD1">
              <w:rPr>
                <w:rStyle w:val="Hyperlink"/>
                <w:noProof/>
              </w:rPr>
              <w:t>Checklist (bestaande) verbindingenstatuut</w:t>
            </w:r>
            <w:r w:rsidR="001C0AB6">
              <w:rPr>
                <w:noProof/>
                <w:webHidden/>
              </w:rPr>
              <w:tab/>
            </w:r>
            <w:r w:rsidR="001C0AB6">
              <w:rPr>
                <w:noProof/>
                <w:webHidden/>
              </w:rPr>
              <w:fldChar w:fldCharType="begin"/>
            </w:r>
            <w:r w:rsidR="001C0AB6">
              <w:rPr>
                <w:noProof/>
                <w:webHidden/>
              </w:rPr>
              <w:instrText xml:space="preserve"> PAGEREF _Toc128123733 \h </w:instrText>
            </w:r>
            <w:r w:rsidR="001C0AB6">
              <w:rPr>
                <w:noProof/>
                <w:webHidden/>
              </w:rPr>
            </w:r>
            <w:r w:rsidR="001C0AB6">
              <w:rPr>
                <w:noProof/>
                <w:webHidden/>
              </w:rPr>
              <w:fldChar w:fldCharType="separate"/>
            </w:r>
            <w:r w:rsidR="001C0AB6">
              <w:rPr>
                <w:noProof/>
                <w:webHidden/>
              </w:rPr>
              <w:t>5</w:t>
            </w:r>
            <w:r w:rsidR="001C0AB6">
              <w:rPr>
                <w:noProof/>
                <w:webHidden/>
              </w:rPr>
              <w:fldChar w:fldCharType="end"/>
            </w:r>
          </w:hyperlink>
        </w:p>
        <w:p w14:paraId="0CC68916" w14:textId="271A2D53" w:rsidR="001C0AB6" w:rsidRDefault="00000000" w:rsidP="001C0AB6">
          <w:pPr>
            <w:pStyle w:val="Inhopg1"/>
            <w:rPr>
              <w:rFonts w:eastAsiaTheme="minorEastAsia"/>
              <w:noProof/>
              <w:lang w:eastAsia="nl-NL"/>
            </w:rPr>
          </w:pPr>
          <w:hyperlink w:anchor="_Toc128123734" w:history="1">
            <w:r w:rsidR="001C0AB6" w:rsidRPr="008A7AD1">
              <w:rPr>
                <w:rStyle w:val="Hyperlink"/>
                <w:noProof/>
              </w:rPr>
              <w:t>1.</w:t>
            </w:r>
            <w:r w:rsidR="001C0AB6">
              <w:rPr>
                <w:rFonts w:eastAsiaTheme="minorEastAsia"/>
                <w:noProof/>
                <w:lang w:eastAsia="nl-NL"/>
              </w:rPr>
              <w:tab/>
            </w:r>
            <w:r w:rsidR="001C0AB6" w:rsidRPr="008A7AD1">
              <w:rPr>
                <w:rStyle w:val="Hyperlink"/>
                <w:noProof/>
              </w:rPr>
              <w:t>Status van het verbindingenstatuut</w:t>
            </w:r>
            <w:r w:rsidR="001C0AB6">
              <w:rPr>
                <w:noProof/>
                <w:webHidden/>
              </w:rPr>
              <w:tab/>
            </w:r>
            <w:r w:rsidR="001C0AB6">
              <w:rPr>
                <w:noProof/>
                <w:webHidden/>
              </w:rPr>
              <w:fldChar w:fldCharType="begin"/>
            </w:r>
            <w:r w:rsidR="001C0AB6">
              <w:rPr>
                <w:noProof/>
                <w:webHidden/>
              </w:rPr>
              <w:instrText xml:space="preserve"> PAGEREF _Toc128123734 \h </w:instrText>
            </w:r>
            <w:r w:rsidR="001C0AB6">
              <w:rPr>
                <w:noProof/>
                <w:webHidden/>
              </w:rPr>
            </w:r>
            <w:r w:rsidR="001C0AB6">
              <w:rPr>
                <w:noProof/>
                <w:webHidden/>
              </w:rPr>
              <w:fldChar w:fldCharType="separate"/>
            </w:r>
            <w:r w:rsidR="001C0AB6">
              <w:rPr>
                <w:noProof/>
                <w:webHidden/>
              </w:rPr>
              <w:t>8</w:t>
            </w:r>
            <w:r w:rsidR="001C0AB6">
              <w:rPr>
                <w:noProof/>
                <w:webHidden/>
              </w:rPr>
              <w:fldChar w:fldCharType="end"/>
            </w:r>
          </w:hyperlink>
        </w:p>
        <w:p w14:paraId="3785CF2F" w14:textId="3B0D5CF9" w:rsidR="001C0AB6" w:rsidRDefault="00000000" w:rsidP="001C0AB6">
          <w:pPr>
            <w:pStyle w:val="Inhopg1"/>
            <w:rPr>
              <w:rFonts w:eastAsiaTheme="minorEastAsia"/>
              <w:noProof/>
              <w:lang w:eastAsia="nl-NL"/>
            </w:rPr>
          </w:pPr>
          <w:hyperlink w:anchor="_Toc128123735" w:history="1">
            <w:r w:rsidR="001C0AB6" w:rsidRPr="008A7AD1">
              <w:rPr>
                <w:rStyle w:val="Hyperlink"/>
                <w:noProof/>
              </w:rPr>
              <w:t>1.1</w:t>
            </w:r>
            <w:r w:rsidR="001C0AB6">
              <w:rPr>
                <w:rFonts w:eastAsiaTheme="minorEastAsia"/>
                <w:noProof/>
                <w:lang w:eastAsia="nl-NL"/>
              </w:rPr>
              <w:tab/>
            </w:r>
            <w:r w:rsidR="001C0AB6" w:rsidRPr="008A7AD1">
              <w:rPr>
                <w:rStyle w:val="Hyperlink"/>
                <w:noProof/>
              </w:rPr>
              <w:t>Definitie van verbindingen</w:t>
            </w:r>
            <w:r w:rsidR="001C0AB6">
              <w:rPr>
                <w:noProof/>
                <w:webHidden/>
              </w:rPr>
              <w:tab/>
            </w:r>
            <w:r w:rsidR="001C0AB6">
              <w:rPr>
                <w:noProof/>
                <w:webHidden/>
              </w:rPr>
              <w:fldChar w:fldCharType="begin"/>
            </w:r>
            <w:r w:rsidR="001C0AB6">
              <w:rPr>
                <w:noProof/>
                <w:webHidden/>
              </w:rPr>
              <w:instrText xml:space="preserve"> PAGEREF _Toc128123735 \h </w:instrText>
            </w:r>
            <w:r w:rsidR="001C0AB6">
              <w:rPr>
                <w:noProof/>
                <w:webHidden/>
              </w:rPr>
            </w:r>
            <w:r w:rsidR="001C0AB6">
              <w:rPr>
                <w:noProof/>
                <w:webHidden/>
              </w:rPr>
              <w:fldChar w:fldCharType="separate"/>
            </w:r>
            <w:r w:rsidR="001C0AB6">
              <w:rPr>
                <w:noProof/>
                <w:webHidden/>
              </w:rPr>
              <w:t>8</w:t>
            </w:r>
            <w:r w:rsidR="001C0AB6">
              <w:rPr>
                <w:noProof/>
                <w:webHidden/>
              </w:rPr>
              <w:fldChar w:fldCharType="end"/>
            </w:r>
          </w:hyperlink>
        </w:p>
        <w:p w14:paraId="236A0EC6" w14:textId="3BE16A72" w:rsidR="001C0AB6" w:rsidRDefault="00000000" w:rsidP="001C0AB6">
          <w:pPr>
            <w:pStyle w:val="Inhopg1"/>
            <w:rPr>
              <w:rFonts w:eastAsiaTheme="minorEastAsia"/>
              <w:noProof/>
              <w:lang w:eastAsia="nl-NL"/>
            </w:rPr>
          </w:pPr>
          <w:hyperlink w:anchor="_Toc128123736" w:history="1">
            <w:r w:rsidR="001C0AB6" w:rsidRPr="008A7AD1">
              <w:rPr>
                <w:rStyle w:val="Hyperlink"/>
                <w:noProof/>
              </w:rPr>
              <w:t>1.2</w:t>
            </w:r>
            <w:r w:rsidR="001C0AB6">
              <w:rPr>
                <w:rFonts w:eastAsiaTheme="minorEastAsia"/>
                <w:noProof/>
                <w:lang w:eastAsia="nl-NL"/>
              </w:rPr>
              <w:tab/>
            </w:r>
            <w:r w:rsidR="001C0AB6" w:rsidRPr="008A7AD1">
              <w:rPr>
                <w:rStyle w:val="Hyperlink"/>
                <w:noProof/>
              </w:rPr>
              <w:t>Doel van het verbindingenstatuut</w:t>
            </w:r>
            <w:r w:rsidR="001C0AB6">
              <w:rPr>
                <w:noProof/>
                <w:webHidden/>
              </w:rPr>
              <w:tab/>
            </w:r>
            <w:r w:rsidR="001C0AB6">
              <w:rPr>
                <w:noProof/>
                <w:webHidden/>
              </w:rPr>
              <w:fldChar w:fldCharType="begin"/>
            </w:r>
            <w:r w:rsidR="001C0AB6">
              <w:rPr>
                <w:noProof/>
                <w:webHidden/>
              </w:rPr>
              <w:instrText xml:space="preserve"> PAGEREF _Toc128123736 \h </w:instrText>
            </w:r>
            <w:r w:rsidR="001C0AB6">
              <w:rPr>
                <w:noProof/>
                <w:webHidden/>
              </w:rPr>
            </w:r>
            <w:r w:rsidR="001C0AB6">
              <w:rPr>
                <w:noProof/>
                <w:webHidden/>
              </w:rPr>
              <w:fldChar w:fldCharType="separate"/>
            </w:r>
            <w:r w:rsidR="001C0AB6">
              <w:rPr>
                <w:noProof/>
                <w:webHidden/>
              </w:rPr>
              <w:t>8</w:t>
            </w:r>
            <w:r w:rsidR="001C0AB6">
              <w:rPr>
                <w:noProof/>
                <w:webHidden/>
              </w:rPr>
              <w:fldChar w:fldCharType="end"/>
            </w:r>
          </w:hyperlink>
        </w:p>
        <w:p w14:paraId="36C58D75" w14:textId="24766627" w:rsidR="001C0AB6" w:rsidRDefault="00000000" w:rsidP="001C0AB6">
          <w:pPr>
            <w:pStyle w:val="Inhopg1"/>
            <w:rPr>
              <w:rFonts w:eastAsiaTheme="minorEastAsia"/>
              <w:noProof/>
              <w:lang w:eastAsia="nl-NL"/>
            </w:rPr>
          </w:pPr>
          <w:hyperlink w:anchor="_Toc128123737" w:history="1">
            <w:r w:rsidR="001C0AB6" w:rsidRPr="008A7AD1">
              <w:rPr>
                <w:rStyle w:val="Hyperlink"/>
                <w:noProof/>
              </w:rPr>
              <w:t>1.3</w:t>
            </w:r>
            <w:r w:rsidR="001C0AB6">
              <w:rPr>
                <w:rFonts w:eastAsiaTheme="minorEastAsia"/>
                <w:noProof/>
                <w:lang w:eastAsia="nl-NL"/>
              </w:rPr>
              <w:tab/>
            </w:r>
            <w:r w:rsidR="001C0AB6" w:rsidRPr="008A7AD1">
              <w:rPr>
                <w:rStyle w:val="Hyperlink"/>
                <w:noProof/>
              </w:rPr>
              <w:t>Positionering van het verbindingenstatuut</w:t>
            </w:r>
            <w:r w:rsidR="001C0AB6">
              <w:rPr>
                <w:noProof/>
                <w:webHidden/>
              </w:rPr>
              <w:tab/>
            </w:r>
            <w:r w:rsidR="001C0AB6">
              <w:rPr>
                <w:noProof/>
                <w:webHidden/>
              </w:rPr>
              <w:fldChar w:fldCharType="begin"/>
            </w:r>
            <w:r w:rsidR="001C0AB6">
              <w:rPr>
                <w:noProof/>
                <w:webHidden/>
              </w:rPr>
              <w:instrText xml:space="preserve"> PAGEREF _Toc128123737 \h </w:instrText>
            </w:r>
            <w:r w:rsidR="001C0AB6">
              <w:rPr>
                <w:noProof/>
                <w:webHidden/>
              </w:rPr>
            </w:r>
            <w:r w:rsidR="001C0AB6">
              <w:rPr>
                <w:noProof/>
                <w:webHidden/>
              </w:rPr>
              <w:fldChar w:fldCharType="separate"/>
            </w:r>
            <w:r w:rsidR="001C0AB6">
              <w:rPr>
                <w:noProof/>
                <w:webHidden/>
              </w:rPr>
              <w:t>9</w:t>
            </w:r>
            <w:r w:rsidR="001C0AB6">
              <w:rPr>
                <w:noProof/>
                <w:webHidden/>
              </w:rPr>
              <w:fldChar w:fldCharType="end"/>
            </w:r>
          </w:hyperlink>
        </w:p>
        <w:p w14:paraId="53D09EF0" w14:textId="150377E4" w:rsidR="001C0AB6" w:rsidRDefault="00000000" w:rsidP="001C0AB6">
          <w:pPr>
            <w:pStyle w:val="Inhopg1"/>
            <w:rPr>
              <w:rFonts w:eastAsiaTheme="minorEastAsia"/>
              <w:noProof/>
              <w:lang w:eastAsia="nl-NL"/>
            </w:rPr>
          </w:pPr>
          <w:hyperlink w:anchor="_Toc128123738" w:history="1">
            <w:r w:rsidR="001C0AB6" w:rsidRPr="008A7AD1">
              <w:rPr>
                <w:rStyle w:val="Hyperlink"/>
                <w:noProof/>
              </w:rPr>
              <w:t>1.4</w:t>
            </w:r>
            <w:r w:rsidR="001C0AB6">
              <w:rPr>
                <w:rFonts w:eastAsiaTheme="minorEastAsia"/>
                <w:noProof/>
                <w:lang w:eastAsia="nl-NL"/>
              </w:rPr>
              <w:tab/>
            </w:r>
            <w:r w:rsidR="001C0AB6" w:rsidRPr="008A7AD1">
              <w:rPr>
                <w:rStyle w:val="Hyperlink"/>
                <w:noProof/>
              </w:rPr>
              <w:t>Vaststelling verbindingenstatuut</w:t>
            </w:r>
            <w:r w:rsidR="001C0AB6">
              <w:rPr>
                <w:noProof/>
                <w:webHidden/>
              </w:rPr>
              <w:tab/>
            </w:r>
            <w:r w:rsidR="001C0AB6">
              <w:rPr>
                <w:noProof/>
                <w:webHidden/>
              </w:rPr>
              <w:fldChar w:fldCharType="begin"/>
            </w:r>
            <w:r w:rsidR="001C0AB6">
              <w:rPr>
                <w:noProof/>
                <w:webHidden/>
              </w:rPr>
              <w:instrText xml:space="preserve"> PAGEREF _Toc128123738 \h </w:instrText>
            </w:r>
            <w:r w:rsidR="001C0AB6">
              <w:rPr>
                <w:noProof/>
                <w:webHidden/>
              </w:rPr>
            </w:r>
            <w:r w:rsidR="001C0AB6">
              <w:rPr>
                <w:noProof/>
                <w:webHidden/>
              </w:rPr>
              <w:fldChar w:fldCharType="separate"/>
            </w:r>
            <w:r w:rsidR="001C0AB6">
              <w:rPr>
                <w:noProof/>
                <w:webHidden/>
              </w:rPr>
              <w:t>9</w:t>
            </w:r>
            <w:r w:rsidR="001C0AB6">
              <w:rPr>
                <w:noProof/>
                <w:webHidden/>
              </w:rPr>
              <w:fldChar w:fldCharType="end"/>
            </w:r>
          </w:hyperlink>
        </w:p>
        <w:p w14:paraId="056E4A70" w14:textId="77BC2603" w:rsidR="001C0AB6" w:rsidRDefault="00000000" w:rsidP="001C0AB6">
          <w:pPr>
            <w:pStyle w:val="Inhopg1"/>
            <w:rPr>
              <w:rFonts w:eastAsiaTheme="minorEastAsia"/>
              <w:noProof/>
              <w:lang w:eastAsia="nl-NL"/>
            </w:rPr>
          </w:pPr>
          <w:hyperlink w:anchor="_Toc128123739" w:history="1">
            <w:r w:rsidR="001C0AB6" w:rsidRPr="008A7AD1">
              <w:rPr>
                <w:rStyle w:val="Hyperlink"/>
                <w:noProof/>
              </w:rPr>
              <w:t>2.</w:t>
            </w:r>
            <w:r w:rsidR="001C0AB6">
              <w:rPr>
                <w:rFonts w:eastAsiaTheme="minorEastAsia"/>
                <w:noProof/>
                <w:lang w:eastAsia="nl-NL"/>
              </w:rPr>
              <w:tab/>
            </w:r>
            <w:r w:rsidR="001C0AB6" w:rsidRPr="008A7AD1">
              <w:rPr>
                <w:rStyle w:val="Hyperlink"/>
                <w:noProof/>
              </w:rPr>
              <w:t>Aangaan van verbindingen</w:t>
            </w:r>
            <w:r w:rsidR="001C0AB6">
              <w:rPr>
                <w:noProof/>
                <w:webHidden/>
              </w:rPr>
              <w:tab/>
            </w:r>
            <w:r w:rsidR="001C0AB6">
              <w:rPr>
                <w:noProof/>
                <w:webHidden/>
              </w:rPr>
              <w:fldChar w:fldCharType="begin"/>
            </w:r>
            <w:r w:rsidR="001C0AB6">
              <w:rPr>
                <w:noProof/>
                <w:webHidden/>
              </w:rPr>
              <w:instrText xml:space="preserve"> PAGEREF _Toc128123739 \h </w:instrText>
            </w:r>
            <w:r w:rsidR="001C0AB6">
              <w:rPr>
                <w:noProof/>
                <w:webHidden/>
              </w:rPr>
            </w:r>
            <w:r w:rsidR="001C0AB6">
              <w:rPr>
                <w:noProof/>
                <w:webHidden/>
              </w:rPr>
              <w:fldChar w:fldCharType="separate"/>
            </w:r>
            <w:r w:rsidR="001C0AB6">
              <w:rPr>
                <w:noProof/>
                <w:webHidden/>
              </w:rPr>
              <w:t>10</w:t>
            </w:r>
            <w:r w:rsidR="001C0AB6">
              <w:rPr>
                <w:noProof/>
                <w:webHidden/>
              </w:rPr>
              <w:fldChar w:fldCharType="end"/>
            </w:r>
          </w:hyperlink>
        </w:p>
        <w:p w14:paraId="732A57B7" w14:textId="40C73D4B" w:rsidR="001C0AB6" w:rsidRDefault="00000000" w:rsidP="001C0AB6">
          <w:pPr>
            <w:pStyle w:val="Inhopg1"/>
            <w:rPr>
              <w:rFonts w:eastAsiaTheme="minorEastAsia"/>
              <w:noProof/>
              <w:lang w:eastAsia="nl-NL"/>
            </w:rPr>
          </w:pPr>
          <w:hyperlink w:anchor="_Toc128123740" w:history="1">
            <w:r w:rsidR="001C0AB6" w:rsidRPr="008A7AD1">
              <w:rPr>
                <w:rStyle w:val="Hyperlink"/>
                <w:noProof/>
              </w:rPr>
              <w:t>2.1</w:t>
            </w:r>
            <w:r w:rsidR="001C0AB6">
              <w:rPr>
                <w:rFonts w:eastAsiaTheme="minorEastAsia"/>
                <w:noProof/>
                <w:lang w:eastAsia="nl-NL"/>
              </w:rPr>
              <w:tab/>
            </w:r>
            <w:r w:rsidR="001C0AB6" w:rsidRPr="008A7AD1">
              <w:rPr>
                <w:rStyle w:val="Hyperlink"/>
                <w:noProof/>
              </w:rPr>
              <w:t>Reden aangaan verbinding</w:t>
            </w:r>
            <w:r w:rsidR="001C0AB6">
              <w:rPr>
                <w:noProof/>
                <w:webHidden/>
              </w:rPr>
              <w:tab/>
            </w:r>
            <w:r w:rsidR="001C0AB6">
              <w:rPr>
                <w:noProof/>
                <w:webHidden/>
              </w:rPr>
              <w:fldChar w:fldCharType="begin"/>
            </w:r>
            <w:r w:rsidR="001C0AB6">
              <w:rPr>
                <w:noProof/>
                <w:webHidden/>
              </w:rPr>
              <w:instrText xml:space="preserve"> PAGEREF _Toc128123740 \h </w:instrText>
            </w:r>
            <w:r w:rsidR="001C0AB6">
              <w:rPr>
                <w:noProof/>
                <w:webHidden/>
              </w:rPr>
            </w:r>
            <w:r w:rsidR="001C0AB6">
              <w:rPr>
                <w:noProof/>
                <w:webHidden/>
              </w:rPr>
              <w:fldChar w:fldCharType="separate"/>
            </w:r>
            <w:r w:rsidR="001C0AB6">
              <w:rPr>
                <w:noProof/>
                <w:webHidden/>
              </w:rPr>
              <w:t>10</w:t>
            </w:r>
            <w:r w:rsidR="001C0AB6">
              <w:rPr>
                <w:noProof/>
                <w:webHidden/>
              </w:rPr>
              <w:fldChar w:fldCharType="end"/>
            </w:r>
          </w:hyperlink>
        </w:p>
        <w:p w14:paraId="3A740E0D" w14:textId="6F22F8D1" w:rsidR="001C0AB6" w:rsidRDefault="00000000" w:rsidP="001C0AB6">
          <w:pPr>
            <w:pStyle w:val="Inhopg1"/>
            <w:rPr>
              <w:rFonts w:eastAsiaTheme="minorEastAsia"/>
              <w:noProof/>
              <w:lang w:eastAsia="nl-NL"/>
            </w:rPr>
          </w:pPr>
          <w:hyperlink w:anchor="_Toc128123741" w:history="1">
            <w:r w:rsidR="001C0AB6" w:rsidRPr="008A7AD1">
              <w:rPr>
                <w:rStyle w:val="Hyperlink"/>
                <w:noProof/>
              </w:rPr>
              <w:t>2.2</w:t>
            </w:r>
            <w:r w:rsidR="001C0AB6">
              <w:rPr>
                <w:rFonts w:eastAsiaTheme="minorEastAsia"/>
                <w:noProof/>
                <w:lang w:eastAsia="nl-NL"/>
              </w:rPr>
              <w:tab/>
            </w:r>
            <w:r w:rsidR="001C0AB6" w:rsidRPr="008A7AD1">
              <w:rPr>
                <w:rStyle w:val="Hyperlink"/>
                <w:noProof/>
              </w:rPr>
              <w:t>(Wettelijke) kaders aangaan verbindingen</w:t>
            </w:r>
            <w:r w:rsidR="001C0AB6">
              <w:rPr>
                <w:noProof/>
                <w:webHidden/>
              </w:rPr>
              <w:tab/>
            </w:r>
            <w:r w:rsidR="001C0AB6">
              <w:rPr>
                <w:noProof/>
                <w:webHidden/>
              </w:rPr>
              <w:fldChar w:fldCharType="begin"/>
            </w:r>
            <w:r w:rsidR="001C0AB6">
              <w:rPr>
                <w:noProof/>
                <w:webHidden/>
              </w:rPr>
              <w:instrText xml:space="preserve"> PAGEREF _Toc128123741 \h </w:instrText>
            </w:r>
            <w:r w:rsidR="001C0AB6">
              <w:rPr>
                <w:noProof/>
                <w:webHidden/>
              </w:rPr>
            </w:r>
            <w:r w:rsidR="001C0AB6">
              <w:rPr>
                <w:noProof/>
                <w:webHidden/>
              </w:rPr>
              <w:fldChar w:fldCharType="separate"/>
            </w:r>
            <w:r w:rsidR="001C0AB6">
              <w:rPr>
                <w:noProof/>
                <w:webHidden/>
              </w:rPr>
              <w:t>10</w:t>
            </w:r>
            <w:r w:rsidR="001C0AB6">
              <w:rPr>
                <w:noProof/>
                <w:webHidden/>
              </w:rPr>
              <w:fldChar w:fldCharType="end"/>
            </w:r>
          </w:hyperlink>
        </w:p>
        <w:p w14:paraId="114BEB42" w14:textId="18D268F5" w:rsidR="001C0AB6" w:rsidRDefault="00000000" w:rsidP="001C0AB6">
          <w:pPr>
            <w:pStyle w:val="Inhopg1"/>
            <w:rPr>
              <w:rFonts w:eastAsiaTheme="minorEastAsia"/>
              <w:noProof/>
              <w:lang w:eastAsia="nl-NL"/>
            </w:rPr>
          </w:pPr>
          <w:hyperlink w:anchor="_Toc128123742" w:history="1">
            <w:r w:rsidR="001C0AB6" w:rsidRPr="008A7AD1">
              <w:rPr>
                <w:rStyle w:val="Hyperlink"/>
                <w:noProof/>
              </w:rPr>
              <w:t>2.3</w:t>
            </w:r>
            <w:r w:rsidR="001C0AB6">
              <w:rPr>
                <w:rFonts w:eastAsiaTheme="minorEastAsia"/>
                <w:noProof/>
                <w:lang w:eastAsia="nl-NL"/>
              </w:rPr>
              <w:tab/>
            </w:r>
            <w:r w:rsidR="001C0AB6" w:rsidRPr="008A7AD1">
              <w:rPr>
                <w:rStyle w:val="Hyperlink"/>
                <w:noProof/>
              </w:rPr>
              <w:t>Besluitvormingsdocument</w:t>
            </w:r>
            <w:r w:rsidR="001C0AB6">
              <w:rPr>
                <w:noProof/>
                <w:webHidden/>
              </w:rPr>
              <w:tab/>
            </w:r>
            <w:r w:rsidR="001C0AB6">
              <w:rPr>
                <w:noProof/>
                <w:webHidden/>
              </w:rPr>
              <w:fldChar w:fldCharType="begin"/>
            </w:r>
            <w:r w:rsidR="001C0AB6">
              <w:rPr>
                <w:noProof/>
                <w:webHidden/>
              </w:rPr>
              <w:instrText xml:space="preserve"> PAGEREF _Toc128123742 \h </w:instrText>
            </w:r>
            <w:r w:rsidR="001C0AB6">
              <w:rPr>
                <w:noProof/>
                <w:webHidden/>
              </w:rPr>
            </w:r>
            <w:r w:rsidR="001C0AB6">
              <w:rPr>
                <w:noProof/>
                <w:webHidden/>
              </w:rPr>
              <w:fldChar w:fldCharType="separate"/>
            </w:r>
            <w:r w:rsidR="001C0AB6">
              <w:rPr>
                <w:noProof/>
                <w:webHidden/>
              </w:rPr>
              <w:t>12</w:t>
            </w:r>
            <w:r w:rsidR="001C0AB6">
              <w:rPr>
                <w:noProof/>
                <w:webHidden/>
              </w:rPr>
              <w:fldChar w:fldCharType="end"/>
            </w:r>
          </w:hyperlink>
        </w:p>
        <w:p w14:paraId="288CF0FC" w14:textId="0D947D3F" w:rsidR="001C0AB6" w:rsidRDefault="00000000" w:rsidP="001C0AB6">
          <w:pPr>
            <w:pStyle w:val="Inhopg1"/>
            <w:rPr>
              <w:rFonts w:eastAsiaTheme="minorEastAsia"/>
              <w:noProof/>
              <w:lang w:eastAsia="nl-NL"/>
            </w:rPr>
          </w:pPr>
          <w:hyperlink w:anchor="_Toc128123743" w:history="1">
            <w:r w:rsidR="001C0AB6" w:rsidRPr="008A7AD1">
              <w:rPr>
                <w:rStyle w:val="Hyperlink"/>
                <w:noProof/>
              </w:rPr>
              <w:t>2.4</w:t>
            </w:r>
            <w:r w:rsidR="001C0AB6">
              <w:rPr>
                <w:rFonts w:eastAsiaTheme="minorEastAsia"/>
                <w:noProof/>
                <w:lang w:eastAsia="nl-NL"/>
              </w:rPr>
              <w:tab/>
            </w:r>
            <w:r w:rsidR="001C0AB6" w:rsidRPr="008A7AD1">
              <w:rPr>
                <w:rStyle w:val="Hyperlink"/>
                <w:noProof/>
              </w:rPr>
              <w:t>Goedkeuringsvereisten minister aangaan verbinding</w:t>
            </w:r>
            <w:r w:rsidR="001C0AB6">
              <w:rPr>
                <w:noProof/>
                <w:webHidden/>
              </w:rPr>
              <w:tab/>
            </w:r>
            <w:r w:rsidR="001C0AB6">
              <w:rPr>
                <w:noProof/>
                <w:webHidden/>
              </w:rPr>
              <w:fldChar w:fldCharType="begin"/>
            </w:r>
            <w:r w:rsidR="001C0AB6">
              <w:rPr>
                <w:noProof/>
                <w:webHidden/>
              </w:rPr>
              <w:instrText xml:space="preserve"> PAGEREF _Toc128123743 \h </w:instrText>
            </w:r>
            <w:r w:rsidR="001C0AB6">
              <w:rPr>
                <w:noProof/>
                <w:webHidden/>
              </w:rPr>
            </w:r>
            <w:r w:rsidR="001C0AB6">
              <w:rPr>
                <w:noProof/>
                <w:webHidden/>
              </w:rPr>
              <w:fldChar w:fldCharType="separate"/>
            </w:r>
            <w:r w:rsidR="001C0AB6">
              <w:rPr>
                <w:noProof/>
                <w:webHidden/>
              </w:rPr>
              <w:t>12</w:t>
            </w:r>
            <w:r w:rsidR="001C0AB6">
              <w:rPr>
                <w:noProof/>
                <w:webHidden/>
              </w:rPr>
              <w:fldChar w:fldCharType="end"/>
            </w:r>
          </w:hyperlink>
        </w:p>
        <w:p w14:paraId="4205BB41" w14:textId="00880E70" w:rsidR="001C0AB6" w:rsidRDefault="00000000" w:rsidP="001C0AB6">
          <w:pPr>
            <w:pStyle w:val="Inhopg1"/>
            <w:rPr>
              <w:rFonts w:eastAsiaTheme="minorEastAsia"/>
              <w:noProof/>
              <w:lang w:eastAsia="nl-NL"/>
            </w:rPr>
          </w:pPr>
          <w:hyperlink w:anchor="_Toc128123744" w:history="1">
            <w:r w:rsidR="001C0AB6" w:rsidRPr="008A7AD1">
              <w:rPr>
                <w:rStyle w:val="Hyperlink"/>
                <w:noProof/>
              </w:rPr>
              <w:t>3.</w:t>
            </w:r>
            <w:r w:rsidR="001C0AB6">
              <w:rPr>
                <w:rFonts w:eastAsiaTheme="minorEastAsia"/>
                <w:noProof/>
                <w:lang w:eastAsia="nl-NL"/>
              </w:rPr>
              <w:tab/>
            </w:r>
            <w:r w:rsidR="001C0AB6" w:rsidRPr="008A7AD1">
              <w:rPr>
                <w:rStyle w:val="Hyperlink"/>
                <w:noProof/>
              </w:rPr>
              <w:t>Statuten verbindingen</w:t>
            </w:r>
            <w:r w:rsidR="001C0AB6">
              <w:rPr>
                <w:noProof/>
                <w:webHidden/>
              </w:rPr>
              <w:tab/>
            </w:r>
            <w:r w:rsidR="001C0AB6">
              <w:rPr>
                <w:noProof/>
                <w:webHidden/>
              </w:rPr>
              <w:fldChar w:fldCharType="begin"/>
            </w:r>
            <w:r w:rsidR="001C0AB6">
              <w:rPr>
                <w:noProof/>
                <w:webHidden/>
              </w:rPr>
              <w:instrText xml:space="preserve"> PAGEREF _Toc128123744 \h </w:instrText>
            </w:r>
            <w:r w:rsidR="001C0AB6">
              <w:rPr>
                <w:noProof/>
                <w:webHidden/>
              </w:rPr>
            </w:r>
            <w:r w:rsidR="001C0AB6">
              <w:rPr>
                <w:noProof/>
                <w:webHidden/>
              </w:rPr>
              <w:fldChar w:fldCharType="separate"/>
            </w:r>
            <w:r w:rsidR="001C0AB6">
              <w:rPr>
                <w:noProof/>
                <w:webHidden/>
              </w:rPr>
              <w:t>13</w:t>
            </w:r>
            <w:r w:rsidR="001C0AB6">
              <w:rPr>
                <w:noProof/>
                <w:webHidden/>
              </w:rPr>
              <w:fldChar w:fldCharType="end"/>
            </w:r>
          </w:hyperlink>
        </w:p>
        <w:p w14:paraId="70ED7FEE" w14:textId="14EE3F5B" w:rsidR="001C0AB6" w:rsidRDefault="00000000" w:rsidP="001C0AB6">
          <w:pPr>
            <w:pStyle w:val="Inhopg1"/>
            <w:rPr>
              <w:rFonts w:eastAsiaTheme="minorEastAsia"/>
              <w:noProof/>
              <w:lang w:eastAsia="nl-NL"/>
            </w:rPr>
          </w:pPr>
          <w:hyperlink w:anchor="_Toc128123745" w:history="1">
            <w:r w:rsidR="001C0AB6" w:rsidRPr="008A7AD1">
              <w:rPr>
                <w:rStyle w:val="Hyperlink"/>
                <w:noProof/>
              </w:rPr>
              <w:t>3.1</w:t>
            </w:r>
            <w:r w:rsidR="001C0AB6">
              <w:rPr>
                <w:rFonts w:eastAsiaTheme="minorEastAsia"/>
                <w:noProof/>
                <w:lang w:eastAsia="nl-NL"/>
              </w:rPr>
              <w:tab/>
            </w:r>
            <w:r w:rsidR="001C0AB6" w:rsidRPr="008A7AD1">
              <w:rPr>
                <w:rStyle w:val="Hyperlink"/>
                <w:noProof/>
              </w:rPr>
              <w:t>Wettelijke bepalingen:</w:t>
            </w:r>
            <w:r w:rsidR="001C0AB6">
              <w:rPr>
                <w:noProof/>
                <w:webHidden/>
              </w:rPr>
              <w:tab/>
            </w:r>
            <w:r w:rsidR="001C0AB6">
              <w:rPr>
                <w:noProof/>
                <w:webHidden/>
              </w:rPr>
              <w:fldChar w:fldCharType="begin"/>
            </w:r>
            <w:r w:rsidR="001C0AB6">
              <w:rPr>
                <w:noProof/>
                <w:webHidden/>
              </w:rPr>
              <w:instrText xml:space="preserve"> PAGEREF _Toc128123745 \h </w:instrText>
            </w:r>
            <w:r w:rsidR="001C0AB6">
              <w:rPr>
                <w:noProof/>
                <w:webHidden/>
              </w:rPr>
            </w:r>
            <w:r w:rsidR="001C0AB6">
              <w:rPr>
                <w:noProof/>
                <w:webHidden/>
              </w:rPr>
              <w:fldChar w:fldCharType="separate"/>
            </w:r>
            <w:r w:rsidR="001C0AB6">
              <w:rPr>
                <w:noProof/>
                <w:webHidden/>
              </w:rPr>
              <w:t>13</w:t>
            </w:r>
            <w:r w:rsidR="001C0AB6">
              <w:rPr>
                <w:noProof/>
                <w:webHidden/>
              </w:rPr>
              <w:fldChar w:fldCharType="end"/>
            </w:r>
          </w:hyperlink>
        </w:p>
        <w:p w14:paraId="6251CD10" w14:textId="7FDCE4BF" w:rsidR="001C0AB6" w:rsidRDefault="00000000" w:rsidP="001C0AB6">
          <w:pPr>
            <w:pStyle w:val="Inhopg1"/>
            <w:rPr>
              <w:rFonts w:eastAsiaTheme="minorEastAsia"/>
              <w:noProof/>
              <w:lang w:eastAsia="nl-NL"/>
            </w:rPr>
          </w:pPr>
          <w:hyperlink w:anchor="_Toc128123746" w:history="1">
            <w:r w:rsidR="001C0AB6" w:rsidRPr="008A7AD1">
              <w:rPr>
                <w:rStyle w:val="Hyperlink"/>
                <w:noProof/>
              </w:rPr>
              <w:t>3.2</w:t>
            </w:r>
            <w:r w:rsidR="001C0AB6">
              <w:rPr>
                <w:rFonts w:eastAsiaTheme="minorEastAsia"/>
                <w:noProof/>
                <w:lang w:eastAsia="nl-NL"/>
              </w:rPr>
              <w:tab/>
            </w:r>
            <w:r w:rsidR="001C0AB6" w:rsidRPr="008A7AD1">
              <w:rPr>
                <w:rStyle w:val="Hyperlink"/>
                <w:noProof/>
              </w:rPr>
              <w:t>Bepalingen vanuit deelnemersreglement WSW</w:t>
            </w:r>
            <w:r w:rsidR="001C0AB6">
              <w:rPr>
                <w:noProof/>
                <w:webHidden/>
              </w:rPr>
              <w:tab/>
            </w:r>
            <w:r w:rsidR="001C0AB6">
              <w:rPr>
                <w:noProof/>
                <w:webHidden/>
              </w:rPr>
              <w:fldChar w:fldCharType="begin"/>
            </w:r>
            <w:r w:rsidR="001C0AB6">
              <w:rPr>
                <w:noProof/>
                <w:webHidden/>
              </w:rPr>
              <w:instrText xml:space="preserve"> PAGEREF _Toc128123746 \h </w:instrText>
            </w:r>
            <w:r w:rsidR="001C0AB6">
              <w:rPr>
                <w:noProof/>
                <w:webHidden/>
              </w:rPr>
            </w:r>
            <w:r w:rsidR="001C0AB6">
              <w:rPr>
                <w:noProof/>
                <w:webHidden/>
              </w:rPr>
              <w:fldChar w:fldCharType="separate"/>
            </w:r>
            <w:r w:rsidR="001C0AB6">
              <w:rPr>
                <w:noProof/>
                <w:webHidden/>
              </w:rPr>
              <w:t>13</w:t>
            </w:r>
            <w:r w:rsidR="001C0AB6">
              <w:rPr>
                <w:noProof/>
                <w:webHidden/>
              </w:rPr>
              <w:fldChar w:fldCharType="end"/>
            </w:r>
          </w:hyperlink>
        </w:p>
        <w:p w14:paraId="7734C589" w14:textId="571DC6F8" w:rsidR="001C0AB6" w:rsidRDefault="00000000" w:rsidP="001C0AB6">
          <w:pPr>
            <w:pStyle w:val="Inhopg1"/>
            <w:rPr>
              <w:rFonts w:eastAsiaTheme="minorEastAsia"/>
              <w:noProof/>
              <w:lang w:eastAsia="nl-NL"/>
            </w:rPr>
          </w:pPr>
          <w:hyperlink w:anchor="_Toc128123747" w:history="1">
            <w:r w:rsidR="001C0AB6" w:rsidRPr="008A7AD1">
              <w:rPr>
                <w:rStyle w:val="Hyperlink"/>
                <w:noProof/>
              </w:rPr>
              <w:t>4.</w:t>
            </w:r>
            <w:r w:rsidR="001C0AB6">
              <w:rPr>
                <w:rFonts w:eastAsiaTheme="minorEastAsia"/>
                <w:noProof/>
                <w:lang w:eastAsia="nl-NL"/>
              </w:rPr>
              <w:tab/>
            </w:r>
            <w:r w:rsidR="001C0AB6" w:rsidRPr="008A7AD1">
              <w:rPr>
                <w:rStyle w:val="Hyperlink"/>
                <w:noProof/>
              </w:rPr>
              <w:t>Beheer verbindingen</w:t>
            </w:r>
            <w:r w:rsidR="001C0AB6">
              <w:rPr>
                <w:noProof/>
                <w:webHidden/>
              </w:rPr>
              <w:tab/>
            </w:r>
            <w:r w:rsidR="001C0AB6">
              <w:rPr>
                <w:noProof/>
                <w:webHidden/>
              </w:rPr>
              <w:fldChar w:fldCharType="begin"/>
            </w:r>
            <w:r w:rsidR="001C0AB6">
              <w:rPr>
                <w:noProof/>
                <w:webHidden/>
              </w:rPr>
              <w:instrText xml:space="preserve"> PAGEREF _Toc128123747 \h </w:instrText>
            </w:r>
            <w:r w:rsidR="001C0AB6">
              <w:rPr>
                <w:noProof/>
                <w:webHidden/>
              </w:rPr>
            </w:r>
            <w:r w:rsidR="001C0AB6">
              <w:rPr>
                <w:noProof/>
                <w:webHidden/>
              </w:rPr>
              <w:fldChar w:fldCharType="separate"/>
            </w:r>
            <w:r w:rsidR="001C0AB6">
              <w:rPr>
                <w:noProof/>
                <w:webHidden/>
              </w:rPr>
              <w:t>14</w:t>
            </w:r>
            <w:r w:rsidR="001C0AB6">
              <w:rPr>
                <w:noProof/>
                <w:webHidden/>
              </w:rPr>
              <w:fldChar w:fldCharType="end"/>
            </w:r>
          </w:hyperlink>
        </w:p>
        <w:p w14:paraId="3E8B1A19" w14:textId="64862870" w:rsidR="001C0AB6" w:rsidRDefault="00000000" w:rsidP="001C0AB6">
          <w:pPr>
            <w:pStyle w:val="Inhopg1"/>
            <w:rPr>
              <w:rFonts w:eastAsiaTheme="minorEastAsia"/>
              <w:noProof/>
              <w:lang w:eastAsia="nl-NL"/>
            </w:rPr>
          </w:pPr>
          <w:hyperlink w:anchor="_Toc128123748" w:history="1">
            <w:r w:rsidR="001C0AB6" w:rsidRPr="008A7AD1">
              <w:rPr>
                <w:rStyle w:val="Hyperlink"/>
                <w:noProof/>
              </w:rPr>
              <w:t>4.1</w:t>
            </w:r>
            <w:r w:rsidR="001C0AB6">
              <w:rPr>
                <w:rFonts w:eastAsiaTheme="minorEastAsia"/>
                <w:noProof/>
                <w:lang w:eastAsia="nl-NL"/>
              </w:rPr>
              <w:tab/>
            </w:r>
            <w:r w:rsidR="001C0AB6" w:rsidRPr="008A7AD1">
              <w:rPr>
                <w:rStyle w:val="Hyperlink"/>
                <w:noProof/>
              </w:rPr>
              <w:t>Goedkeuring vervreemding van aandelen</w:t>
            </w:r>
            <w:r w:rsidR="001C0AB6">
              <w:rPr>
                <w:noProof/>
                <w:webHidden/>
              </w:rPr>
              <w:tab/>
            </w:r>
            <w:r w:rsidR="001C0AB6">
              <w:rPr>
                <w:noProof/>
                <w:webHidden/>
              </w:rPr>
              <w:fldChar w:fldCharType="begin"/>
            </w:r>
            <w:r w:rsidR="001C0AB6">
              <w:rPr>
                <w:noProof/>
                <w:webHidden/>
              </w:rPr>
              <w:instrText xml:space="preserve"> PAGEREF _Toc128123748 \h </w:instrText>
            </w:r>
            <w:r w:rsidR="001C0AB6">
              <w:rPr>
                <w:noProof/>
                <w:webHidden/>
              </w:rPr>
            </w:r>
            <w:r w:rsidR="001C0AB6">
              <w:rPr>
                <w:noProof/>
                <w:webHidden/>
              </w:rPr>
              <w:fldChar w:fldCharType="separate"/>
            </w:r>
            <w:r w:rsidR="001C0AB6">
              <w:rPr>
                <w:noProof/>
                <w:webHidden/>
              </w:rPr>
              <w:t>14</w:t>
            </w:r>
            <w:r w:rsidR="001C0AB6">
              <w:rPr>
                <w:noProof/>
                <w:webHidden/>
              </w:rPr>
              <w:fldChar w:fldCharType="end"/>
            </w:r>
          </w:hyperlink>
        </w:p>
        <w:p w14:paraId="7974F856" w14:textId="45023C3C" w:rsidR="001C0AB6" w:rsidRDefault="00000000" w:rsidP="001C0AB6">
          <w:pPr>
            <w:pStyle w:val="Inhopg1"/>
            <w:rPr>
              <w:rFonts w:eastAsiaTheme="minorEastAsia"/>
              <w:noProof/>
              <w:lang w:eastAsia="nl-NL"/>
            </w:rPr>
          </w:pPr>
          <w:hyperlink w:anchor="_Toc128123749" w:history="1">
            <w:r w:rsidR="001C0AB6" w:rsidRPr="008A7AD1">
              <w:rPr>
                <w:rStyle w:val="Hyperlink"/>
                <w:noProof/>
              </w:rPr>
              <w:t>4.2</w:t>
            </w:r>
            <w:r w:rsidR="001C0AB6">
              <w:rPr>
                <w:rFonts w:eastAsiaTheme="minorEastAsia"/>
                <w:noProof/>
                <w:lang w:eastAsia="nl-NL"/>
              </w:rPr>
              <w:tab/>
            </w:r>
            <w:r w:rsidR="001C0AB6" w:rsidRPr="008A7AD1">
              <w:rPr>
                <w:rStyle w:val="Hyperlink"/>
                <w:noProof/>
              </w:rPr>
              <w:t>Actieve informatieplicht</w:t>
            </w:r>
            <w:r w:rsidR="001C0AB6">
              <w:rPr>
                <w:noProof/>
                <w:webHidden/>
              </w:rPr>
              <w:tab/>
            </w:r>
            <w:r w:rsidR="001C0AB6">
              <w:rPr>
                <w:noProof/>
                <w:webHidden/>
              </w:rPr>
              <w:fldChar w:fldCharType="begin"/>
            </w:r>
            <w:r w:rsidR="001C0AB6">
              <w:rPr>
                <w:noProof/>
                <w:webHidden/>
              </w:rPr>
              <w:instrText xml:space="preserve"> PAGEREF _Toc128123749 \h </w:instrText>
            </w:r>
            <w:r w:rsidR="001C0AB6">
              <w:rPr>
                <w:noProof/>
                <w:webHidden/>
              </w:rPr>
            </w:r>
            <w:r w:rsidR="001C0AB6">
              <w:rPr>
                <w:noProof/>
                <w:webHidden/>
              </w:rPr>
              <w:fldChar w:fldCharType="separate"/>
            </w:r>
            <w:r w:rsidR="001C0AB6">
              <w:rPr>
                <w:noProof/>
                <w:webHidden/>
              </w:rPr>
              <w:t>14</w:t>
            </w:r>
            <w:r w:rsidR="001C0AB6">
              <w:rPr>
                <w:noProof/>
                <w:webHidden/>
              </w:rPr>
              <w:fldChar w:fldCharType="end"/>
            </w:r>
          </w:hyperlink>
        </w:p>
        <w:p w14:paraId="1767F17B" w14:textId="3EDD4612" w:rsidR="001C0AB6" w:rsidRDefault="00000000" w:rsidP="001C0AB6">
          <w:pPr>
            <w:pStyle w:val="Inhopg1"/>
            <w:rPr>
              <w:rFonts w:eastAsiaTheme="minorEastAsia"/>
              <w:noProof/>
              <w:lang w:eastAsia="nl-NL"/>
            </w:rPr>
          </w:pPr>
          <w:hyperlink w:anchor="_Toc128123750" w:history="1">
            <w:r w:rsidR="001C0AB6" w:rsidRPr="008A7AD1">
              <w:rPr>
                <w:rStyle w:val="Hyperlink"/>
                <w:noProof/>
              </w:rPr>
              <w:t>4.3</w:t>
            </w:r>
            <w:r w:rsidR="001C0AB6">
              <w:rPr>
                <w:rFonts w:eastAsiaTheme="minorEastAsia"/>
                <w:noProof/>
                <w:lang w:eastAsia="nl-NL"/>
              </w:rPr>
              <w:tab/>
            </w:r>
            <w:r w:rsidR="001C0AB6" w:rsidRPr="008A7AD1">
              <w:rPr>
                <w:rStyle w:val="Hyperlink"/>
                <w:noProof/>
              </w:rPr>
              <w:t>Financiële continuïteit in geding</w:t>
            </w:r>
            <w:r w:rsidR="001C0AB6">
              <w:rPr>
                <w:noProof/>
                <w:webHidden/>
              </w:rPr>
              <w:tab/>
            </w:r>
            <w:r w:rsidR="001C0AB6">
              <w:rPr>
                <w:noProof/>
                <w:webHidden/>
              </w:rPr>
              <w:fldChar w:fldCharType="begin"/>
            </w:r>
            <w:r w:rsidR="001C0AB6">
              <w:rPr>
                <w:noProof/>
                <w:webHidden/>
              </w:rPr>
              <w:instrText xml:space="preserve"> PAGEREF _Toc128123750 \h </w:instrText>
            </w:r>
            <w:r w:rsidR="001C0AB6">
              <w:rPr>
                <w:noProof/>
                <w:webHidden/>
              </w:rPr>
            </w:r>
            <w:r w:rsidR="001C0AB6">
              <w:rPr>
                <w:noProof/>
                <w:webHidden/>
              </w:rPr>
              <w:fldChar w:fldCharType="separate"/>
            </w:r>
            <w:r w:rsidR="001C0AB6">
              <w:rPr>
                <w:noProof/>
                <w:webHidden/>
              </w:rPr>
              <w:t>14</w:t>
            </w:r>
            <w:r w:rsidR="001C0AB6">
              <w:rPr>
                <w:noProof/>
                <w:webHidden/>
              </w:rPr>
              <w:fldChar w:fldCharType="end"/>
            </w:r>
          </w:hyperlink>
        </w:p>
        <w:p w14:paraId="09A7C771" w14:textId="0802A6F5" w:rsidR="001C0AB6" w:rsidRDefault="00000000" w:rsidP="001C0AB6">
          <w:pPr>
            <w:pStyle w:val="Inhopg1"/>
            <w:rPr>
              <w:rFonts w:eastAsiaTheme="minorEastAsia"/>
              <w:noProof/>
              <w:lang w:eastAsia="nl-NL"/>
            </w:rPr>
          </w:pPr>
          <w:hyperlink w:anchor="_Toc128123751" w:history="1">
            <w:r w:rsidR="001C0AB6" w:rsidRPr="008A7AD1">
              <w:rPr>
                <w:rStyle w:val="Hyperlink"/>
                <w:noProof/>
              </w:rPr>
              <w:t>4.4</w:t>
            </w:r>
            <w:r w:rsidR="001C0AB6">
              <w:rPr>
                <w:rFonts w:eastAsiaTheme="minorEastAsia"/>
                <w:noProof/>
                <w:lang w:eastAsia="nl-NL"/>
              </w:rPr>
              <w:tab/>
            </w:r>
            <w:r w:rsidR="001C0AB6" w:rsidRPr="008A7AD1">
              <w:rPr>
                <w:rStyle w:val="Hyperlink"/>
                <w:noProof/>
              </w:rPr>
              <w:t>Benoemingsvereisten</w:t>
            </w:r>
            <w:r w:rsidR="001C0AB6">
              <w:rPr>
                <w:noProof/>
                <w:webHidden/>
              </w:rPr>
              <w:tab/>
            </w:r>
            <w:r w:rsidR="001C0AB6">
              <w:rPr>
                <w:noProof/>
                <w:webHidden/>
              </w:rPr>
              <w:fldChar w:fldCharType="begin"/>
            </w:r>
            <w:r w:rsidR="001C0AB6">
              <w:rPr>
                <w:noProof/>
                <w:webHidden/>
              </w:rPr>
              <w:instrText xml:space="preserve"> PAGEREF _Toc128123751 \h </w:instrText>
            </w:r>
            <w:r w:rsidR="001C0AB6">
              <w:rPr>
                <w:noProof/>
                <w:webHidden/>
              </w:rPr>
            </w:r>
            <w:r w:rsidR="001C0AB6">
              <w:rPr>
                <w:noProof/>
                <w:webHidden/>
              </w:rPr>
              <w:fldChar w:fldCharType="separate"/>
            </w:r>
            <w:r w:rsidR="001C0AB6">
              <w:rPr>
                <w:noProof/>
                <w:webHidden/>
              </w:rPr>
              <w:t>14</w:t>
            </w:r>
            <w:r w:rsidR="001C0AB6">
              <w:rPr>
                <w:noProof/>
                <w:webHidden/>
              </w:rPr>
              <w:fldChar w:fldCharType="end"/>
            </w:r>
          </w:hyperlink>
        </w:p>
        <w:p w14:paraId="049ADFAB" w14:textId="6414FBFA" w:rsidR="001C0AB6" w:rsidRDefault="00000000" w:rsidP="001C0AB6">
          <w:pPr>
            <w:pStyle w:val="Inhopg1"/>
            <w:rPr>
              <w:rFonts w:eastAsiaTheme="minorEastAsia"/>
              <w:noProof/>
              <w:lang w:eastAsia="nl-NL"/>
            </w:rPr>
          </w:pPr>
          <w:hyperlink w:anchor="_Toc128123752" w:history="1">
            <w:r w:rsidR="001C0AB6" w:rsidRPr="008A7AD1">
              <w:rPr>
                <w:rStyle w:val="Hyperlink"/>
                <w:noProof/>
              </w:rPr>
              <w:t>4.5</w:t>
            </w:r>
            <w:r w:rsidR="001C0AB6">
              <w:rPr>
                <w:rFonts w:eastAsiaTheme="minorEastAsia"/>
                <w:noProof/>
                <w:lang w:eastAsia="nl-NL"/>
              </w:rPr>
              <w:tab/>
            </w:r>
            <w:r w:rsidR="001C0AB6" w:rsidRPr="008A7AD1">
              <w:rPr>
                <w:rStyle w:val="Hyperlink"/>
                <w:noProof/>
              </w:rPr>
              <w:t>Verslaglegging</w:t>
            </w:r>
            <w:r w:rsidR="001C0AB6">
              <w:rPr>
                <w:noProof/>
                <w:webHidden/>
              </w:rPr>
              <w:tab/>
            </w:r>
            <w:r w:rsidR="001C0AB6">
              <w:rPr>
                <w:noProof/>
                <w:webHidden/>
              </w:rPr>
              <w:fldChar w:fldCharType="begin"/>
            </w:r>
            <w:r w:rsidR="001C0AB6">
              <w:rPr>
                <w:noProof/>
                <w:webHidden/>
              </w:rPr>
              <w:instrText xml:space="preserve"> PAGEREF _Toc128123752 \h </w:instrText>
            </w:r>
            <w:r w:rsidR="001C0AB6">
              <w:rPr>
                <w:noProof/>
                <w:webHidden/>
              </w:rPr>
            </w:r>
            <w:r w:rsidR="001C0AB6">
              <w:rPr>
                <w:noProof/>
                <w:webHidden/>
              </w:rPr>
              <w:fldChar w:fldCharType="separate"/>
            </w:r>
            <w:r w:rsidR="001C0AB6">
              <w:rPr>
                <w:noProof/>
                <w:webHidden/>
              </w:rPr>
              <w:t>14</w:t>
            </w:r>
            <w:r w:rsidR="001C0AB6">
              <w:rPr>
                <w:noProof/>
                <w:webHidden/>
              </w:rPr>
              <w:fldChar w:fldCharType="end"/>
            </w:r>
          </w:hyperlink>
        </w:p>
        <w:p w14:paraId="44835DA4" w14:textId="3844E068" w:rsidR="001C0AB6" w:rsidRDefault="00000000" w:rsidP="001C0AB6">
          <w:pPr>
            <w:pStyle w:val="Inhopg1"/>
            <w:rPr>
              <w:rFonts w:eastAsiaTheme="minorEastAsia"/>
              <w:noProof/>
              <w:lang w:eastAsia="nl-NL"/>
            </w:rPr>
          </w:pPr>
          <w:hyperlink w:anchor="_Toc128123753" w:history="1">
            <w:r w:rsidR="001C0AB6" w:rsidRPr="008A7AD1">
              <w:rPr>
                <w:rStyle w:val="Hyperlink"/>
                <w:noProof/>
              </w:rPr>
              <w:t>4.6</w:t>
            </w:r>
            <w:r w:rsidR="001C0AB6">
              <w:rPr>
                <w:rFonts w:eastAsiaTheme="minorEastAsia"/>
                <w:noProof/>
                <w:lang w:eastAsia="nl-NL"/>
              </w:rPr>
              <w:tab/>
            </w:r>
            <w:r w:rsidR="001C0AB6" w:rsidRPr="008A7AD1">
              <w:rPr>
                <w:rStyle w:val="Hyperlink"/>
                <w:noProof/>
              </w:rPr>
              <w:t>Werkdomein verbonden ondernemingen</w:t>
            </w:r>
            <w:r w:rsidR="001C0AB6">
              <w:rPr>
                <w:noProof/>
                <w:webHidden/>
              </w:rPr>
              <w:tab/>
            </w:r>
            <w:r w:rsidR="001C0AB6">
              <w:rPr>
                <w:noProof/>
                <w:webHidden/>
              </w:rPr>
              <w:fldChar w:fldCharType="begin"/>
            </w:r>
            <w:r w:rsidR="001C0AB6">
              <w:rPr>
                <w:noProof/>
                <w:webHidden/>
              </w:rPr>
              <w:instrText xml:space="preserve"> PAGEREF _Toc128123753 \h </w:instrText>
            </w:r>
            <w:r w:rsidR="001C0AB6">
              <w:rPr>
                <w:noProof/>
                <w:webHidden/>
              </w:rPr>
            </w:r>
            <w:r w:rsidR="001C0AB6">
              <w:rPr>
                <w:noProof/>
                <w:webHidden/>
              </w:rPr>
              <w:fldChar w:fldCharType="separate"/>
            </w:r>
            <w:r w:rsidR="001C0AB6">
              <w:rPr>
                <w:noProof/>
                <w:webHidden/>
              </w:rPr>
              <w:t>15</w:t>
            </w:r>
            <w:r w:rsidR="001C0AB6">
              <w:rPr>
                <w:noProof/>
                <w:webHidden/>
              </w:rPr>
              <w:fldChar w:fldCharType="end"/>
            </w:r>
          </w:hyperlink>
        </w:p>
        <w:p w14:paraId="7EAC3118" w14:textId="7749B314" w:rsidR="001C0AB6" w:rsidRDefault="00000000" w:rsidP="001C0AB6">
          <w:pPr>
            <w:pStyle w:val="Inhopg1"/>
            <w:rPr>
              <w:rFonts w:eastAsiaTheme="minorEastAsia"/>
              <w:noProof/>
              <w:lang w:eastAsia="nl-NL"/>
            </w:rPr>
          </w:pPr>
          <w:hyperlink w:anchor="_Toc128123754" w:history="1">
            <w:r w:rsidR="001C0AB6" w:rsidRPr="008A7AD1">
              <w:rPr>
                <w:rStyle w:val="Hyperlink"/>
                <w:noProof/>
              </w:rPr>
              <w:t>4.7</w:t>
            </w:r>
            <w:r w:rsidR="001C0AB6">
              <w:rPr>
                <w:rFonts w:eastAsiaTheme="minorEastAsia"/>
                <w:noProof/>
                <w:lang w:eastAsia="nl-NL"/>
              </w:rPr>
              <w:tab/>
            </w:r>
            <w:r w:rsidR="001C0AB6" w:rsidRPr="008A7AD1">
              <w:rPr>
                <w:rStyle w:val="Hyperlink"/>
                <w:noProof/>
              </w:rPr>
              <w:t>Dienstverlening</w:t>
            </w:r>
            <w:r w:rsidR="001C0AB6">
              <w:rPr>
                <w:noProof/>
                <w:webHidden/>
              </w:rPr>
              <w:tab/>
            </w:r>
            <w:r w:rsidR="001C0AB6">
              <w:rPr>
                <w:noProof/>
                <w:webHidden/>
              </w:rPr>
              <w:fldChar w:fldCharType="begin"/>
            </w:r>
            <w:r w:rsidR="001C0AB6">
              <w:rPr>
                <w:noProof/>
                <w:webHidden/>
              </w:rPr>
              <w:instrText xml:space="preserve"> PAGEREF _Toc128123754 \h </w:instrText>
            </w:r>
            <w:r w:rsidR="001C0AB6">
              <w:rPr>
                <w:noProof/>
                <w:webHidden/>
              </w:rPr>
            </w:r>
            <w:r w:rsidR="001C0AB6">
              <w:rPr>
                <w:noProof/>
                <w:webHidden/>
              </w:rPr>
              <w:fldChar w:fldCharType="separate"/>
            </w:r>
            <w:r w:rsidR="001C0AB6">
              <w:rPr>
                <w:noProof/>
                <w:webHidden/>
              </w:rPr>
              <w:t>15</w:t>
            </w:r>
            <w:r w:rsidR="001C0AB6">
              <w:rPr>
                <w:noProof/>
                <w:webHidden/>
              </w:rPr>
              <w:fldChar w:fldCharType="end"/>
            </w:r>
          </w:hyperlink>
        </w:p>
        <w:p w14:paraId="2EE461BA" w14:textId="0B9322B8" w:rsidR="001C0AB6" w:rsidRDefault="00000000" w:rsidP="001C0AB6">
          <w:pPr>
            <w:pStyle w:val="Inhopg1"/>
            <w:rPr>
              <w:rFonts w:eastAsiaTheme="minorEastAsia"/>
              <w:noProof/>
              <w:lang w:eastAsia="nl-NL"/>
            </w:rPr>
          </w:pPr>
          <w:hyperlink w:anchor="_Toc128123755" w:history="1">
            <w:r w:rsidR="001C0AB6" w:rsidRPr="008A7AD1">
              <w:rPr>
                <w:rStyle w:val="Hyperlink"/>
                <w:noProof/>
              </w:rPr>
              <w:t>4.8</w:t>
            </w:r>
            <w:r w:rsidR="001C0AB6">
              <w:rPr>
                <w:rFonts w:eastAsiaTheme="minorEastAsia"/>
                <w:noProof/>
                <w:lang w:eastAsia="nl-NL"/>
              </w:rPr>
              <w:tab/>
            </w:r>
            <w:r w:rsidR="001C0AB6" w:rsidRPr="008A7AD1">
              <w:rPr>
                <w:rStyle w:val="Hyperlink"/>
                <w:noProof/>
              </w:rPr>
              <w:t>Reglement financieel beleid en beheer</w:t>
            </w:r>
            <w:r w:rsidR="001C0AB6">
              <w:rPr>
                <w:noProof/>
                <w:webHidden/>
              </w:rPr>
              <w:tab/>
            </w:r>
            <w:r w:rsidR="001C0AB6">
              <w:rPr>
                <w:noProof/>
                <w:webHidden/>
              </w:rPr>
              <w:fldChar w:fldCharType="begin"/>
            </w:r>
            <w:r w:rsidR="001C0AB6">
              <w:rPr>
                <w:noProof/>
                <w:webHidden/>
              </w:rPr>
              <w:instrText xml:space="preserve"> PAGEREF _Toc128123755 \h </w:instrText>
            </w:r>
            <w:r w:rsidR="001C0AB6">
              <w:rPr>
                <w:noProof/>
                <w:webHidden/>
              </w:rPr>
            </w:r>
            <w:r w:rsidR="001C0AB6">
              <w:rPr>
                <w:noProof/>
                <w:webHidden/>
              </w:rPr>
              <w:fldChar w:fldCharType="separate"/>
            </w:r>
            <w:r w:rsidR="001C0AB6">
              <w:rPr>
                <w:noProof/>
                <w:webHidden/>
              </w:rPr>
              <w:t>15</w:t>
            </w:r>
            <w:r w:rsidR="001C0AB6">
              <w:rPr>
                <w:noProof/>
                <w:webHidden/>
              </w:rPr>
              <w:fldChar w:fldCharType="end"/>
            </w:r>
          </w:hyperlink>
        </w:p>
        <w:p w14:paraId="0A85E7BA" w14:textId="23742C0D" w:rsidR="001C0AB6" w:rsidRDefault="00000000" w:rsidP="001C0AB6">
          <w:pPr>
            <w:pStyle w:val="Inhopg1"/>
            <w:rPr>
              <w:rFonts w:eastAsiaTheme="minorEastAsia"/>
              <w:noProof/>
              <w:lang w:eastAsia="nl-NL"/>
            </w:rPr>
          </w:pPr>
          <w:hyperlink w:anchor="_Toc128123756" w:history="1">
            <w:r w:rsidR="001C0AB6" w:rsidRPr="008A7AD1">
              <w:rPr>
                <w:rStyle w:val="Hyperlink"/>
                <w:noProof/>
              </w:rPr>
              <w:t>5.</w:t>
            </w:r>
            <w:r w:rsidR="001C0AB6">
              <w:rPr>
                <w:rFonts w:eastAsiaTheme="minorEastAsia"/>
                <w:noProof/>
                <w:lang w:eastAsia="nl-NL"/>
              </w:rPr>
              <w:tab/>
            </w:r>
            <w:r w:rsidR="001C0AB6" w:rsidRPr="008A7AD1">
              <w:rPr>
                <w:rStyle w:val="Hyperlink"/>
                <w:noProof/>
              </w:rPr>
              <w:t>Juridische scheiding</w:t>
            </w:r>
            <w:r w:rsidR="001C0AB6">
              <w:rPr>
                <w:noProof/>
                <w:webHidden/>
              </w:rPr>
              <w:tab/>
            </w:r>
            <w:r w:rsidR="001C0AB6">
              <w:rPr>
                <w:noProof/>
                <w:webHidden/>
              </w:rPr>
              <w:fldChar w:fldCharType="begin"/>
            </w:r>
            <w:r w:rsidR="001C0AB6">
              <w:rPr>
                <w:noProof/>
                <w:webHidden/>
              </w:rPr>
              <w:instrText xml:space="preserve"> PAGEREF _Toc128123756 \h </w:instrText>
            </w:r>
            <w:r w:rsidR="001C0AB6">
              <w:rPr>
                <w:noProof/>
                <w:webHidden/>
              </w:rPr>
            </w:r>
            <w:r w:rsidR="001C0AB6">
              <w:rPr>
                <w:noProof/>
                <w:webHidden/>
              </w:rPr>
              <w:fldChar w:fldCharType="separate"/>
            </w:r>
            <w:r w:rsidR="001C0AB6">
              <w:rPr>
                <w:noProof/>
                <w:webHidden/>
              </w:rPr>
              <w:t>16</w:t>
            </w:r>
            <w:r w:rsidR="001C0AB6">
              <w:rPr>
                <w:noProof/>
                <w:webHidden/>
              </w:rPr>
              <w:fldChar w:fldCharType="end"/>
            </w:r>
          </w:hyperlink>
        </w:p>
        <w:p w14:paraId="4E17852A" w14:textId="05625184" w:rsidR="001C0AB6" w:rsidRDefault="00000000" w:rsidP="001C0AB6">
          <w:pPr>
            <w:pStyle w:val="Inhopg1"/>
            <w:rPr>
              <w:rFonts w:eastAsiaTheme="minorEastAsia"/>
              <w:noProof/>
              <w:lang w:eastAsia="nl-NL"/>
            </w:rPr>
          </w:pPr>
          <w:hyperlink w:anchor="_Toc128123757" w:history="1">
            <w:r w:rsidR="001C0AB6" w:rsidRPr="008A7AD1">
              <w:rPr>
                <w:rStyle w:val="Hyperlink"/>
                <w:noProof/>
              </w:rPr>
              <w:t>5.1</w:t>
            </w:r>
            <w:r w:rsidR="001C0AB6">
              <w:rPr>
                <w:rFonts w:eastAsiaTheme="minorEastAsia"/>
                <w:noProof/>
                <w:lang w:eastAsia="nl-NL"/>
              </w:rPr>
              <w:tab/>
            </w:r>
            <w:r w:rsidR="001C0AB6" w:rsidRPr="008A7AD1">
              <w:rPr>
                <w:rStyle w:val="Hyperlink"/>
                <w:noProof/>
              </w:rPr>
              <w:t>Woningvennootschap</w:t>
            </w:r>
            <w:r w:rsidR="001C0AB6">
              <w:rPr>
                <w:noProof/>
                <w:webHidden/>
              </w:rPr>
              <w:tab/>
            </w:r>
            <w:r w:rsidR="001C0AB6">
              <w:rPr>
                <w:noProof/>
                <w:webHidden/>
              </w:rPr>
              <w:fldChar w:fldCharType="begin"/>
            </w:r>
            <w:r w:rsidR="001C0AB6">
              <w:rPr>
                <w:noProof/>
                <w:webHidden/>
              </w:rPr>
              <w:instrText xml:space="preserve"> PAGEREF _Toc128123757 \h </w:instrText>
            </w:r>
            <w:r w:rsidR="001C0AB6">
              <w:rPr>
                <w:noProof/>
                <w:webHidden/>
              </w:rPr>
            </w:r>
            <w:r w:rsidR="001C0AB6">
              <w:rPr>
                <w:noProof/>
                <w:webHidden/>
              </w:rPr>
              <w:fldChar w:fldCharType="separate"/>
            </w:r>
            <w:r w:rsidR="001C0AB6">
              <w:rPr>
                <w:noProof/>
                <w:webHidden/>
              </w:rPr>
              <w:t>16</w:t>
            </w:r>
            <w:r w:rsidR="001C0AB6">
              <w:rPr>
                <w:noProof/>
                <w:webHidden/>
              </w:rPr>
              <w:fldChar w:fldCharType="end"/>
            </w:r>
          </w:hyperlink>
        </w:p>
        <w:p w14:paraId="775C77BE" w14:textId="5C26595B" w:rsidR="001C0AB6" w:rsidRDefault="00000000" w:rsidP="001C0AB6">
          <w:pPr>
            <w:pStyle w:val="Inhopg1"/>
            <w:rPr>
              <w:rFonts w:eastAsiaTheme="minorEastAsia"/>
              <w:noProof/>
              <w:lang w:eastAsia="nl-NL"/>
            </w:rPr>
          </w:pPr>
          <w:hyperlink w:anchor="_Toc128123758" w:history="1">
            <w:r w:rsidR="001C0AB6" w:rsidRPr="008A7AD1">
              <w:rPr>
                <w:rStyle w:val="Hyperlink"/>
                <w:noProof/>
              </w:rPr>
              <w:t>5.1.1</w:t>
            </w:r>
            <w:r w:rsidR="001C0AB6">
              <w:rPr>
                <w:rStyle w:val="Hyperlink"/>
                <w:noProof/>
              </w:rPr>
              <w:t xml:space="preserve"> </w:t>
            </w:r>
            <w:r w:rsidR="001C0AB6" w:rsidRPr="008A7AD1">
              <w:rPr>
                <w:rStyle w:val="Hyperlink"/>
                <w:noProof/>
              </w:rPr>
              <w:t>Inrichting Woningvennootschap</w:t>
            </w:r>
            <w:r w:rsidR="001C0AB6">
              <w:rPr>
                <w:noProof/>
                <w:webHidden/>
              </w:rPr>
              <w:tab/>
            </w:r>
            <w:r w:rsidR="001C0AB6">
              <w:rPr>
                <w:noProof/>
                <w:webHidden/>
              </w:rPr>
              <w:fldChar w:fldCharType="begin"/>
            </w:r>
            <w:r w:rsidR="001C0AB6">
              <w:rPr>
                <w:noProof/>
                <w:webHidden/>
              </w:rPr>
              <w:instrText xml:space="preserve"> PAGEREF _Toc128123758 \h </w:instrText>
            </w:r>
            <w:r w:rsidR="001C0AB6">
              <w:rPr>
                <w:noProof/>
                <w:webHidden/>
              </w:rPr>
            </w:r>
            <w:r w:rsidR="001C0AB6">
              <w:rPr>
                <w:noProof/>
                <w:webHidden/>
              </w:rPr>
              <w:fldChar w:fldCharType="separate"/>
            </w:r>
            <w:r w:rsidR="001C0AB6">
              <w:rPr>
                <w:noProof/>
                <w:webHidden/>
              </w:rPr>
              <w:t>16</w:t>
            </w:r>
            <w:r w:rsidR="001C0AB6">
              <w:rPr>
                <w:noProof/>
                <w:webHidden/>
              </w:rPr>
              <w:fldChar w:fldCharType="end"/>
            </w:r>
          </w:hyperlink>
        </w:p>
        <w:p w14:paraId="316AABE9" w14:textId="6A0F7C61" w:rsidR="001C0AB6" w:rsidRDefault="00000000" w:rsidP="001C0AB6">
          <w:pPr>
            <w:pStyle w:val="Inhopg1"/>
            <w:rPr>
              <w:rFonts w:eastAsiaTheme="minorEastAsia"/>
              <w:noProof/>
              <w:lang w:eastAsia="nl-NL"/>
            </w:rPr>
          </w:pPr>
          <w:hyperlink w:anchor="_Toc128123759" w:history="1">
            <w:r w:rsidR="001C0AB6" w:rsidRPr="008A7AD1">
              <w:rPr>
                <w:rStyle w:val="Hyperlink"/>
                <w:noProof/>
              </w:rPr>
              <w:t>6.</w:t>
            </w:r>
            <w:r w:rsidR="001C0AB6">
              <w:rPr>
                <w:rFonts w:eastAsiaTheme="minorEastAsia"/>
                <w:noProof/>
                <w:lang w:eastAsia="nl-NL"/>
              </w:rPr>
              <w:tab/>
            </w:r>
            <w:r w:rsidR="001C0AB6" w:rsidRPr="008A7AD1">
              <w:rPr>
                <w:rStyle w:val="Hyperlink"/>
                <w:noProof/>
              </w:rPr>
              <w:t>Extern toezicht</w:t>
            </w:r>
            <w:r w:rsidR="001C0AB6">
              <w:rPr>
                <w:noProof/>
                <w:webHidden/>
              </w:rPr>
              <w:tab/>
            </w:r>
            <w:r w:rsidR="001C0AB6">
              <w:rPr>
                <w:noProof/>
                <w:webHidden/>
              </w:rPr>
              <w:fldChar w:fldCharType="begin"/>
            </w:r>
            <w:r w:rsidR="001C0AB6">
              <w:rPr>
                <w:noProof/>
                <w:webHidden/>
              </w:rPr>
              <w:instrText xml:space="preserve"> PAGEREF _Toc128123759 \h </w:instrText>
            </w:r>
            <w:r w:rsidR="001C0AB6">
              <w:rPr>
                <w:noProof/>
                <w:webHidden/>
              </w:rPr>
            </w:r>
            <w:r w:rsidR="001C0AB6">
              <w:rPr>
                <w:noProof/>
                <w:webHidden/>
              </w:rPr>
              <w:fldChar w:fldCharType="separate"/>
            </w:r>
            <w:r w:rsidR="001C0AB6">
              <w:rPr>
                <w:noProof/>
                <w:webHidden/>
              </w:rPr>
              <w:t>17</w:t>
            </w:r>
            <w:r w:rsidR="001C0AB6">
              <w:rPr>
                <w:noProof/>
                <w:webHidden/>
              </w:rPr>
              <w:fldChar w:fldCharType="end"/>
            </w:r>
          </w:hyperlink>
        </w:p>
        <w:p w14:paraId="6451D518" w14:textId="1B59BD01" w:rsidR="001C0AB6" w:rsidRDefault="00000000" w:rsidP="001C0AB6">
          <w:pPr>
            <w:pStyle w:val="Inhopg1"/>
            <w:rPr>
              <w:rFonts w:eastAsiaTheme="minorEastAsia"/>
              <w:noProof/>
              <w:lang w:eastAsia="nl-NL"/>
            </w:rPr>
          </w:pPr>
          <w:hyperlink w:anchor="_Toc128123760" w:history="1">
            <w:r w:rsidR="001C0AB6" w:rsidRPr="008A7AD1">
              <w:rPr>
                <w:rStyle w:val="Hyperlink"/>
                <w:noProof/>
              </w:rPr>
              <w:t>6.1</w:t>
            </w:r>
            <w:r w:rsidR="001C0AB6">
              <w:rPr>
                <w:rFonts w:eastAsiaTheme="minorEastAsia"/>
                <w:noProof/>
                <w:lang w:eastAsia="nl-NL"/>
              </w:rPr>
              <w:tab/>
            </w:r>
            <w:r w:rsidR="001C0AB6" w:rsidRPr="008A7AD1">
              <w:rPr>
                <w:rStyle w:val="Hyperlink"/>
                <w:noProof/>
              </w:rPr>
              <w:t>Invulling toezicht</w:t>
            </w:r>
            <w:r w:rsidR="001C0AB6">
              <w:rPr>
                <w:noProof/>
                <w:webHidden/>
              </w:rPr>
              <w:tab/>
            </w:r>
            <w:r w:rsidR="001C0AB6">
              <w:rPr>
                <w:noProof/>
                <w:webHidden/>
              </w:rPr>
              <w:fldChar w:fldCharType="begin"/>
            </w:r>
            <w:r w:rsidR="001C0AB6">
              <w:rPr>
                <w:noProof/>
                <w:webHidden/>
              </w:rPr>
              <w:instrText xml:space="preserve"> PAGEREF _Toc128123760 \h </w:instrText>
            </w:r>
            <w:r w:rsidR="001C0AB6">
              <w:rPr>
                <w:noProof/>
                <w:webHidden/>
              </w:rPr>
            </w:r>
            <w:r w:rsidR="001C0AB6">
              <w:rPr>
                <w:noProof/>
                <w:webHidden/>
              </w:rPr>
              <w:fldChar w:fldCharType="separate"/>
            </w:r>
            <w:r w:rsidR="001C0AB6">
              <w:rPr>
                <w:noProof/>
                <w:webHidden/>
              </w:rPr>
              <w:t>17</w:t>
            </w:r>
            <w:r w:rsidR="001C0AB6">
              <w:rPr>
                <w:noProof/>
                <w:webHidden/>
              </w:rPr>
              <w:fldChar w:fldCharType="end"/>
            </w:r>
          </w:hyperlink>
        </w:p>
        <w:p w14:paraId="3268F68D" w14:textId="76BA2F4F" w:rsidR="001C0AB6" w:rsidRDefault="00000000" w:rsidP="001C0AB6">
          <w:pPr>
            <w:pStyle w:val="Inhopg1"/>
            <w:rPr>
              <w:rFonts w:eastAsiaTheme="minorEastAsia"/>
              <w:noProof/>
              <w:lang w:eastAsia="nl-NL"/>
            </w:rPr>
          </w:pPr>
          <w:hyperlink w:anchor="_Toc128123761" w:history="1">
            <w:r w:rsidR="001C0AB6" w:rsidRPr="008A7AD1">
              <w:rPr>
                <w:rStyle w:val="Hyperlink"/>
                <w:noProof/>
              </w:rPr>
              <w:t>6.2</w:t>
            </w:r>
            <w:r w:rsidR="001C0AB6">
              <w:rPr>
                <w:rFonts w:eastAsiaTheme="minorEastAsia"/>
                <w:noProof/>
                <w:lang w:eastAsia="nl-NL"/>
              </w:rPr>
              <w:tab/>
            </w:r>
            <w:r w:rsidR="001C0AB6" w:rsidRPr="008A7AD1">
              <w:rPr>
                <w:rStyle w:val="Hyperlink"/>
                <w:noProof/>
              </w:rPr>
              <w:t>Aanwijzing</w:t>
            </w:r>
            <w:r w:rsidR="001C0AB6">
              <w:rPr>
                <w:noProof/>
                <w:webHidden/>
              </w:rPr>
              <w:tab/>
            </w:r>
            <w:r w:rsidR="001C0AB6">
              <w:rPr>
                <w:noProof/>
                <w:webHidden/>
              </w:rPr>
              <w:fldChar w:fldCharType="begin"/>
            </w:r>
            <w:r w:rsidR="001C0AB6">
              <w:rPr>
                <w:noProof/>
                <w:webHidden/>
              </w:rPr>
              <w:instrText xml:space="preserve"> PAGEREF _Toc128123761 \h </w:instrText>
            </w:r>
            <w:r w:rsidR="001C0AB6">
              <w:rPr>
                <w:noProof/>
                <w:webHidden/>
              </w:rPr>
            </w:r>
            <w:r w:rsidR="001C0AB6">
              <w:rPr>
                <w:noProof/>
                <w:webHidden/>
              </w:rPr>
              <w:fldChar w:fldCharType="separate"/>
            </w:r>
            <w:r w:rsidR="001C0AB6">
              <w:rPr>
                <w:noProof/>
                <w:webHidden/>
              </w:rPr>
              <w:t>17</w:t>
            </w:r>
            <w:r w:rsidR="001C0AB6">
              <w:rPr>
                <w:noProof/>
                <w:webHidden/>
              </w:rPr>
              <w:fldChar w:fldCharType="end"/>
            </w:r>
          </w:hyperlink>
        </w:p>
        <w:p w14:paraId="7FC74A39" w14:textId="5BAE3B38" w:rsidR="001C0AB6" w:rsidRDefault="00000000" w:rsidP="001C0AB6">
          <w:pPr>
            <w:pStyle w:val="Inhopg1"/>
            <w:rPr>
              <w:rFonts w:eastAsiaTheme="minorEastAsia"/>
              <w:noProof/>
              <w:lang w:eastAsia="nl-NL"/>
            </w:rPr>
          </w:pPr>
          <w:hyperlink w:anchor="_Toc128123762" w:history="1">
            <w:r w:rsidR="001C0AB6" w:rsidRPr="008A7AD1">
              <w:rPr>
                <w:rStyle w:val="Hyperlink"/>
                <w:noProof/>
              </w:rPr>
              <w:t>6.3</w:t>
            </w:r>
            <w:r w:rsidR="001C0AB6">
              <w:rPr>
                <w:rFonts w:eastAsiaTheme="minorEastAsia"/>
                <w:noProof/>
                <w:lang w:eastAsia="nl-NL"/>
              </w:rPr>
              <w:tab/>
            </w:r>
            <w:r w:rsidR="001C0AB6" w:rsidRPr="008A7AD1">
              <w:rPr>
                <w:rStyle w:val="Hyperlink"/>
                <w:noProof/>
              </w:rPr>
              <w:t>Bewindvoering</w:t>
            </w:r>
            <w:r w:rsidR="001C0AB6">
              <w:rPr>
                <w:noProof/>
                <w:webHidden/>
              </w:rPr>
              <w:tab/>
            </w:r>
            <w:r w:rsidR="001C0AB6">
              <w:rPr>
                <w:noProof/>
                <w:webHidden/>
              </w:rPr>
              <w:fldChar w:fldCharType="begin"/>
            </w:r>
            <w:r w:rsidR="001C0AB6">
              <w:rPr>
                <w:noProof/>
                <w:webHidden/>
              </w:rPr>
              <w:instrText xml:space="preserve"> PAGEREF _Toc128123762 \h </w:instrText>
            </w:r>
            <w:r w:rsidR="001C0AB6">
              <w:rPr>
                <w:noProof/>
                <w:webHidden/>
              </w:rPr>
            </w:r>
            <w:r w:rsidR="001C0AB6">
              <w:rPr>
                <w:noProof/>
                <w:webHidden/>
              </w:rPr>
              <w:fldChar w:fldCharType="separate"/>
            </w:r>
            <w:r w:rsidR="001C0AB6">
              <w:rPr>
                <w:noProof/>
                <w:webHidden/>
              </w:rPr>
              <w:t>17</w:t>
            </w:r>
            <w:r w:rsidR="001C0AB6">
              <w:rPr>
                <w:noProof/>
                <w:webHidden/>
              </w:rPr>
              <w:fldChar w:fldCharType="end"/>
            </w:r>
          </w:hyperlink>
        </w:p>
        <w:p w14:paraId="1B776618" w14:textId="17168F5A" w:rsidR="001C0AB6" w:rsidRDefault="00000000" w:rsidP="001C0AB6">
          <w:pPr>
            <w:pStyle w:val="Inhopg1"/>
            <w:rPr>
              <w:rFonts w:eastAsiaTheme="minorEastAsia"/>
              <w:noProof/>
              <w:lang w:eastAsia="nl-NL"/>
            </w:rPr>
          </w:pPr>
          <w:hyperlink w:anchor="_Toc128123763" w:history="1">
            <w:r w:rsidR="001C0AB6" w:rsidRPr="008A7AD1">
              <w:rPr>
                <w:rStyle w:val="Hyperlink"/>
                <w:noProof/>
              </w:rPr>
              <w:t>BIJLAGE 1: Tabel overzicht wettelijke bepalingen t.a.v. verbindingen</w:t>
            </w:r>
            <w:r w:rsidR="001C0AB6">
              <w:rPr>
                <w:noProof/>
                <w:webHidden/>
              </w:rPr>
              <w:tab/>
            </w:r>
            <w:r w:rsidR="001C0AB6">
              <w:rPr>
                <w:noProof/>
                <w:webHidden/>
              </w:rPr>
              <w:fldChar w:fldCharType="begin"/>
            </w:r>
            <w:r w:rsidR="001C0AB6">
              <w:rPr>
                <w:noProof/>
                <w:webHidden/>
              </w:rPr>
              <w:instrText xml:space="preserve"> PAGEREF _Toc128123763 \h </w:instrText>
            </w:r>
            <w:r w:rsidR="001C0AB6">
              <w:rPr>
                <w:noProof/>
                <w:webHidden/>
              </w:rPr>
            </w:r>
            <w:r w:rsidR="001C0AB6">
              <w:rPr>
                <w:noProof/>
                <w:webHidden/>
              </w:rPr>
              <w:fldChar w:fldCharType="separate"/>
            </w:r>
            <w:r w:rsidR="001C0AB6">
              <w:rPr>
                <w:noProof/>
                <w:webHidden/>
              </w:rPr>
              <w:t>18</w:t>
            </w:r>
            <w:r w:rsidR="001C0AB6">
              <w:rPr>
                <w:noProof/>
                <w:webHidden/>
              </w:rPr>
              <w:fldChar w:fldCharType="end"/>
            </w:r>
          </w:hyperlink>
        </w:p>
        <w:p w14:paraId="2349374A" w14:textId="14A62DC2" w:rsidR="004660B7" w:rsidRDefault="001119D2" w:rsidP="00F840DD">
          <w:pPr>
            <w:spacing w:after="0"/>
            <w:rPr>
              <w:b/>
              <w:bCs/>
              <w:noProof/>
              <w:sz w:val="18"/>
              <w:szCs w:val="18"/>
            </w:rPr>
          </w:pPr>
          <w:r w:rsidRPr="0035254E">
            <w:rPr>
              <w:b/>
              <w:bCs/>
              <w:noProof/>
              <w:sz w:val="18"/>
              <w:szCs w:val="18"/>
            </w:rPr>
            <w:fldChar w:fldCharType="end"/>
          </w:r>
        </w:p>
        <w:p w14:paraId="4ADAE3EE" w14:textId="7AFC0BF7" w:rsidR="004520C8" w:rsidRPr="0035254E" w:rsidRDefault="00000000" w:rsidP="00F840DD">
          <w:pPr>
            <w:spacing w:after="0"/>
            <w:rPr>
              <w:sz w:val="18"/>
              <w:szCs w:val="18"/>
            </w:rPr>
          </w:pPr>
        </w:p>
      </w:sdtContent>
    </w:sdt>
    <w:p w14:paraId="4A66F754" w14:textId="77777777" w:rsidR="00DE42FD" w:rsidRPr="0035254E" w:rsidRDefault="00710BCB" w:rsidP="007B37FC">
      <w:pPr>
        <w:pStyle w:val="Kop1"/>
        <w:numPr>
          <w:ilvl w:val="0"/>
          <w:numId w:val="3"/>
        </w:numPr>
        <w:ind w:left="567" w:hanging="567"/>
        <w:rPr>
          <w:rFonts w:asciiTheme="minorHAnsi" w:hAnsiTheme="minorHAnsi"/>
          <w:sz w:val="18"/>
          <w:szCs w:val="18"/>
        </w:rPr>
      </w:pPr>
      <w:bookmarkStart w:id="1" w:name="_Toc122545556"/>
      <w:bookmarkStart w:id="2" w:name="_Toc128123732"/>
      <w:r w:rsidRPr="0035254E">
        <w:rPr>
          <w:rFonts w:asciiTheme="minorHAnsi" w:hAnsiTheme="minorHAnsi"/>
          <w:sz w:val="18"/>
          <w:szCs w:val="18"/>
        </w:rPr>
        <w:lastRenderedPageBreak/>
        <w:t>Inleiding</w:t>
      </w:r>
      <w:bookmarkEnd w:id="1"/>
      <w:bookmarkEnd w:id="2"/>
      <w:r w:rsidRPr="0035254E">
        <w:rPr>
          <w:rFonts w:asciiTheme="minorHAnsi" w:hAnsiTheme="minorHAnsi"/>
          <w:sz w:val="18"/>
          <w:szCs w:val="18"/>
        </w:rPr>
        <w:t xml:space="preserve"> </w:t>
      </w:r>
    </w:p>
    <w:p w14:paraId="6B2B317F" w14:textId="77777777" w:rsidR="008015F4" w:rsidRDefault="00224F0E" w:rsidP="00F840DD">
      <w:pPr>
        <w:spacing w:after="0"/>
        <w:rPr>
          <w:rFonts w:cs="Arial"/>
          <w:sz w:val="18"/>
          <w:szCs w:val="18"/>
        </w:rPr>
      </w:pPr>
      <w:r>
        <w:rPr>
          <w:sz w:val="18"/>
          <w:szCs w:val="18"/>
        </w:rPr>
        <w:t>De T.</w:t>
      </w:r>
      <w:r w:rsidR="007310A5">
        <w:rPr>
          <w:sz w:val="18"/>
          <w:szCs w:val="18"/>
        </w:rPr>
        <w:t>I</w:t>
      </w:r>
      <w:r>
        <w:rPr>
          <w:sz w:val="18"/>
          <w:szCs w:val="18"/>
        </w:rPr>
        <w:t>.</w:t>
      </w:r>
      <w:r w:rsidRPr="0035254E">
        <w:rPr>
          <w:sz w:val="18"/>
          <w:szCs w:val="18"/>
        </w:rPr>
        <w:t xml:space="preserve"> gaat ter uitvoering van haar taken zakelijke relaties aan met derden. </w:t>
      </w:r>
      <w:r>
        <w:rPr>
          <w:sz w:val="18"/>
          <w:szCs w:val="18"/>
        </w:rPr>
        <w:t>Samenwerking kan plaatsvinden door middel van een aparte rechtspersoon of een vennootschap; daarvoor bestaan</w:t>
      </w:r>
      <w:r w:rsidRPr="0035254E">
        <w:rPr>
          <w:sz w:val="18"/>
          <w:szCs w:val="18"/>
        </w:rPr>
        <w:t xml:space="preserve"> diverse rechtsvormen en samenwerkingsvormen. </w:t>
      </w:r>
    </w:p>
    <w:p w14:paraId="7316C91F" w14:textId="77777777" w:rsidR="00C76B9B" w:rsidRDefault="00C76B9B" w:rsidP="00135F26">
      <w:pPr>
        <w:pStyle w:val="Kop1"/>
        <w:rPr>
          <w:rFonts w:asciiTheme="minorHAnsi" w:eastAsiaTheme="minorHAnsi" w:hAnsiTheme="minorHAnsi" w:cstheme="minorBidi"/>
          <w:color w:val="auto"/>
          <w:sz w:val="18"/>
          <w:szCs w:val="18"/>
        </w:rPr>
      </w:pPr>
    </w:p>
    <w:p w14:paraId="4C2EB15B" w14:textId="77777777" w:rsidR="007B37FC" w:rsidRPr="007B37FC" w:rsidRDefault="00C76B9B" w:rsidP="007B37FC">
      <w:pPr>
        <w:spacing w:after="0"/>
        <w:rPr>
          <w:b/>
          <w:sz w:val="18"/>
          <w:szCs w:val="18"/>
        </w:rPr>
      </w:pPr>
      <w:r w:rsidRPr="007B37FC">
        <w:rPr>
          <w:b/>
          <w:sz w:val="18"/>
          <w:szCs w:val="18"/>
        </w:rPr>
        <w:t>Status model verbindingenstatuut</w:t>
      </w:r>
    </w:p>
    <w:p w14:paraId="3656DD15" w14:textId="77777777" w:rsidR="00C76B9B" w:rsidRPr="00CC4C8E" w:rsidRDefault="00C76B9B" w:rsidP="007B37FC">
      <w:pPr>
        <w:spacing w:after="0"/>
        <w:rPr>
          <w:sz w:val="18"/>
          <w:szCs w:val="18"/>
        </w:rPr>
      </w:pPr>
      <w:r w:rsidRPr="00CC4C8E">
        <w:rPr>
          <w:sz w:val="18"/>
          <w:szCs w:val="18"/>
        </w:rPr>
        <w:t xml:space="preserve">Dit model gaat met name in op de wettelijke bepalingen opgenomen in de Woningwet alsook in het </w:t>
      </w:r>
      <w:r w:rsidR="007310A5">
        <w:rPr>
          <w:sz w:val="18"/>
          <w:szCs w:val="18"/>
        </w:rPr>
        <w:t>d</w:t>
      </w:r>
      <w:r w:rsidRPr="00CC4C8E">
        <w:rPr>
          <w:sz w:val="18"/>
          <w:szCs w:val="18"/>
        </w:rPr>
        <w:t xml:space="preserve">eelnemersreglement van het WSW. Reden is dat het niet goed mogelijk is om een model te ontwikkelen </w:t>
      </w:r>
      <w:r w:rsidR="007310A5">
        <w:rPr>
          <w:sz w:val="18"/>
          <w:szCs w:val="18"/>
        </w:rPr>
        <w:t>dat</w:t>
      </w:r>
      <w:r w:rsidR="007310A5" w:rsidRPr="00CC4C8E">
        <w:rPr>
          <w:sz w:val="18"/>
          <w:szCs w:val="18"/>
        </w:rPr>
        <w:t xml:space="preserve"> </w:t>
      </w:r>
      <w:r w:rsidRPr="00CC4C8E">
        <w:rPr>
          <w:sz w:val="18"/>
          <w:szCs w:val="18"/>
        </w:rPr>
        <w:t>voor alle corporaties en specifieke situatie</w:t>
      </w:r>
      <w:r w:rsidR="007310A5">
        <w:rPr>
          <w:sz w:val="18"/>
          <w:szCs w:val="18"/>
        </w:rPr>
        <w:t>s</w:t>
      </w:r>
      <w:r w:rsidRPr="00CC4C8E">
        <w:rPr>
          <w:sz w:val="18"/>
          <w:szCs w:val="18"/>
        </w:rPr>
        <w:t xml:space="preserve"> van toepassing is. </w:t>
      </w:r>
      <w:r w:rsidR="000F5CB7" w:rsidRPr="00CC4C8E">
        <w:rPr>
          <w:sz w:val="18"/>
          <w:szCs w:val="18"/>
        </w:rPr>
        <w:t>De diversiteit tussen corporaties is echter groot t.a.v</w:t>
      </w:r>
      <w:r w:rsidR="00CC4C8E">
        <w:rPr>
          <w:sz w:val="18"/>
          <w:szCs w:val="18"/>
        </w:rPr>
        <w:t>.</w:t>
      </w:r>
      <w:r w:rsidR="000F5CB7" w:rsidRPr="00CC4C8E">
        <w:rPr>
          <w:sz w:val="18"/>
          <w:szCs w:val="18"/>
        </w:rPr>
        <w:t xml:space="preserve"> verbindingen c.q. </w:t>
      </w:r>
      <w:r w:rsidR="007310A5">
        <w:rPr>
          <w:sz w:val="18"/>
          <w:szCs w:val="18"/>
        </w:rPr>
        <w:t xml:space="preserve">de </w:t>
      </w:r>
      <w:r w:rsidR="000F5CB7" w:rsidRPr="00CC4C8E">
        <w:rPr>
          <w:sz w:val="18"/>
          <w:szCs w:val="18"/>
        </w:rPr>
        <w:t xml:space="preserve">inrichting </w:t>
      </w:r>
      <w:r w:rsidR="007310A5">
        <w:rPr>
          <w:sz w:val="18"/>
          <w:szCs w:val="18"/>
        </w:rPr>
        <w:t xml:space="preserve">van de </w:t>
      </w:r>
      <w:r w:rsidR="000F5CB7" w:rsidRPr="00CC4C8E">
        <w:rPr>
          <w:sz w:val="18"/>
          <w:szCs w:val="18"/>
        </w:rPr>
        <w:t xml:space="preserve">holdingstructuur. Deze kan </w:t>
      </w:r>
      <w:r w:rsidR="00710BCB" w:rsidRPr="00CC4C8E">
        <w:rPr>
          <w:sz w:val="18"/>
          <w:szCs w:val="18"/>
        </w:rPr>
        <w:t>variëren</w:t>
      </w:r>
      <w:r w:rsidR="000F5CB7" w:rsidRPr="00CC4C8E">
        <w:rPr>
          <w:sz w:val="18"/>
          <w:szCs w:val="18"/>
        </w:rPr>
        <w:t xml:space="preserve"> van een</w:t>
      </w:r>
      <w:r w:rsidRPr="00CC4C8E">
        <w:rPr>
          <w:sz w:val="18"/>
          <w:szCs w:val="18"/>
        </w:rPr>
        <w:t xml:space="preserve"> gemeenschappelijk </w:t>
      </w:r>
      <w:r w:rsidR="007310A5">
        <w:rPr>
          <w:sz w:val="18"/>
          <w:szCs w:val="18"/>
        </w:rPr>
        <w:t>w</w:t>
      </w:r>
      <w:r w:rsidRPr="00CC4C8E">
        <w:rPr>
          <w:sz w:val="18"/>
          <w:szCs w:val="18"/>
        </w:rPr>
        <w:t>oonruimteverdeelsysteem ondergebracht in een stichting, tot een uitgebreide holdingstructuur waar veel activiteiten plaatsvinden.</w:t>
      </w:r>
    </w:p>
    <w:p w14:paraId="3D6C2D1F" w14:textId="77777777" w:rsidR="000F5CB7" w:rsidRPr="00CC4C8E" w:rsidRDefault="000F5CB7" w:rsidP="000F5CB7">
      <w:pPr>
        <w:rPr>
          <w:sz w:val="18"/>
          <w:szCs w:val="18"/>
        </w:rPr>
      </w:pPr>
    </w:p>
    <w:p w14:paraId="7A0BC477" w14:textId="77777777" w:rsidR="000F5CB7" w:rsidRPr="00CC4C8E" w:rsidRDefault="000F5CB7" w:rsidP="000F5CB7">
      <w:pPr>
        <w:spacing w:after="0"/>
        <w:rPr>
          <w:b/>
          <w:sz w:val="18"/>
          <w:szCs w:val="18"/>
        </w:rPr>
      </w:pPr>
      <w:r w:rsidRPr="00CC4C8E">
        <w:rPr>
          <w:b/>
          <w:sz w:val="18"/>
          <w:szCs w:val="18"/>
        </w:rPr>
        <w:t>Doel van dit model</w:t>
      </w:r>
    </w:p>
    <w:p w14:paraId="307D1100" w14:textId="77777777" w:rsidR="000F5CB7" w:rsidRDefault="000F5CB7" w:rsidP="000F5CB7">
      <w:pPr>
        <w:spacing w:after="0"/>
        <w:rPr>
          <w:sz w:val="18"/>
          <w:szCs w:val="18"/>
        </w:rPr>
      </w:pPr>
      <w:r w:rsidRPr="00CC4C8E">
        <w:rPr>
          <w:sz w:val="18"/>
          <w:szCs w:val="18"/>
        </w:rPr>
        <w:t>Het doel is dan ook om</w:t>
      </w:r>
      <w:r w:rsidR="002450E8">
        <w:rPr>
          <w:sz w:val="18"/>
          <w:szCs w:val="18"/>
        </w:rPr>
        <w:t xml:space="preserve"> in</w:t>
      </w:r>
      <w:r w:rsidRPr="00CC4C8E">
        <w:rPr>
          <w:sz w:val="18"/>
          <w:szCs w:val="18"/>
        </w:rPr>
        <w:t xml:space="preserve"> algemene zin aan te geven aan welke wettelijke bepalingen een verbinding</w:t>
      </w:r>
      <w:r w:rsidR="00CC4C8E">
        <w:rPr>
          <w:sz w:val="18"/>
          <w:szCs w:val="18"/>
        </w:rPr>
        <w:t>en</w:t>
      </w:r>
      <w:r w:rsidRPr="00CC4C8E">
        <w:rPr>
          <w:sz w:val="18"/>
          <w:szCs w:val="18"/>
        </w:rPr>
        <w:t xml:space="preserve">structuur zou moeten voldoen, vertaald in </w:t>
      </w:r>
      <w:r w:rsidR="00710BCB" w:rsidRPr="00CC4C8E">
        <w:rPr>
          <w:sz w:val="18"/>
          <w:szCs w:val="18"/>
        </w:rPr>
        <w:t>passages</w:t>
      </w:r>
      <w:r w:rsidRPr="00CC4C8E">
        <w:rPr>
          <w:sz w:val="18"/>
          <w:szCs w:val="18"/>
        </w:rPr>
        <w:t xml:space="preserve"> die (</w:t>
      </w:r>
      <w:r w:rsidR="00CC4C8E">
        <w:rPr>
          <w:sz w:val="18"/>
          <w:szCs w:val="18"/>
        </w:rPr>
        <w:t>door corporatie zelf te formuleren wat het beste bij haar past</w:t>
      </w:r>
      <w:r w:rsidRPr="00CC4C8E">
        <w:rPr>
          <w:sz w:val="18"/>
          <w:szCs w:val="18"/>
        </w:rPr>
        <w:t>) opgenomen kunnen worden in de verbindingenstructuur.</w:t>
      </w:r>
      <w:r w:rsidR="00CC4C8E">
        <w:rPr>
          <w:sz w:val="18"/>
          <w:szCs w:val="18"/>
        </w:rPr>
        <w:t xml:space="preserve"> We hanteren daarbij het uitgangspunt dat corporaties die </w:t>
      </w:r>
      <w:r w:rsidR="002450E8">
        <w:rPr>
          <w:sz w:val="18"/>
          <w:szCs w:val="18"/>
        </w:rPr>
        <w:t xml:space="preserve">reeds </w:t>
      </w:r>
      <w:r w:rsidR="00CC4C8E">
        <w:rPr>
          <w:sz w:val="18"/>
          <w:szCs w:val="18"/>
        </w:rPr>
        <w:t>verbonden ondernemingen hebben, tevens in het bezit zijn van een verbindingenstatuut. Dit bestaande statuut kan naast dit model worden gelegd om zo te bezien welke wettelijke bepalingen nog niet goed geborgd zijn, dan</w:t>
      </w:r>
      <w:r w:rsidR="00710BCB">
        <w:rPr>
          <w:sz w:val="18"/>
          <w:szCs w:val="18"/>
        </w:rPr>
        <w:t xml:space="preserve"> </w:t>
      </w:r>
      <w:r w:rsidR="00CC4C8E">
        <w:rPr>
          <w:sz w:val="18"/>
          <w:szCs w:val="18"/>
        </w:rPr>
        <w:t xml:space="preserve">wel </w:t>
      </w:r>
      <w:r w:rsidR="00710BCB">
        <w:rPr>
          <w:sz w:val="18"/>
          <w:szCs w:val="18"/>
        </w:rPr>
        <w:t>wijzigingen</w:t>
      </w:r>
      <w:r w:rsidR="00CC4C8E">
        <w:rPr>
          <w:sz w:val="18"/>
          <w:szCs w:val="18"/>
        </w:rPr>
        <w:t xml:space="preserve"> te weeg brengen in het statuut van desbetreffende corporatie.</w:t>
      </w:r>
    </w:p>
    <w:p w14:paraId="49020BEF" w14:textId="77777777" w:rsidR="00CC4C8E" w:rsidRDefault="00CC4C8E" w:rsidP="000F5CB7">
      <w:pPr>
        <w:spacing w:after="0"/>
        <w:rPr>
          <w:sz w:val="18"/>
          <w:szCs w:val="18"/>
        </w:rPr>
      </w:pPr>
    </w:p>
    <w:p w14:paraId="6E90AEFB" w14:textId="77777777" w:rsidR="00CC4C8E" w:rsidRDefault="00CC4C8E" w:rsidP="000F5CB7">
      <w:pPr>
        <w:spacing w:after="0"/>
        <w:rPr>
          <w:sz w:val="18"/>
          <w:szCs w:val="18"/>
        </w:rPr>
      </w:pPr>
      <w:r>
        <w:rPr>
          <w:sz w:val="18"/>
          <w:szCs w:val="18"/>
        </w:rPr>
        <w:t xml:space="preserve">Dit model is dan ook niet compleet in de zin dat de corporatie </w:t>
      </w:r>
      <w:r w:rsidR="00710BCB">
        <w:rPr>
          <w:sz w:val="18"/>
          <w:szCs w:val="18"/>
        </w:rPr>
        <w:t>zelf</w:t>
      </w:r>
      <w:r>
        <w:rPr>
          <w:sz w:val="18"/>
          <w:szCs w:val="18"/>
        </w:rPr>
        <w:t xml:space="preserve"> onderwerpen als: risicomanagement, interne governance, </w:t>
      </w:r>
      <w:r w:rsidR="00710BCB">
        <w:rPr>
          <w:sz w:val="18"/>
          <w:szCs w:val="18"/>
        </w:rPr>
        <w:t>besturingsfilosofie</w:t>
      </w:r>
      <w:r>
        <w:rPr>
          <w:sz w:val="18"/>
          <w:szCs w:val="18"/>
        </w:rPr>
        <w:t xml:space="preserve">, </w:t>
      </w:r>
      <w:r w:rsidR="00D96B4C">
        <w:rPr>
          <w:sz w:val="18"/>
          <w:szCs w:val="18"/>
        </w:rPr>
        <w:t>administrateurschap</w:t>
      </w:r>
      <w:r>
        <w:rPr>
          <w:sz w:val="18"/>
          <w:szCs w:val="18"/>
        </w:rPr>
        <w:t xml:space="preserve"> </w:t>
      </w:r>
      <w:r w:rsidR="00710BCB">
        <w:rPr>
          <w:sz w:val="18"/>
          <w:szCs w:val="18"/>
        </w:rPr>
        <w:t>etc.</w:t>
      </w:r>
      <w:r>
        <w:rPr>
          <w:sz w:val="18"/>
          <w:szCs w:val="18"/>
        </w:rPr>
        <w:t xml:space="preserve"> dient te borgen.</w:t>
      </w:r>
    </w:p>
    <w:p w14:paraId="3F95C73F" w14:textId="77777777" w:rsidR="00CC4C8E" w:rsidRDefault="00CC4C8E" w:rsidP="000F5CB7">
      <w:pPr>
        <w:spacing w:after="0"/>
        <w:rPr>
          <w:sz w:val="18"/>
          <w:szCs w:val="18"/>
        </w:rPr>
      </w:pPr>
    </w:p>
    <w:p w14:paraId="7009A3A9" w14:textId="77777777" w:rsidR="00CC4C8E" w:rsidRPr="00CC4C8E" w:rsidRDefault="00CC4C8E" w:rsidP="000F5CB7">
      <w:pPr>
        <w:spacing w:after="0"/>
        <w:rPr>
          <w:sz w:val="18"/>
          <w:szCs w:val="18"/>
        </w:rPr>
      </w:pPr>
      <w:r>
        <w:rPr>
          <w:sz w:val="18"/>
          <w:szCs w:val="18"/>
        </w:rPr>
        <w:t>In bijlage één is dan ook een tabel opgenomen met alle wettelijke bepalingen.</w:t>
      </w:r>
    </w:p>
    <w:p w14:paraId="3CD87A30" w14:textId="77777777" w:rsidR="00620D72" w:rsidRDefault="00620D72" w:rsidP="00620D72">
      <w:pPr>
        <w:spacing w:after="0"/>
        <w:rPr>
          <w:b/>
          <w:sz w:val="18"/>
          <w:szCs w:val="18"/>
        </w:rPr>
      </w:pPr>
    </w:p>
    <w:p w14:paraId="57D45D93" w14:textId="77777777" w:rsidR="00620D72" w:rsidRDefault="00620D72" w:rsidP="00620D72">
      <w:pPr>
        <w:spacing w:after="0"/>
        <w:rPr>
          <w:b/>
          <w:sz w:val="18"/>
          <w:szCs w:val="18"/>
        </w:rPr>
      </w:pPr>
    </w:p>
    <w:p w14:paraId="0916BDF4" w14:textId="77777777" w:rsidR="00C76B9B" w:rsidRPr="00620D72" w:rsidRDefault="00620D72" w:rsidP="00620D72">
      <w:pPr>
        <w:spacing w:after="0"/>
        <w:rPr>
          <w:b/>
          <w:sz w:val="18"/>
          <w:szCs w:val="18"/>
        </w:rPr>
      </w:pPr>
      <w:r w:rsidRPr="00620D72">
        <w:rPr>
          <w:b/>
          <w:sz w:val="18"/>
          <w:szCs w:val="18"/>
        </w:rPr>
        <w:t>Samenwerkingsvennootschap</w:t>
      </w:r>
    </w:p>
    <w:p w14:paraId="4881DC2F" w14:textId="77777777" w:rsidR="00620D72" w:rsidRPr="00620D72" w:rsidRDefault="00620D72" w:rsidP="00620D72">
      <w:pPr>
        <w:spacing w:after="0"/>
        <w:rPr>
          <w:sz w:val="18"/>
          <w:szCs w:val="18"/>
        </w:rPr>
      </w:pPr>
      <w:r w:rsidRPr="00620D72">
        <w:rPr>
          <w:sz w:val="18"/>
          <w:szCs w:val="18"/>
        </w:rPr>
        <w:t>De samenwerkin</w:t>
      </w:r>
      <w:r w:rsidR="00D21DC9">
        <w:rPr>
          <w:sz w:val="18"/>
          <w:szCs w:val="18"/>
        </w:rPr>
        <w:t>gs</w:t>
      </w:r>
      <w:r w:rsidR="00D96B4C">
        <w:rPr>
          <w:sz w:val="18"/>
          <w:szCs w:val="18"/>
        </w:rPr>
        <w:t>vennootschap is</w:t>
      </w:r>
      <w:r w:rsidR="00D96B4C" w:rsidRPr="00620D72">
        <w:rPr>
          <w:sz w:val="18"/>
          <w:szCs w:val="18"/>
        </w:rPr>
        <w:t xml:space="preserve"> </w:t>
      </w:r>
      <w:r w:rsidR="00D21DC9">
        <w:rPr>
          <w:sz w:val="18"/>
          <w:szCs w:val="18"/>
        </w:rPr>
        <w:t>niet gedetailleerd uitgewerkt in dit document en bijlage 1.</w:t>
      </w:r>
      <w:r w:rsidRPr="00620D72">
        <w:rPr>
          <w:sz w:val="18"/>
          <w:szCs w:val="18"/>
        </w:rPr>
        <w:t xml:space="preserve"> Immers tal van wettelijke bepalingen waaraan de T.</w:t>
      </w:r>
      <w:r w:rsidR="007310A5">
        <w:rPr>
          <w:sz w:val="18"/>
          <w:szCs w:val="18"/>
        </w:rPr>
        <w:t>I</w:t>
      </w:r>
      <w:r w:rsidRPr="00620D72">
        <w:rPr>
          <w:sz w:val="18"/>
          <w:szCs w:val="18"/>
        </w:rPr>
        <w:t xml:space="preserve">. moet voldoen, hebben ook betrekking op de samenwerkingsvennootschap. Om al die bepalingen hier op te nemen lijkt niet zinvol, immers dan moet een groot gedeelte van de Woningwet hier worden overgenomen. </w:t>
      </w:r>
    </w:p>
    <w:p w14:paraId="38E8C6CC" w14:textId="77777777" w:rsidR="00620D72" w:rsidRPr="00620D72" w:rsidRDefault="00620D72" w:rsidP="00620D72"/>
    <w:p w14:paraId="7DEE3A3E" w14:textId="77777777" w:rsidR="00CC4C8E" w:rsidRDefault="00CC4C8E" w:rsidP="00CC4C8E">
      <w:pPr>
        <w:spacing w:after="0"/>
        <w:rPr>
          <w:b/>
          <w:sz w:val="18"/>
          <w:szCs w:val="18"/>
        </w:rPr>
      </w:pPr>
      <w:r w:rsidRPr="00CC4C8E">
        <w:rPr>
          <w:b/>
          <w:sz w:val="18"/>
          <w:szCs w:val="18"/>
        </w:rPr>
        <w:t>Statuten van de verbindingen zelf.</w:t>
      </w:r>
    </w:p>
    <w:p w14:paraId="373D55FC" w14:textId="77777777" w:rsidR="001309F1" w:rsidRDefault="00CC4C8E" w:rsidP="00CC4C8E">
      <w:pPr>
        <w:spacing w:after="0"/>
        <w:rPr>
          <w:sz w:val="18"/>
          <w:szCs w:val="18"/>
        </w:rPr>
      </w:pPr>
      <w:r w:rsidRPr="00CC4C8E">
        <w:rPr>
          <w:sz w:val="18"/>
          <w:szCs w:val="18"/>
        </w:rPr>
        <w:t xml:space="preserve">Aangezien het opstellen van statuten van de verbindingen zelf maatwerk is (denk aan de </w:t>
      </w:r>
      <w:r w:rsidR="007310A5">
        <w:rPr>
          <w:sz w:val="18"/>
          <w:szCs w:val="18"/>
        </w:rPr>
        <w:t>w</w:t>
      </w:r>
      <w:r w:rsidRPr="00CC4C8E">
        <w:rPr>
          <w:sz w:val="18"/>
          <w:szCs w:val="18"/>
        </w:rPr>
        <w:t>oningvennootschap), zal Aedes deze verder niet uitwerken.</w:t>
      </w:r>
    </w:p>
    <w:p w14:paraId="471868F5" w14:textId="77777777" w:rsidR="001309F1" w:rsidRDefault="001309F1" w:rsidP="00CC4C8E">
      <w:pPr>
        <w:spacing w:after="0"/>
        <w:rPr>
          <w:sz w:val="18"/>
          <w:szCs w:val="18"/>
        </w:rPr>
      </w:pPr>
    </w:p>
    <w:p w14:paraId="0E7F52A1" w14:textId="77777777" w:rsidR="00736AAB" w:rsidRDefault="00736AAB" w:rsidP="00CC4C8E">
      <w:pPr>
        <w:spacing w:after="0"/>
        <w:rPr>
          <w:sz w:val="18"/>
          <w:szCs w:val="18"/>
        </w:rPr>
      </w:pPr>
    </w:p>
    <w:p w14:paraId="459192E0" w14:textId="77777777" w:rsidR="001309F1" w:rsidRPr="00736AAB" w:rsidRDefault="001309F1" w:rsidP="00CC4C8E">
      <w:pPr>
        <w:spacing w:after="0"/>
        <w:rPr>
          <w:b/>
          <w:sz w:val="18"/>
          <w:szCs w:val="18"/>
        </w:rPr>
      </w:pPr>
      <w:r w:rsidRPr="00736AAB">
        <w:rPr>
          <w:b/>
          <w:sz w:val="18"/>
          <w:szCs w:val="18"/>
        </w:rPr>
        <w:t>Checklist</w:t>
      </w:r>
    </w:p>
    <w:p w14:paraId="7CBC718A" w14:textId="77777777" w:rsidR="001309F1" w:rsidRDefault="001309F1" w:rsidP="00CC4C8E">
      <w:pPr>
        <w:spacing w:after="0"/>
        <w:rPr>
          <w:sz w:val="18"/>
          <w:szCs w:val="18"/>
        </w:rPr>
      </w:pPr>
      <w:r>
        <w:rPr>
          <w:sz w:val="18"/>
          <w:szCs w:val="18"/>
        </w:rPr>
        <w:t xml:space="preserve">Allereerst </w:t>
      </w:r>
      <w:r w:rsidR="00736AAB">
        <w:rPr>
          <w:sz w:val="18"/>
          <w:szCs w:val="18"/>
        </w:rPr>
        <w:t>is</w:t>
      </w:r>
      <w:r>
        <w:rPr>
          <w:sz w:val="18"/>
          <w:szCs w:val="18"/>
        </w:rPr>
        <w:t xml:space="preserve"> er een checklist weergegeven waarlangs de corporatie haar verbindingenstatuut kan toetsen op volledigheid. Vervolgens zal per onderdeel nadere guid</w:t>
      </w:r>
      <w:r w:rsidR="007310A5">
        <w:rPr>
          <w:sz w:val="18"/>
          <w:szCs w:val="18"/>
        </w:rPr>
        <w:t>a</w:t>
      </w:r>
      <w:r>
        <w:rPr>
          <w:sz w:val="18"/>
          <w:szCs w:val="18"/>
        </w:rPr>
        <w:t>nce worden gegeven. Dit omdat het corporatiespecifiek is hoe die met het verbindingenstatuut wil omgaan. Zo kan er gekozen worden dat voor tal van wettelijke bepalingen, deze worden overgenomen in het verbindingenstatuut, maar ook kan de corporatie verwijzen naar deze bepalingen.</w:t>
      </w:r>
    </w:p>
    <w:p w14:paraId="645CB6FD" w14:textId="77777777" w:rsidR="00603949" w:rsidRDefault="00603949">
      <w:pPr>
        <w:rPr>
          <w:sz w:val="18"/>
          <w:szCs w:val="18"/>
        </w:rPr>
      </w:pPr>
    </w:p>
    <w:p w14:paraId="53E4EB7D" w14:textId="77777777" w:rsidR="00603949" w:rsidRPr="00121514" w:rsidRDefault="00603949" w:rsidP="00E92F9D">
      <w:pPr>
        <w:spacing w:after="0"/>
        <w:rPr>
          <w:b/>
          <w:sz w:val="18"/>
          <w:szCs w:val="18"/>
        </w:rPr>
      </w:pPr>
      <w:r w:rsidRPr="00121514">
        <w:rPr>
          <w:b/>
          <w:sz w:val="18"/>
          <w:szCs w:val="18"/>
        </w:rPr>
        <w:t>WSW</w:t>
      </w:r>
      <w:r w:rsidR="007310A5" w:rsidRPr="00121514">
        <w:rPr>
          <w:b/>
          <w:sz w:val="18"/>
          <w:szCs w:val="18"/>
        </w:rPr>
        <w:t>-d</w:t>
      </w:r>
      <w:r w:rsidRPr="00121514">
        <w:rPr>
          <w:b/>
          <w:sz w:val="18"/>
          <w:szCs w:val="18"/>
        </w:rPr>
        <w:t>eelnemersreglement</w:t>
      </w:r>
    </w:p>
    <w:p w14:paraId="05B6FCFC" w14:textId="3A68F6EB" w:rsidR="00121514" w:rsidRDefault="00121514" w:rsidP="00121514">
      <w:pPr>
        <w:spacing w:after="0"/>
        <w:rPr>
          <w:sz w:val="18"/>
          <w:szCs w:val="18"/>
          <w:highlight w:val="yellow"/>
        </w:rPr>
      </w:pPr>
      <w:r w:rsidRPr="00121514">
        <w:rPr>
          <w:sz w:val="18"/>
          <w:szCs w:val="18"/>
        </w:rPr>
        <w:t xml:space="preserve">Op grond van </w:t>
      </w:r>
      <w:r w:rsidR="001B439A" w:rsidRPr="00121514">
        <w:rPr>
          <w:sz w:val="18"/>
          <w:szCs w:val="18"/>
        </w:rPr>
        <w:t xml:space="preserve">het Reglement van </w:t>
      </w:r>
      <w:r>
        <w:rPr>
          <w:sz w:val="18"/>
          <w:szCs w:val="18"/>
        </w:rPr>
        <w:t>D</w:t>
      </w:r>
      <w:r w:rsidR="001B439A" w:rsidRPr="00121514">
        <w:rPr>
          <w:sz w:val="18"/>
          <w:szCs w:val="18"/>
        </w:rPr>
        <w:t>eelneming van het WSW</w:t>
      </w:r>
      <w:r w:rsidRPr="00121514">
        <w:rPr>
          <w:sz w:val="18"/>
          <w:szCs w:val="18"/>
        </w:rPr>
        <w:t xml:space="preserve"> moet een Deelnemer schriftelijk mededelen wanneer het bestuur van die Deelnemer</w:t>
      </w:r>
      <w:r>
        <w:rPr>
          <w:sz w:val="18"/>
          <w:szCs w:val="18"/>
        </w:rPr>
        <w:t xml:space="preserve"> </w:t>
      </w:r>
      <w:r w:rsidRPr="00121514">
        <w:rPr>
          <w:sz w:val="18"/>
          <w:szCs w:val="18"/>
        </w:rPr>
        <w:t>het voornemen heeft een voorstel op te stellen tot</w:t>
      </w:r>
      <w:r>
        <w:rPr>
          <w:sz w:val="18"/>
          <w:szCs w:val="18"/>
        </w:rPr>
        <w:t xml:space="preserve"> </w:t>
      </w:r>
      <w:r w:rsidRPr="00121514">
        <w:rPr>
          <w:sz w:val="18"/>
          <w:szCs w:val="18"/>
        </w:rPr>
        <w:t>het oprichten, het vervreemden (waaronder verstaan de gehele of gedeeltelijke overdracht</w:t>
      </w:r>
      <w:r>
        <w:rPr>
          <w:sz w:val="18"/>
          <w:szCs w:val="18"/>
        </w:rPr>
        <w:t xml:space="preserve"> </w:t>
      </w:r>
      <w:r w:rsidRPr="00121514">
        <w:rPr>
          <w:sz w:val="18"/>
          <w:szCs w:val="18"/>
        </w:rPr>
        <w:t>van aandelen daarin) of beëindigen (waaronder begrepen het afstand doen van</w:t>
      </w:r>
      <w:r>
        <w:rPr>
          <w:sz w:val="18"/>
          <w:szCs w:val="18"/>
        </w:rPr>
        <w:t xml:space="preserve"> </w:t>
      </w:r>
      <w:r w:rsidRPr="00121514">
        <w:rPr>
          <w:sz w:val="18"/>
          <w:szCs w:val="18"/>
        </w:rPr>
        <w:t>stemrechten) van een dochtermaatschappij, verbonden onderneming, woningvennootschap of samenwerkingsvennootschap</w:t>
      </w:r>
      <w:r>
        <w:rPr>
          <w:sz w:val="18"/>
          <w:szCs w:val="18"/>
        </w:rPr>
        <w:t>. In het Reglement van Deelneming is ook bepaald dat e</w:t>
      </w:r>
      <w:r w:rsidRPr="00121514">
        <w:rPr>
          <w:sz w:val="18"/>
          <w:szCs w:val="18"/>
        </w:rPr>
        <w:t xml:space="preserve">en Deelnemer niet zonder voorafgaande schriftelijke toestemming van WSW </w:t>
      </w:r>
      <w:r>
        <w:rPr>
          <w:sz w:val="18"/>
          <w:szCs w:val="18"/>
        </w:rPr>
        <w:t xml:space="preserve">zal </w:t>
      </w:r>
      <w:r w:rsidRPr="00121514">
        <w:rPr>
          <w:sz w:val="18"/>
          <w:szCs w:val="18"/>
        </w:rPr>
        <w:t>overgaan</w:t>
      </w:r>
      <w:r>
        <w:rPr>
          <w:sz w:val="18"/>
          <w:szCs w:val="18"/>
        </w:rPr>
        <w:t xml:space="preserve"> tot de desbetreffende handelingen.</w:t>
      </w:r>
    </w:p>
    <w:p w14:paraId="5D365269" w14:textId="77777777" w:rsidR="009B6D5B" w:rsidRDefault="009B6D5B" w:rsidP="00603949">
      <w:pPr>
        <w:rPr>
          <w:sz w:val="18"/>
          <w:szCs w:val="18"/>
        </w:rPr>
      </w:pPr>
    </w:p>
    <w:p w14:paraId="08045EB7" w14:textId="77777777" w:rsidR="009B6D5B" w:rsidRDefault="009B6D5B" w:rsidP="00603949">
      <w:pPr>
        <w:rPr>
          <w:sz w:val="18"/>
          <w:szCs w:val="18"/>
        </w:rPr>
      </w:pPr>
    </w:p>
    <w:p w14:paraId="2AB23A6B" w14:textId="77777777" w:rsidR="009B6D5B" w:rsidRPr="0035254E" w:rsidRDefault="009B6D5B" w:rsidP="009B6D5B">
      <w:pPr>
        <w:pStyle w:val="Kop1"/>
        <w:ind w:left="567" w:hanging="567"/>
        <w:rPr>
          <w:rFonts w:asciiTheme="minorHAnsi" w:hAnsiTheme="minorHAnsi"/>
          <w:sz w:val="18"/>
          <w:szCs w:val="18"/>
        </w:rPr>
      </w:pPr>
      <w:bookmarkStart w:id="3" w:name="_Toc122545557"/>
      <w:bookmarkStart w:id="4" w:name="_Toc128123733"/>
      <w:r>
        <w:rPr>
          <w:rFonts w:asciiTheme="minorHAnsi" w:hAnsiTheme="minorHAnsi"/>
          <w:sz w:val="18"/>
          <w:szCs w:val="18"/>
        </w:rPr>
        <w:lastRenderedPageBreak/>
        <w:t>Checklist (bestaande) verbindingenstatuut</w:t>
      </w:r>
      <w:bookmarkEnd w:id="3"/>
      <w:bookmarkEnd w:id="4"/>
      <w:r w:rsidR="00C26F7C">
        <w:rPr>
          <w:rFonts w:asciiTheme="minorHAnsi" w:hAnsiTheme="minorHAnsi"/>
          <w:sz w:val="18"/>
          <w:szCs w:val="18"/>
        </w:rPr>
        <w:t xml:space="preserve"> </w:t>
      </w:r>
    </w:p>
    <w:p w14:paraId="1277ED98" w14:textId="77777777" w:rsidR="00603949" w:rsidRDefault="009B6D5B" w:rsidP="00603949">
      <w:pPr>
        <w:rPr>
          <w:sz w:val="18"/>
          <w:szCs w:val="18"/>
        </w:rPr>
      </w:pPr>
      <w:r>
        <w:rPr>
          <w:sz w:val="18"/>
          <w:szCs w:val="18"/>
        </w:rPr>
        <w:t>Hier volgt een overzicht op hoofdlijnen van elementen waarop het verbindingenstatuut gecontroleerd kan worden of het voldoet aan de nieuwe wettelijke bepalingen. Vervolgens wordt in hoofdstuk twee en verder per paragraaf een nadere toelichting gegeven.</w:t>
      </w:r>
    </w:p>
    <w:tbl>
      <w:tblPr>
        <w:tblStyle w:val="Tabelraster"/>
        <w:tblW w:w="0" w:type="auto"/>
        <w:tblLook w:val="04A0" w:firstRow="1" w:lastRow="0" w:firstColumn="1" w:lastColumn="0" w:noHBand="0" w:noVBand="1"/>
      </w:tblPr>
      <w:tblGrid>
        <w:gridCol w:w="2060"/>
        <w:gridCol w:w="2595"/>
        <w:gridCol w:w="2849"/>
        <w:gridCol w:w="1558"/>
      </w:tblGrid>
      <w:tr w:rsidR="00965CAE" w14:paraId="39E05563" w14:textId="77777777" w:rsidTr="007310A5">
        <w:tc>
          <w:tcPr>
            <w:tcW w:w="2060" w:type="dxa"/>
          </w:tcPr>
          <w:p w14:paraId="1DE2A814"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Paragraaf</w:t>
            </w:r>
          </w:p>
        </w:tc>
        <w:tc>
          <w:tcPr>
            <w:tcW w:w="2595" w:type="dxa"/>
          </w:tcPr>
          <w:p w14:paraId="1B56C22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Onderwerp</w:t>
            </w:r>
          </w:p>
        </w:tc>
        <w:tc>
          <w:tcPr>
            <w:tcW w:w="2849" w:type="dxa"/>
          </w:tcPr>
          <w:p w14:paraId="6A636FE4"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Mogelijke uitwerkingsrichting (corporatie kan hier eigenstandig keuzes in maken, c.q. eigen formuleringen hanteren).</w:t>
            </w:r>
          </w:p>
        </w:tc>
        <w:tc>
          <w:tcPr>
            <w:tcW w:w="1558" w:type="dxa"/>
          </w:tcPr>
          <w:p w14:paraId="03C8653C"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Opgenomen in huidige statuut (Ja/nee)</w:t>
            </w:r>
          </w:p>
        </w:tc>
      </w:tr>
      <w:tr w:rsidR="00965CAE" w14:paraId="087A3EA5" w14:textId="77777777" w:rsidTr="007310A5">
        <w:tc>
          <w:tcPr>
            <w:tcW w:w="9062" w:type="dxa"/>
            <w:gridSpan w:val="4"/>
          </w:tcPr>
          <w:p w14:paraId="6E387F58" w14:textId="77777777" w:rsidR="00965CAE" w:rsidRPr="009B6D5B" w:rsidRDefault="00965CAE" w:rsidP="007310A5">
            <w:pPr>
              <w:rPr>
                <w:rFonts w:asciiTheme="minorHAnsi" w:hAnsiTheme="minorHAnsi"/>
                <w:b/>
                <w:sz w:val="18"/>
                <w:szCs w:val="18"/>
              </w:rPr>
            </w:pPr>
            <w:r w:rsidRPr="009B6D5B">
              <w:rPr>
                <w:rFonts w:asciiTheme="minorHAnsi" w:hAnsiTheme="minorHAnsi"/>
                <w:b/>
                <w:sz w:val="18"/>
                <w:szCs w:val="18"/>
              </w:rPr>
              <w:t>Hoofdstuk 1: Status verbindingenstatuut</w:t>
            </w:r>
          </w:p>
        </w:tc>
      </w:tr>
      <w:tr w:rsidR="00965CAE" w14:paraId="48C47FBE" w14:textId="77777777" w:rsidTr="007310A5">
        <w:tc>
          <w:tcPr>
            <w:tcW w:w="2060" w:type="dxa"/>
          </w:tcPr>
          <w:p w14:paraId="54C1F42A"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1.1</w:t>
            </w:r>
          </w:p>
        </w:tc>
        <w:tc>
          <w:tcPr>
            <w:tcW w:w="2595" w:type="dxa"/>
          </w:tcPr>
          <w:p w14:paraId="2FC0E040"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Definitie van verbindingen </w:t>
            </w:r>
          </w:p>
        </w:tc>
        <w:tc>
          <w:tcPr>
            <w:tcW w:w="2849" w:type="dxa"/>
            <w:vMerge w:val="restart"/>
          </w:tcPr>
          <w:p w14:paraId="1567CDCC" w14:textId="77777777" w:rsidR="00965CAE" w:rsidRPr="009B6D5B" w:rsidRDefault="00965CAE" w:rsidP="00965CAE">
            <w:pPr>
              <w:rPr>
                <w:rFonts w:asciiTheme="minorHAnsi" w:hAnsiTheme="minorHAnsi"/>
                <w:sz w:val="18"/>
                <w:szCs w:val="18"/>
              </w:rPr>
            </w:pPr>
            <w:r w:rsidRPr="009B6D5B">
              <w:rPr>
                <w:rFonts w:asciiTheme="minorHAnsi" w:hAnsiTheme="minorHAnsi"/>
                <w:sz w:val="18"/>
                <w:szCs w:val="18"/>
              </w:rPr>
              <w:t>Uitwerking paragraaf 1.1. opnemen of</w:t>
            </w:r>
            <w:r w:rsidR="00C26F7C">
              <w:rPr>
                <w:rFonts w:asciiTheme="minorHAnsi" w:hAnsiTheme="minorHAnsi"/>
                <w:sz w:val="18"/>
                <w:szCs w:val="18"/>
              </w:rPr>
              <w:t xml:space="preserve"> </w:t>
            </w:r>
            <w:r w:rsidRPr="009B6D5B">
              <w:rPr>
                <w:rFonts w:asciiTheme="minorHAnsi" w:hAnsiTheme="minorHAnsi"/>
                <w:sz w:val="18"/>
                <w:szCs w:val="18"/>
              </w:rPr>
              <w:t>verwijzen naar de begripsbepaling van Woningwet artikel 1 lid 2.</w:t>
            </w:r>
          </w:p>
        </w:tc>
        <w:tc>
          <w:tcPr>
            <w:tcW w:w="1558" w:type="dxa"/>
          </w:tcPr>
          <w:p w14:paraId="4A4EB6B8" w14:textId="77777777" w:rsidR="00965CAE" w:rsidRPr="009B6D5B" w:rsidRDefault="00C26F7C" w:rsidP="007310A5">
            <w:pPr>
              <w:rPr>
                <w:rFonts w:asciiTheme="minorHAnsi" w:hAnsiTheme="minorHAnsi"/>
                <w:sz w:val="18"/>
                <w:szCs w:val="18"/>
              </w:rPr>
            </w:pPr>
            <w:r>
              <w:rPr>
                <w:rFonts w:asciiTheme="minorHAnsi" w:hAnsiTheme="minorHAnsi"/>
                <w:sz w:val="18"/>
                <w:szCs w:val="18"/>
              </w:rPr>
              <w:t xml:space="preserve"> </w:t>
            </w:r>
            <w:r w:rsidR="00965CAE" w:rsidRPr="009B6D5B">
              <w:rPr>
                <w:rFonts w:asciiTheme="minorHAnsi" w:hAnsiTheme="minorHAnsi"/>
                <w:sz w:val="18"/>
                <w:szCs w:val="18"/>
              </w:rPr>
              <w:t xml:space="preserve"> </w:t>
            </w:r>
          </w:p>
        </w:tc>
      </w:tr>
      <w:tr w:rsidR="00965CAE" w14:paraId="78C8B4BF" w14:textId="77777777" w:rsidTr="007310A5">
        <w:tc>
          <w:tcPr>
            <w:tcW w:w="2060" w:type="dxa"/>
          </w:tcPr>
          <w:p w14:paraId="35658021"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1.1</w:t>
            </w:r>
          </w:p>
        </w:tc>
        <w:tc>
          <w:tcPr>
            <w:tcW w:w="2595" w:type="dxa"/>
          </w:tcPr>
          <w:p w14:paraId="11F13F3E"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Duurzame band</w:t>
            </w:r>
          </w:p>
        </w:tc>
        <w:tc>
          <w:tcPr>
            <w:tcW w:w="2849" w:type="dxa"/>
            <w:vMerge/>
          </w:tcPr>
          <w:p w14:paraId="6F13EB69" w14:textId="77777777" w:rsidR="00965CAE" w:rsidRPr="009B6D5B" w:rsidRDefault="00965CAE" w:rsidP="007310A5">
            <w:pPr>
              <w:rPr>
                <w:rFonts w:asciiTheme="minorHAnsi" w:hAnsiTheme="minorHAnsi"/>
                <w:sz w:val="18"/>
                <w:szCs w:val="18"/>
              </w:rPr>
            </w:pPr>
          </w:p>
        </w:tc>
        <w:tc>
          <w:tcPr>
            <w:tcW w:w="1558" w:type="dxa"/>
          </w:tcPr>
          <w:p w14:paraId="6A3B1CB1" w14:textId="77777777" w:rsidR="00965CAE" w:rsidRPr="009B6D5B" w:rsidRDefault="00965CAE" w:rsidP="007310A5">
            <w:pPr>
              <w:rPr>
                <w:rFonts w:asciiTheme="minorHAnsi" w:hAnsiTheme="minorHAnsi"/>
                <w:sz w:val="18"/>
                <w:szCs w:val="18"/>
              </w:rPr>
            </w:pPr>
          </w:p>
        </w:tc>
      </w:tr>
      <w:tr w:rsidR="00965CAE" w14:paraId="22EF895E" w14:textId="77777777" w:rsidTr="007310A5">
        <w:tc>
          <w:tcPr>
            <w:tcW w:w="2060" w:type="dxa"/>
          </w:tcPr>
          <w:p w14:paraId="46CB0CA8"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1.2</w:t>
            </w:r>
          </w:p>
        </w:tc>
        <w:tc>
          <w:tcPr>
            <w:tcW w:w="2595" w:type="dxa"/>
          </w:tcPr>
          <w:p w14:paraId="76B159E0"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Doel verbindingenstatuut</w:t>
            </w:r>
          </w:p>
        </w:tc>
        <w:tc>
          <w:tcPr>
            <w:tcW w:w="2849" w:type="dxa"/>
          </w:tcPr>
          <w:p w14:paraId="0CD1E635"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Uiteraard is het van belang het doel aan te geven. Dit is corporatiespecifiek dus aanpassen / uitbreiden / inkorten naar eigen situatie</w:t>
            </w:r>
          </w:p>
        </w:tc>
        <w:tc>
          <w:tcPr>
            <w:tcW w:w="1558" w:type="dxa"/>
          </w:tcPr>
          <w:p w14:paraId="6B792E3B" w14:textId="77777777" w:rsidR="00965CAE" w:rsidRPr="009B6D5B" w:rsidRDefault="00965CAE" w:rsidP="007310A5">
            <w:pPr>
              <w:rPr>
                <w:rFonts w:asciiTheme="minorHAnsi" w:hAnsiTheme="minorHAnsi"/>
                <w:sz w:val="18"/>
                <w:szCs w:val="18"/>
              </w:rPr>
            </w:pPr>
          </w:p>
        </w:tc>
      </w:tr>
      <w:tr w:rsidR="00965CAE" w14:paraId="376F71D9" w14:textId="77777777" w:rsidTr="007310A5">
        <w:tc>
          <w:tcPr>
            <w:tcW w:w="2060" w:type="dxa"/>
          </w:tcPr>
          <w:p w14:paraId="5A759F68"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1.3</w:t>
            </w:r>
          </w:p>
        </w:tc>
        <w:tc>
          <w:tcPr>
            <w:tcW w:w="2595" w:type="dxa"/>
          </w:tcPr>
          <w:p w14:paraId="6D7144D3"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Positionering verbindingenstatuut</w:t>
            </w:r>
          </w:p>
        </w:tc>
        <w:tc>
          <w:tcPr>
            <w:tcW w:w="2849" w:type="dxa"/>
          </w:tcPr>
          <w:p w14:paraId="2D6A5002"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Hoe verhoudt het verbindingenstatuut </w:t>
            </w:r>
            <w:r w:rsidR="007310A5">
              <w:rPr>
                <w:rFonts w:asciiTheme="minorHAnsi" w:hAnsiTheme="minorHAnsi"/>
                <w:sz w:val="18"/>
                <w:szCs w:val="18"/>
              </w:rPr>
              <w:t xml:space="preserve">zich </w:t>
            </w:r>
            <w:r w:rsidRPr="009B6D5B">
              <w:rPr>
                <w:rFonts w:asciiTheme="minorHAnsi" w:hAnsiTheme="minorHAnsi"/>
                <w:sz w:val="18"/>
                <w:szCs w:val="18"/>
              </w:rPr>
              <w:t xml:space="preserve">t.o.v. andere </w:t>
            </w:r>
            <w:r>
              <w:rPr>
                <w:rFonts w:asciiTheme="minorHAnsi" w:hAnsiTheme="minorHAnsi"/>
                <w:sz w:val="18"/>
                <w:szCs w:val="18"/>
              </w:rPr>
              <w:t>reglementen</w:t>
            </w:r>
            <w:r w:rsidR="007310A5">
              <w:rPr>
                <w:rFonts w:asciiTheme="minorHAnsi" w:hAnsiTheme="minorHAnsi"/>
                <w:sz w:val="18"/>
                <w:szCs w:val="18"/>
              </w:rPr>
              <w:t>?</w:t>
            </w:r>
            <w:r w:rsidRPr="009B6D5B">
              <w:rPr>
                <w:rFonts w:asciiTheme="minorHAnsi" w:hAnsiTheme="minorHAnsi"/>
                <w:sz w:val="18"/>
                <w:szCs w:val="18"/>
              </w:rPr>
              <w:t xml:space="preserve"> Ook checken wat is opgenomen in de statuten van de T.</w:t>
            </w:r>
            <w:r w:rsidR="007310A5">
              <w:rPr>
                <w:rFonts w:asciiTheme="minorHAnsi" w:hAnsiTheme="minorHAnsi"/>
                <w:sz w:val="18"/>
                <w:szCs w:val="18"/>
              </w:rPr>
              <w:t>I</w:t>
            </w:r>
            <w:r w:rsidRPr="009B6D5B">
              <w:rPr>
                <w:rFonts w:asciiTheme="minorHAnsi" w:hAnsiTheme="minorHAnsi"/>
                <w:sz w:val="18"/>
                <w:szCs w:val="18"/>
              </w:rPr>
              <w:t>. zelf.</w:t>
            </w:r>
          </w:p>
        </w:tc>
        <w:tc>
          <w:tcPr>
            <w:tcW w:w="1558" w:type="dxa"/>
          </w:tcPr>
          <w:p w14:paraId="628C3238" w14:textId="77777777" w:rsidR="00965CAE" w:rsidRPr="009B6D5B" w:rsidRDefault="00965CAE" w:rsidP="007310A5">
            <w:pPr>
              <w:rPr>
                <w:rFonts w:asciiTheme="minorHAnsi" w:hAnsiTheme="minorHAnsi"/>
                <w:sz w:val="18"/>
                <w:szCs w:val="18"/>
              </w:rPr>
            </w:pPr>
          </w:p>
        </w:tc>
      </w:tr>
      <w:tr w:rsidR="00965CAE" w14:paraId="3A7BA373" w14:textId="77777777" w:rsidTr="007310A5">
        <w:tc>
          <w:tcPr>
            <w:tcW w:w="2060" w:type="dxa"/>
          </w:tcPr>
          <w:p w14:paraId="496F7410"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1.4</w:t>
            </w:r>
          </w:p>
        </w:tc>
        <w:tc>
          <w:tcPr>
            <w:tcW w:w="2595" w:type="dxa"/>
          </w:tcPr>
          <w:p w14:paraId="53C468AC"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Vaststellen verbindingenstatuut</w:t>
            </w:r>
          </w:p>
        </w:tc>
        <w:tc>
          <w:tcPr>
            <w:tcW w:w="2849" w:type="dxa"/>
          </w:tcPr>
          <w:p w14:paraId="30F066AD"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Rolverdeling weergeven rond het vaststellen van het statuut. Mogelijke relatie met statuten van T.</w:t>
            </w:r>
            <w:r w:rsidR="007310A5">
              <w:rPr>
                <w:rFonts w:asciiTheme="minorHAnsi" w:hAnsiTheme="minorHAnsi"/>
                <w:sz w:val="18"/>
                <w:szCs w:val="18"/>
              </w:rPr>
              <w:t>I</w:t>
            </w:r>
            <w:r w:rsidRPr="009B6D5B">
              <w:rPr>
                <w:rFonts w:asciiTheme="minorHAnsi" w:hAnsiTheme="minorHAnsi"/>
                <w:sz w:val="18"/>
                <w:szCs w:val="18"/>
              </w:rPr>
              <w:t>.</w:t>
            </w:r>
          </w:p>
        </w:tc>
        <w:tc>
          <w:tcPr>
            <w:tcW w:w="1558" w:type="dxa"/>
          </w:tcPr>
          <w:p w14:paraId="119FCCAC" w14:textId="77777777" w:rsidR="00965CAE" w:rsidRPr="009B6D5B" w:rsidRDefault="00965CAE" w:rsidP="007310A5">
            <w:pPr>
              <w:rPr>
                <w:rFonts w:asciiTheme="minorHAnsi" w:hAnsiTheme="minorHAnsi"/>
                <w:sz w:val="18"/>
                <w:szCs w:val="18"/>
              </w:rPr>
            </w:pPr>
          </w:p>
        </w:tc>
      </w:tr>
      <w:tr w:rsidR="00965CAE" w14:paraId="38A05D58" w14:textId="77777777" w:rsidTr="007310A5">
        <w:tc>
          <w:tcPr>
            <w:tcW w:w="9062" w:type="dxa"/>
            <w:gridSpan w:val="4"/>
          </w:tcPr>
          <w:p w14:paraId="343A38C3" w14:textId="77777777" w:rsidR="00965CAE" w:rsidRPr="009B6D5B" w:rsidRDefault="00965CAE" w:rsidP="007310A5">
            <w:pPr>
              <w:rPr>
                <w:rFonts w:asciiTheme="minorHAnsi" w:hAnsiTheme="minorHAnsi"/>
                <w:b/>
                <w:sz w:val="18"/>
                <w:szCs w:val="18"/>
              </w:rPr>
            </w:pPr>
            <w:r w:rsidRPr="009B6D5B">
              <w:rPr>
                <w:rFonts w:asciiTheme="minorHAnsi" w:hAnsiTheme="minorHAnsi"/>
                <w:b/>
                <w:sz w:val="18"/>
                <w:szCs w:val="18"/>
              </w:rPr>
              <w:t>Hoofdstuk 2: Aangaan van verbindingen</w:t>
            </w:r>
          </w:p>
        </w:tc>
      </w:tr>
      <w:tr w:rsidR="00965CAE" w14:paraId="0D6F87F3" w14:textId="77777777" w:rsidTr="007310A5">
        <w:tc>
          <w:tcPr>
            <w:tcW w:w="2060" w:type="dxa"/>
          </w:tcPr>
          <w:p w14:paraId="7B29BDE6"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2.</w:t>
            </w:r>
          </w:p>
        </w:tc>
        <w:tc>
          <w:tcPr>
            <w:tcW w:w="2595" w:type="dxa"/>
          </w:tcPr>
          <w:p w14:paraId="0B6724F5" w14:textId="77777777" w:rsidR="00965CAE" w:rsidRDefault="00965CAE" w:rsidP="00965CAE">
            <w:pPr>
              <w:pStyle w:val="Tekstopmerking"/>
            </w:pPr>
            <w:r w:rsidRPr="009B6D5B">
              <w:rPr>
                <w:rFonts w:asciiTheme="minorHAnsi" w:hAnsiTheme="minorHAnsi"/>
                <w:sz w:val="18"/>
                <w:szCs w:val="18"/>
              </w:rPr>
              <w:t xml:space="preserve">Aangaan van verbinding: voorafgaande goedkeuring door Aw vereist, wettelijk verplicht. (ook ten aanzien van de </w:t>
            </w:r>
            <w:r w:rsidR="007310A5">
              <w:rPr>
                <w:rFonts w:asciiTheme="minorHAnsi" w:hAnsiTheme="minorHAnsi"/>
                <w:sz w:val="18"/>
                <w:szCs w:val="18"/>
              </w:rPr>
              <w:t>w</w:t>
            </w:r>
            <w:r w:rsidRPr="009B6D5B">
              <w:rPr>
                <w:rFonts w:asciiTheme="minorHAnsi" w:hAnsiTheme="minorHAnsi"/>
                <w:sz w:val="18"/>
                <w:szCs w:val="18"/>
              </w:rPr>
              <w:t>oningvennootschap)</w:t>
            </w:r>
            <w:r>
              <w:rPr>
                <w:rFonts w:asciiTheme="minorHAnsi" w:hAnsiTheme="minorHAnsi"/>
                <w:sz w:val="18"/>
                <w:szCs w:val="18"/>
              </w:rPr>
              <w:t xml:space="preserve"> maar </w:t>
            </w:r>
            <w:r w:rsidRPr="00965CAE">
              <w:rPr>
                <w:rFonts w:asciiTheme="minorHAnsi" w:hAnsiTheme="minorHAnsi"/>
                <w:sz w:val="18"/>
                <w:szCs w:val="18"/>
              </w:rPr>
              <w:t>met uitzondering van de samenwerkingsvennootschap. (Zie art. 21 lid 3 Woningwet.)</w:t>
            </w:r>
          </w:p>
          <w:p w14:paraId="0F017CFC" w14:textId="77777777" w:rsidR="00965CAE" w:rsidRPr="009B6D5B" w:rsidRDefault="00965CAE" w:rsidP="007310A5">
            <w:pPr>
              <w:rPr>
                <w:rFonts w:asciiTheme="minorHAnsi" w:hAnsiTheme="minorHAnsi"/>
                <w:sz w:val="18"/>
                <w:szCs w:val="18"/>
              </w:rPr>
            </w:pPr>
          </w:p>
        </w:tc>
        <w:tc>
          <w:tcPr>
            <w:tcW w:w="2849" w:type="dxa"/>
          </w:tcPr>
          <w:p w14:paraId="472488F1"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Keuze: of: passage in lijn met uitwerking hoofdstuk 2, of verkorte versie daarvan: </w:t>
            </w:r>
            <w:r w:rsidRPr="009B6D5B">
              <w:rPr>
                <w:rFonts w:asciiTheme="minorHAnsi" w:hAnsiTheme="minorHAnsi"/>
                <w:i/>
                <w:sz w:val="18"/>
                <w:szCs w:val="18"/>
              </w:rPr>
              <w:t>“voorafgaand aan het aangaan van een verbinding heeft de Aw goedkeuring gegeven. ‘</w:t>
            </w:r>
          </w:p>
        </w:tc>
        <w:tc>
          <w:tcPr>
            <w:tcW w:w="1558" w:type="dxa"/>
          </w:tcPr>
          <w:p w14:paraId="5FA664A2" w14:textId="77777777" w:rsidR="00965CAE" w:rsidRPr="009B6D5B" w:rsidRDefault="00965CAE" w:rsidP="007310A5">
            <w:pPr>
              <w:rPr>
                <w:rFonts w:asciiTheme="minorHAnsi" w:hAnsiTheme="minorHAnsi"/>
                <w:sz w:val="18"/>
                <w:szCs w:val="18"/>
              </w:rPr>
            </w:pPr>
          </w:p>
        </w:tc>
      </w:tr>
      <w:tr w:rsidR="00965CAE" w14:paraId="173423D3" w14:textId="77777777" w:rsidTr="007310A5">
        <w:tc>
          <w:tcPr>
            <w:tcW w:w="2060" w:type="dxa"/>
          </w:tcPr>
          <w:p w14:paraId="0ABF3ABD"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2.</w:t>
            </w:r>
          </w:p>
        </w:tc>
        <w:tc>
          <w:tcPr>
            <w:tcW w:w="2595" w:type="dxa"/>
          </w:tcPr>
          <w:p w14:paraId="653D26BF"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De T.</w:t>
            </w:r>
            <w:r w:rsidR="007310A5">
              <w:rPr>
                <w:rFonts w:asciiTheme="minorHAnsi" w:hAnsiTheme="minorHAnsi"/>
                <w:sz w:val="18"/>
                <w:szCs w:val="18"/>
              </w:rPr>
              <w:t>I</w:t>
            </w:r>
            <w:r w:rsidRPr="009B6D5B">
              <w:rPr>
                <w:rFonts w:asciiTheme="minorHAnsi" w:hAnsiTheme="minorHAnsi"/>
                <w:sz w:val="18"/>
                <w:szCs w:val="18"/>
              </w:rPr>
              <w:t>. verbindt zich uitsluiten</w:t>
            </w:r>
            <w:r w:rsidR="007310A5">
              <w:rPr>
                <w:rFonts w:asciiTheme="minorHAnsi" w:hAnsiTheme="minorHAnsi"/>
                <w:sz w:val="18"/>
                <w:szCs w:val="18"/>
              </w:rPr>
              <w:t>d</w:t>
            </w:r>
            <w:r w:rsidRPr="009B6D5B">
              <w:rPr>
                <w:rFonts w:asciiTheme="minorHAnsi" w:hAnsiTheme="minorHAnsi"/>
                <w:sz w:val="18"/>
                <w:szCs w:val="18"/>
              </w:rPr>
              <w:t xml:space="preserve"> met NV / BV die aan </w:t>
            </w:r>
            <w:r>
              <w:rPr>
                <w:rFonts w:asciiTheme="minorHAnsi" w:hAnsiTheme="minorHAnsi"/>
                <w:sz w:val="18"/>
                <w:szCs w:val="18"/>
              </w:rPr>
              <w:t xml:space="preserve">de in de Woningwet </w:t>
            </w:r>
            <w:r w:rsidRPr="009B6D5B">
              <w:rPr>
                <w:rFonts w:asciiTheme="minorHAnsi" w:hAnsiTheme="minorHAnsi"/>
                <w:sz w:val="18"/>
                <w:szCs w:val="18"/>
              </w:rPr>
              <w:t>bepaalde voorwaarden voldoen.</w:t>
            </w:r>
          </w:p>
        </w:tc>
        <w:tc>
          <w:tcPr>
            <w:tcW w:w="2849" w:type="dxa"/>
          </w:tcPr>
          <w:p w14:paraId="76044F2A"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Keuze: of: passage in lijn met uitwerking hoofdstuk 2, of verkorte versie daarvan: “</w:t>
            </w:r>
            <w:r w:rsidRPr="009B6D5B">
              <w:rPr>
                <w:rFonts w:asciiTheme="minorHAnsi" w:hAnsiTheme="minorHAnsi"/>
                <w:i/>
                <w:sz w:val="18"/>
                <w:szCs w:val="18"/>
              </w:rPr>
              <w:t>De T.</w:t>
            </w:r>
            <w:r w:rsidR="007310A5">
              <w:rPr>
                <w:rFonts w:asciiTheme="minorHAnsi" w:hAnsiTheme="minorHAnsi"/>
                <w:i/>
                <w:sz w:val="18"/>
                <w:szCs w:val="18"/>
              </w:rPr>
              <w:t>I</w:t>
            </w:r>
            <w:r w:rsidRPr="009B6D5B">
              <w:rPr>
                <w:rFonts w:asciiTheme="minorHAnsi" w:hAnsiTheme="minorHAnsi"/>
                <w:i/>
                <w:sz w:val="18"/>
                <w:szCs w:val="18"/>
              </w:rPr>
              <w:t>. verbindt zich uitsluitend met NV`s en BV`s die voldoen aan de wettelijke bepalingen.”</w:t>
            </w:r>
          </w:p>
        </w:tc>
        <w:tc>
          <w:tcPr>
            <w:tcW w:w="1558" w:type="dxa"/>
          </w:tcPr>
          <w:p w14:paraId="1E5E0009" w14:textId="77777777" w:rsidR="00965CAE" w:rsidRPr="009B6D5B" w:rsidRDefault="00965CAE" w:rsidP="007310A5">
            <w:pPr>
              <w:rPr>
                <w:rFonts w:asciiTheme="minorHAnsi" w:hAnsiTheme="minorHAnsi"/>
                <w:sz w:val="18"/>
                <w:szCs w:val="18"/>
              </w:rPr>
            </w:pPr>
          </w:p>
        </w:tc>
      </w:tr>
      <w:tr w:rsidR="00965CAE" w14:paraId="55C28503" w14:textId="77777777" w:rsidTr="007310A5">
        <w:tc>
          <w:tcPr>
            <w:tcW w:w="2060" w:type="dxa"/>
          </w:tcPr>
          <w:p w14:paraId="464F253A"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2.1</w:t>
            </w:r>
          </w:p>
        </w:tc>
        <w:tc>
          <w:tcPr>
            <w:tcW w:w="2595" w:type="dxa"/>
          </w:tcPr>
          <w:p w14:paraId="6553F82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Reden aangaan verbindingen: in het belang van de volkshuisvesting (wettelijk verplicht)</w:t>
            </w:r>
          </w:p>
        </w:tc>
        <w:tc>
          <w:tcPr>
            <w:tcW w:w="2849" w:type="dxa"/>
          </w:tcPr>
          <w:p w14:paraId="616431C8"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De T.</w:t>
            </w:r>
            <w:r w:rsidR="007310A5">
              <w:rPr>
                <w:rFonts w:asciiTheme="minorHAnsi" w:hAnsiTheme="minorHAnsi"/>
                <w:sz w:val="18"/>
                <w:szCs w:val="18"/>
              </w:rPr>
              <w:t>I</w:t>
            </w:r>
            <w:r w:rsidRPr="009B6D5B">
              <w:rPr>
                <w:rFonts w:asciiTheme="minorHAnsi" w:hAnsiTheme="minorHAnsi"/>
                <w:sz w:val="18"/>
                <w:szCs w:val="18"/>
              </w:rPr>
              <w:t>. gaat alleen verbindingen aan in het belang van de volkshuisvesting. Overige overwegingen zijn facultatief.</w:t>
            </w:r>
          </w:p>
        </w:tc>
        <w:tc>
          <w:tcPr>
            <w:tcW w:w="1558" w:type="dxa"/>
          </w:tcPr>
          <w:p w14:paraId="5BD6AD48" w14:textId="77777777" w:rsidR="00965CAE" w:rsidRPr="009B6D5B" w:rsidRDefault="00965CAE" w:rsidP="007310A5">
            <w:pPr>
              <w:rPr>
                <w:rFonts w:asciiTheme="minorHAnsi" w:hAnsiTheme="minorHAnsi"/>
                <w:sz w:val="18"/>
                <w:szCs w:val="18"/>
              </w:rPr>
            </w:pPr>
          </w:p>
        </w:tc>
      </w:tr>
      <w:tr w:rsidR="00965CAE" w14:paraId="0D44E812" w14:textId="77777777" w:rsidTr="007310A5">
        <w:tc>
          <w:tcPr>
            <w:tcW w:w="2060" w:type="dxa"/>
          </w:tcPr>
          <w:p w14:paraId="2275A67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2.2</w:t>
            </w:r>
          </w:p>
        </w:tc>
        <w:tc>
          <w:tcPr>
            <w:tcW w:w="2595" w:type="dxa"/>
          </w:tcPr>
          <w:p w14:paraId="16803664" w14:textId="094411D5"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Tal van bepalingen zijn </w:t>
            </w:r>
            <w:r>
              <w:rPr>
                <w:rFonts w:asciiTheme="minorHAnsi" w:hAnsiTheme="minorHAnsi"/>
                <w:sz w:val="18"/>
                <w:szCs w:val="18"/>
              </w:rPr>
              <w:t xml:space="preserve">in de Woningwet </w:t>
            </w:r>
            <w:r w:rsidR="002F63FE">
              <w:rPr>
                <w:rFonts w:asciiTheme="minorHAnsi" w:hAnsiTheme="minorHAnsi"/>
                <w:sz w:val="18"/>
                <w:szCs w:val="18"/>
              </w:rPr>
              <w:t xml:space="preserve">en het BTIV </w:t>
            </w:r>
            <w:r w:rsidRPr="009B6D5B">
              <w:rPr>
                <w:rFonts w:asciiTheme="minorHAnsi" w:hAnsiTheme="minorHAnsi"/>
                <w:sz w:val="18"/>
                <w:szCs w:val="18"/>
              </w:rPr>
              <w:t>opgenomen t.a.v. aangaan van een verbinding.</w:t>
            </w:r>
          </w:p>
        </w:tc>
        <w:tc>
          <w:tcPr>
            <w:tcW w:w="2849" w:type="dxa"/>
          </w:tcPr>
          <w:p w14:paraId="4FB36A47" w14:textId="3A5C0452" w:rsidR="00965CAE" w:rsidRPr="009B6D5B" w:rsidRDefault="00965CAE" w:rsidP="007310A5">
            <w:pPr>
              <w:rPr>
                <w:rFonts w:asciiTheme="minorHAnsi" w:hAnsiTheme="minorHAnsi"/>
                <w:sz w:val="18"/>
                <w:szCs w:val="18"/>
              </w:rPr>
            </w:pPr>
            <w:r w:rsidRPr="009B6D5B">
              <w:rPr>
                <w:rFonts w:asciiTheme="minorHAnsi" w:hAnsiTheme="minorHAnsi"/>
                <w:sz w:val="18"/>
                <w:szCs w:val="18"/>
              </w:rPr>
              <w:t>Corporatie kan kiezen om een tekst op te nemen zoals: “</w:t>
            </w:r>
            <w:r w:rsidRPr="009B6D5B">
              <w:rPr>
                <w:rFonts w:asciiTheme="minorHAnsi" w:hAnsiTheme="minorHAnsi"/>
                <w:i/>
                <w:sz w:val="18"/>
                <w:szCs w:val="18"/>
              </w:rPr>
              <w:t xml:space="preserve">corporatie xx zal bij het aangaan van een verbinding de wettelijke bepalingen conform o.a. </w:t>
            </w:r>
            <w:r>
              <w:rPr>
                <w:rFonts w:asciiTheme="minorHAnsi" w:hAnsiTheme="minorHAnsi"/>
                <w:i/>
                <w:sz w:val="18"/>
                <w:szCs w:val="18"/>
              </w:rPr>
              <w:t xml:space="preserve">art. 21 Woningwet en </w:t>
            </w:r>
            <w:r w:rsidR="00C26F7C">
              <w:rPr>
                <w:rFonts w:asciiTheme="minorHAnsi" w:hAnsiTheme="minorHAnsi"/>
                <w:i/>
                <w:sz w:val="18"/>
                <w:szCs w:val="18"/>
              </w:rPr>
              <w:t>BTIV</w:t>
            </w:r>
            <w:r w:rsidRPr="009B6D5B">
              <w:rPr>
                <w:rFonts w:asciiTheme="minorHAnsi" w:hAnsiTheme="minorHAnsi"/>
                <w:i/>
                <w:sz w:val="18"/>
                <w:szCs w:val="18"/>
              </w:rPr>
              <w:t xml:space="preserve"> </w:t>
            </w:r>
            <w:r w:rsidR="002F63FE">
              <w:rPr>
                <w:rFonts w:asciiTheme="minorHAnsi" w:hAnsiTheme="minorHAnsi"/>
                <w:i/>
                <w:sz w:val="18"/>
                <w:szCs w:val="18"/>
              </w:rPr>
              <w:t xml:space="preserve">art. </w:t>
            </w:r>
            <w:r w:rsidRPr="009B6D5B">
              <w:rPr>
                <w:rFonts w:asciiTheme="minorHAnsi" w:hAnsiTheme="minorHAnsi"/>
                <w:i/>
                <w:sz w:val="18"/>
                <w:szCs w:val="18"/>
              </w:rPr>
              <w:t>9 in acht nemen.”</w:t>
            </w:r>
            <w:r w:rsidRPr="009B6D5B">
              <w:rPr>
                <w:rFonts w:asciiTheme="minorHAnsi" w:hAnsiTheme="minorHAnsi"/>
                <w:sz w:val="18"/>
                <w:szCs w:val="18"/>
              </w:rPr>
              <w:t xml:space="preserve"> Of de wettelijke bepalingen (eventueel geherformuleerd) opnemen.</w:t>
            </w:r>
          </w:p>
        </w:tc>
        <w:tc>
          <w:tcPr>
            <w:tcW w:w="1558" w:type="dxa"/>
          </w:tcPr>
          <w:p w14:paraId="3100F85D" w14:textId="77777777" w:rsidR="00965CAE" w:rsidRPr="009B6D5B" w:rsidRDefault="00965CAE" w:rsidP="007310A5">
            <w:pPr>
              <w:rPr>
                <w:rFonts w:asciiTheme="minorHAnsi" w:hAnsiTheme="minorHAnsi"/>
                <w:sz w:val="18"/>
                <w:szCs w:val="18"/>
              </w:rPr>
            </w:pPr>
          </w:p>
        </w:tc>
      </w:tr>
      <w:tr w:rsidR="00965CAE" w14:paraId="08ECD02A" w14:textId="77777777" w:rsidTr="007310A5">
        <w:tc>
          <w:tcPr>
            <w:tcW w:w="2060" w:type="dxa"/>
          </w:tcPr>
          <w:p w14:paraId="2787BDAD"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2.3</w:t>
            </w:r>
          </w:p>
        </w:tc>
        <w:tc>
          <w:tcPr>
            <w:tcW w:w="2595" w:type="dxa"/>
          </w:tcPr>
          <w:p w14:paraId="1D84661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Besluitvormingsdocument aangaan van een verbinding moet ook aan tal van voorschriften voldoen.</w:t>
            </w:r>
          </w:p>
        </w:tc>
        <w:tc>
          <w:tcPr>
            <w:tcW w:w="2849" w:type="dxa"/>
          </w:tcPr>
          <w:p w14:paraId="7B4D952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De corporatie kan de keus maken om alle wettelijke bepalingen op te nemen in het statuut, of een verwijzing daarna. Of als bijlage opnemen. Nadeel van het opnemen van alle wettelijke bepalingen is dat als er een </w:t>
            </w:r>
            <w:r w:rsidRPr="009B6D5B">
              <w:rPr>
                <w:rFonts w:asciiTheme="minorHAnsi" w:hAnsiTheme="minorHAnsi"/>
                <w:sz w:val="18"/>
                <w:szCs w:val="18"/>
              </w:rPr>
              <w:lastRenderedPageBreak/>
              <w:t>bepaling wijzigt, het verbindingenstatuut aangepast moet worden.</w:t>
            </w:r>
          </w:p>
        </w:tc>
        <w:tc>
          <w:tcPr>
            <w:tcW w:w="1558" w:type="dxa"/>
          </w:tcPr>
          <w:p w14:paraId="6A603C0E" w14:textId="77777777" w:rsidR="00965CAE" w:rsidRPr="009B6D5B" w:rsidRDefault="00965CAE" w:rsidP="007310A5">
            <w:pPr>
              <w:rPr>
                <w:rFonts w:asciiTheme="minorHAnsi" w:hAnsiTheme="minorHAnsi"/>
                <w:sz w:val="18"/>
                <w:szCs w:val="18"/>
              </w:rPr>
            </w:pPr>
          </w:p>
        </w:tc>
      </w:tr>
      <w:tr w:rsidR="00965CAE" w14:paraId="68FB48C9" w14:textId="77777777" w:rsidTr="007310A5">
        <w:tc>
          <w:tcPr>
            <w:tcW w:w="2060" w:type="dxa"/>
          </w:tcPr>
          <w:p w14:paraId="7FFA7E05"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2.4</w:t>
            </w:r>
          </w:p>
        </w:tc>
        <w:tc>
          <w:tcPr>
            <w:tcW w:w="2595" w:type="dxa"/>
          </w:tcPr>
          <w:p w14:paraId="47C190CF"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De wet stelt eisen aan het verzoek tot goedkeuring van een nieuwe verbinding, (inclusief </w:t>
            </w:r>
            <w:r w:rsidR="007310A5">
              <w:rPr>
                <w:rFonts w:asciiTheme="minorHAnsi" w:hAnsiTheme="minorHAnsi"/>
                <w:sz w:val="18"/>
                <w:szCs w:val="18"/>
              </w:rPr>
              <w:t>w</w:t>
            </w:r>
            <w:r w:rsidRPr="009B6D5B">
              <w:rPr>
                <w:rFonts w:asciiTheme="minorHAnsi" w:hAnsiTheme="minorHAnsi"/>
                <w:sz w:val="18"/>
                <w:szCs w:val="18"/>
              </w:rPr>
              <w:t>oningvennootschap)</w:t>
            </w:r>
            <w:r>
              <w:rPr>
                <w:rFonts w:asciiTheme="minorHAnsi" w:hAnsiTheme="minorHAnsi"/>
                <w:sz w:val="18"/>
                <w:szCs w:val="18"/>
              </w:rPr>
              <w:t xml:space="preserve"> maar met uitzondering van de samenwerkingsvennootschap.</w:t>
            </w:r>
          </w:p>
        </w:tc>
        <w:tc>
          <w:tcPr>
            <w:tcW w:w="2849" w:type="dxa"/>
          </w:tcPr>
          <w:p w14:paraId="67DD2CF0"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Ook hier kan de corporatie de wettelijke bepalingen overnemen, maar ook kiezen om hier een verwijzing in op te nemen: “</w:t>
            </w:r>
            <w:r w:rsidRPr="009B6D5B">
              <w:rPr>
                <w:rFonts w:asciiTheme="minorHAnsi" w:hAnsiTheme="minorHAnsi"/>
                <w:i/>
                <w:sz w:val="18"/>
                <w:szCs w:val="18"/>
              </w:rPr>
              <w:t xml:space="preserve">voorafgaand aan het indienen van het verzoek tot goedkeuring zal corporatie xxx </w:t>
            </w:r>
            <w:r w:rsidR="007310A5">
              <w:rPr>
                <w:rFonts w:asciiTheme="minorHAnsi" w:hAnsiTheme="minorHAnsi"/>
                <w:i/>
                <w:sz w:val="18"/>
                <w:szCs w:val="18"/>
              </w:rPr>
              <w:t xml:space="preserve">van </w:t>
            </w:r>
            <w:r w:rsidRPr="009B6D5B">
              <w:rPr>
                <w:rFonts w:asciiTheme="minorHAnsi" w:hAnsiTheme="minorHAnsi"/>
                <w:i/>
                <w:sz w:val="18"/>
                <w:szCs w:val="18"/>
              </w:rPr>
              <w:t>het besluitvormingsdocument controleren of het aan de wettelijke bepalingen voldoet, waaronder dat het voorafgaand aan het verzoek, goedgekeurd is door de RvC.”</w:t>
            </w:r>
          </w:p>
        </w:tc>
        <w:tc>
          <w:tcPr>
            <w:tcW w:w="1558" w:type="dxa"/>
          </w:tcPr>
          <w:p w14:paraId="2B11E7ED" w14:textId="77777777" w:rsidR="00965CAE" w:rsidRPr="009B6D5B" w:rsidRDefault="00965CAE" w:rsidP="007310A5">
            <w:pPr>
              <w:rPr>
                <w:rFonts w:asciiTheme="minorHAnsi" w:hAnsiTheme="minorHAnsi"/>
                <w:sz w:val="18"/>
                <w:szCs w:val="18"/>
              </w:rPr>
            </w:pPr>
          </w:p>
        </w:tc>
      </w:tr>
      <w:tr w:rsidR="00965CAE" w14:paraId="09E23562" w14:textId="77777777" w:rsidTr="007310A5">
        <w:tc>
          <w:tcPr>
            <w:tcW w:w="2060" w:type="dxa"/>
          </w:tcPr>
          <w:p w14:paraId="0B24311F"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2.4</w:t>
            </w:r>
          </w:p>
        </w:tc>
        <w:tc>
          <w:tcPr>
            <w:tcW w:w="2595" w:type="dxa"/>
          </w:tcPr>
          <w:p w14:paraId="067D2D89" w14:textId="2A46F182" w:rsidR="00965CAE" w:rsidRPr="00E13B04" w:rsidRDefault="00965CAE" w:rsidP="007310A5">
            <w:pPr>
              <w:rPr>
                <w:rFonts w:asciiTheme="minorHAnsi" w:hAnsiTheme="minorHAnsi"/>
                <w:sz w:val="18"/>
                <w:szCs w:val="18"/>
              </w:rPr>
            </w:pPr>
            <w:r w:rsidRPr="00E13B04">
              <w:rPr>
                <w:sz w:val="18"/>
                <w:szCs w:val="18"/>
              </w:rPr>
              <w:t>Ook goedkeuring van het WSW is nodig en ook het WSW stelt eisen</w:t>
            </w:r>
            <w:r w:rsidR="007310A5" w:rsidRPr="00E13B04">
              <w:rPr>
                <w:sz w:val="18"/>
                <w:szCs w:val="18"/>
              </w:rPr>
              <w:t>.</w:t>
            </w:r>
          </w:p>
        </w:tc>
        <w:tc>
          <w:tcPr>
            <w:tcW w:w="2849" w:type="dxa"/>
          </w:tcPr>
          <w:p w14:paraId="0B4887E3" w14:textId="77777777" w:rsidR="00965CAE" w:rsidRPr="00E13B04" w:rsidRDefault="007310A5" w:rsidP="007310A5">
            <w:pPr>
              <w:rPr>
                <w:rFonts w:asciiTheme="minorHAnsi" w:hAnsiTheme="minorHAnsi"/>
                <w:sz w:val="18"/>
                <w:szCs w:val="18"/>
              </w:rPr>
            </w:pPr>
            <w:r w:rsidRPr="00E13B04">
              <w:rPr>
                <w:sz w:val="18"/>
                <w:szCs w:val="18"/>
              </w:rPr>
              <w:t>V</w:t>
            </w:r>
            <w:r w:rsidR="00965CAE" w:rsidRPr="00E13B04">
              <w:rPr>
                <w:sz w:val="18"/>
                <w:szCs w:val="18"/>
              </w:rPr>
              <w:t>oorafgaand aan het indienen van het verzoek tot goedkeuring zal corporatie xxx het besluitvormingsdocument controleren of het aan de bepalingen, opgenomen in het deelnemersreglement van WSW voldoet.</w:t>
            </w:r>
          </w:p>
        </w:tc>
        <w:tc>
          <w:tcPr>
            <w:tcW w:w="1558" w:type="dxa"/>
          </w:tcPr>
          <w:p w14:paraId="7891BBE5" w14:textId="77777777" w:rsidR="00965CAE" w:rsidRPr="009B6D5B" w:rsidRDefault="00965CAE" w:rsidP="007310A5">
            <w:pPr>
              <w:rPr>
                <w:rFonts w:asciiTheme="minorHAnsi" w:hAnsiTheme="minorHAnsi"/>
                <w:sz w:val="18"/>
                <w:szCs w:val="18"/>
              </w:rPr>
            </w:pPr>
          </w:p>
        </w:tc>
      </w:tr>
      <w:tr w:rsidR="00965CAE" w14:paraId="53EFDF3F" w14:textId="77777777" w:rsidTr="007310A5">
        <w:tc>
          <w:tcPr>
            <w:tcW w:w="9062" w:type="dxa"/>
            <w:gridSpan w:val="4"/>
          </w:tcPr>
          <w:p w14:paraId="4626A760" w14:textId="77777777" w:rsidR="00965CAE" w:rsidRPr="009B6D5B" w:rsidRDefault="00965CAE" w:rsidP="007310A5">
            <w:pPr>
              <w:rPr>
                <w:rFonts w:asciiTheme="minorHAnsi" w:hAnsiTheme="minorHAnsi"/>
                <w:b/>
                <w:sz w:val="18"/>
                <w:szCs w:val="18"/>
              </w:rPr>
            </w:pPr>
            <w:r w:rsidRPr="009B6D5B">
              <w:rPr>
                <w:rFonts w:asciiTheme="minorHAnsi" w:hAnsiTheme="minorHAnsi"/>
                <w:b/>
                <w:sz w:val="18"/>
                <w:szCs w:val="18"/>
              </w:rPr>
              <w:t>3. Statuten verbindingen</w:t>
            </w:r>
          </w:p>
        </w:tc>
      </w:tr>
      <w:tr w:rsidR="00965CAE" w14:paraId="40DE54FF" w14:textId="77777777" w:rsidTr="007310A5">
        <w:tc>
          <w:tcPr>
            <w:tcW w:w="2060" w:type="dxa"/>
          </w:tcPr>
          <w:p w14:paraId="345457C4"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3.1</w:t>
            </w:r>
          </w:p>
        </w:tc>
        <w:tc>
          <w:tcPr>
            <w:tcW w:w="2595" w:type="dxa"/>
          </w:tcPr>
          <w:p w14:paraId="22B7D8EA" w14:textId="6E9E890B" w:rsidR="00965CAE" w:rsidRPr="009B6D5B" w:rsidRDefault="00965CAE" w:rsidP="007310A5">
            <w:pPr>
              <w:rPr>
                <w:rFonts w:asciiTheme="minorHAnsi" w:hAnsiTheme="minorHAnsi"/>
                <w:sz w:val="18"/>
                <w:szCs w:val="18"/>
              </w:rPr>
            </w:pPr>
            <w:r w:rsidRPr="00A60342">
              <w:rPr>
                <w:sz w:val="18"/>
                <w:szCs w:val="18"/>
              </w:rPr>
              <w:t>In de statuten van de verbindingen moeten een aantal in de Woningwet</w:t>
            </w:r>
            <w:r w:rsidR="00A60342">
              <w:rPr>
                <w:sz w:val="18"/>
                <w:szCs w:val="18"/>
              </w:rPr>
              <w:t xml:space="preserve"> en het BTIV</w:t>
            </w:r>
            <w:r w:rsidRPr="00A60342">
              <w:rPr>
                <w:sz w:val="18"/>
                <w:szCs w:val="18"/>
              </w:rPr>
              <w:t xml:space="preserve"> voorgeschreven bepalingen worden opgenomen.</w:t>
            </w:r>
          </w:p>
        </w:tc>
        <w:tc>
          <w:tcPr>
            <w:tcW w:w="2849" w:type="dxa"/>
          </w:tcPr>
          <w:p w14:paraId="02095344"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De corporatie kan kiezen om al deze bepalingen op te nemen, of een verwijzing op te nemen of dit in de statuten van de verbonden ondernemingen zelf op te nemen en hier weg te laten.</w:t>
            </w:r>
          </w:p>
        </w:tc>
        <w:tc>
          <w:tcPr>
            <w:tcW w:w="1558" w:type="dxa"/>
          </w:tcPr>
          <w:p w14:paraId="3ACC0B67" w14:textId="77777777" w:rsidR="00965CAE" w:rsidRPr="009B6D5B" w:rsidRDefault="00965CAE" w:rsidP="007310A5">
            <w:pPr>
              <w:rPr>
                <w:rFonts w:asciiTheme="minorHAnsi" w:hAnsiTheme="minorHAnsi"/>
                <w:sz w:val="18"/>
                <w:szCs w:val="18"/>
              </w:rPr>
            </w:pPr>
          </w:p>
        </w:tc>
      </w:tr>
      <w:tr w:rsidR="00965CAE" w14:paraId="69C3BD2A" w14:textId="77777777" w:rsidTr="007310A5">
        <w:tc>
          <w:tcPr>
            <w:tcW w:w="2060" w:type="dxa"/>
          </w:tcPr>
          <w:p w14:paraId="2C6F9EAB" w14:textId="033606EF" w:rsidR="00965CAE" w:rsidRPr="009B6D5B" w:rsidRDefault="00965CAE" w:rsidP="007310A5">
            <w:pPr>
              <w:rPr>
                <w:rFonts w:asciiTheme="minorHAnsi" w:hAnsiTheme="minorHAnsi"/>
                <w:sz w:val="18"/>
                <w:szCs w:val="18"/>
              </w:rPr>
            </w:pPr>
          </w:p>
        </w:tc>
        <w:tc>
          <w:tcPr>
            <w:tcW w:w="2595" w:type="dxa"/>
          </w:tcPr>
          <w:p w14:paraId="39730D8F" w14:textId="430AB2F8" w:rsidR="00965CAE" w:rsidRPr="00E13B04" w:rsidRDefault="00965CAE" w:rsidP="007310A5">
            <w:pPr>
              <w:rPr>
                <w:rFonts w:asciiTheme="minorHAnsi" w:hAnsiTheme="minorHAnsi"/>
                <w:sz w:val="18"/>
                <w:szCs w:val="18"/>
              </w:rPr>
            </w:pPr>
          </w:p>
        </w:tc>
        <w:tc>
          <w:tcPr>
            <w:tcW w:w="2849" w:type="dxa"/>
          </w:tcPr>
          <w:p w14:paraId="0DDC067C" w14:textId="3551DB63" w:rsidR="00965CAE" w:rsidRPr="00E13B04" w:rsidRDefault="00965CAE" w:rsidP="007310A5">
            <w:pPr>
              <w:rPr>
                <w:rFonts w:asciiTheme="minorHAnsi" w:hAnsiTheme="minorHAnsi"/>
                <w:sz w:val="18"/>
                <w:szCs w:val="18"/>
              </w:rPr>
            </w:pPr>
          </w:p>
        </w:tc>
        <w:tc>
          <w:tcPr>
            <w:tcW w:w="1558" w:type="dxa"/>
          </w:tcPr>
          <w:p w14:paraId="4CF18D3A" w14:textId="77777777" w:rsidR="00965CAE" w:rsidRPr="009B6D5B" w:rsidRDefault="00965CAE" w:rsidP="007310A5">
            <w:pPr>
              <w:rPr>
                <w:rFonts w:asciiTheme="minorHAnsi" w:hAnsiTheme="minorHAnsi"/>
                <w:sz w:val="18"/>
                <w:szCs w:val="18"/>
              </w:rPr>
            </w:pPr>
          </w:p>
        </w:tc>
      </w:tr>
      <w:tr w:rsidR="00965CAE" w14:paraId="5B4229A7" w14:textId="77777777" w:rsidTr="007310A5">
        <w:tc>
          <w:tcPr>
            <w:tcW w:w="9062" w:type="dxa"/>
            <w:gridSpan w:val="4"/>
          </w:tcPr>
          <w:p w14:paraId="153CDEF5" w14:textId="77777777" w:rsidR="00965CAE" w:rsidRPr="009B6D5B" w:rsidRDefault="00965CAE" w:rsidP="007310A5">
            <w:pPr>
              <w:rPr>
                <w:rFonts w:asciiTheme="minorHAnsi" w:hAnsiTheme="minorHAnsi"/>
                <w:b/>
                <w:sz w:val="18"/>
                <w:szCs w:val="18"/>
              </w:rPr>
            </w:pPr>
            <w:r w:rsidRPr="009B6D5B">
              <w:rPr>
                <w:rFonts w:asciiTheme="minorHAnsi" w:hAnsiTheme="minorHAnsi"/>
                <w:b/>
                <w:sz w:val="18"/>
                <w:szCs w:val="18"/>
              </w:rPr>
              <w:t>4. Beheer verbindingen</w:t>
            </w:r>
          </w:p>
        </w:tc>
      </w:tr>
      <w:tr w:rsidR="00965CAE" w14:paraId="7C2EC878" w14:textId="77777777" w:rsidTr="007310A5">
        <w:tc>
          <w:tcPr>
            <w:tcW w:w="2060" w:type="dxa"/>
          </w:tcPr>
          <w:p w14:paraId="1444E4E8"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4.1</w:t>
            </w:r>
          </w:p>
        </w:tc>
        <w:tc>
          <w:tcPr>
            <w:tcW w:w="2595" w:type="dxa"/>
          </w:tcPr>
          <w:p w14:paraId="320E47B6" w14:textId="77777777" w:rsidR="00965CAE" w:rsidRPr="00E13B04" w:rsidRDefault="00965CAE" w:rsidP="007310A5">
            <w:pPr>
              <w:rPr>
                <w:rFonts w:asciiTheme="minorHAnsi" w:hAnsiTheme="minorHAnsi"/>
                <w:sz w:val="18"/>
                <w:szCs w:val="18"/>
              </w:rPr>
            </w:pPr>
            <w:r w:rsidRPr="00E13B04">
              <w:rPr>
                <w:sz w:val="18"/>
                <w:szCs w:val="18"/>
              </w:rPr>
              <w:t>Als een corporatie aandelen in een dochtermaatschappij</w:t>
            </w:r>
            <w:r w:rsidRPr="00E13B04">
              <w:rPr>
                <w:rStyle w:val="Voetnootmarkering"/>
                <w:sz w:val="18"/>
                <w:szCs w:val="18"/>
              </w:rPr>
              <w:footnoteReference w:id="1"/>
            </w:r>
            <w:r w:rsidRPr="00E13B04">
              <w:rPr>
                <w:sz w:val="18"/>
                <w:szCs w:val="18"/>
              </w:rPr>
              <w:t xml:space="preserve"> gaat</w:t>
            </w:r>
            <w:r w:rsidRPr="00E13B04">
              <w:rPr>
                <w:rStyle w:val="Verwijzingopmerking"/>
              </w:rPr>
              <w:t xml:space="preserve"> </w:t>
            </w:r>
            <w:r w:rsidRPr="00E13B04">
              <w:rPr>
                <w:sz w:val="18"/>
                <w:szCs w:val="18"/>
              </w:rPr>
              <w:t xml:space="preserve">vervreemden zal er vooraf goedkeuring aan </w:t>
            </w:r>
            <w:r w:rsidRPr="007E028D">
              <w:rPr>
                <w:rFonts w:asciiTheme="minorHAnsi" w:hAnsiTheme="minorHAnsi"/>
                <w:sz w:val="18"/>
                <w:szCs w:val="18"/>
              </w:rPr>
              <w:t xml:space="preserve">zowel de Aw </w:t>
            </w:r>
            <w:r w:rsidR="00C757A3" w:rsidRPr="007E028D">
              <w:rPr>
                <w:rFonts w:asciiTheme="minorHAnsi" w:hAnsiTheme="minorHAnsi"/>
                <w:sz w:val="18"/>
                <w:szCs w:val="18"/>
              </w:rPr>
              <w:t xml:space="preserve">als </w:t>
            </w:r>
            <w:r w:rsidR="00C757A3" w:rsidRPr="00E13B04">
              <w:rPr>
                <w:sz w:val="18"/>
                <w:szCs w:val="18"/>
              </w:rPr>
              <w:t xml:space="preserve">het </w:t>
            </w:r>
            <w:r w:rsidRPr="00E13B04">
              <w:rPr>
                <w:sz w:val="18"/>
                <w:szCs w:val="18"/>
              </w:rPr>
              <w:t>WSW moeten worden gevraagd.</w:t>
            </w:r>
          </w:p>
          <w:p w14:paraId="68E1EA21" w14:textId="77777777" w:rsidR="00965CAE" w:rsidRPr="00E13B04" w:rsidRDefault="00965CAE" w:rsidP="007310A5">
            <w:pPr>
              <w:rPr>
                <w:rFonts w:asciiTheme="minorHAnsi" w:hAnsiTheme="minorHAnsi"/>
                <w:sz w:val="18"/>
                <w:szCs w:val="18"/>
              </w:rPr>
            </w:pPr>
          </w:p>
          <w:p w14:paraId="3DDFEC19" w14:textId="77777777" w:rsidR="00965CAE" w:rsidRPr="00E13B04" w:rsidRDefault="00965CAE" w:rsidP="007310A5">
            <w:pPr>
              <w:rPr>
                <w:rFonts w:asciiTheme="minorHAnsi" w:hAnsiTheme="minorHAnsi"/>
                <w:sz w:val="18"/>
                <w:szCs w:val="18"/>
              </w:rPr>
            </w:pPr>
            <w:r w:rsidRPr="00E13B04">
              <w:rPr>
                <w:sz w:val="18"/>
                <w:szCs w:val="18"/>
              </w:rPr>
              <w:t xml:space="preserve">Aan het vervreemden van aandelen worden door de wet en </w:t>
            </w:r>
            <w:r w:rsidR="00C757A3" w:rsidRPr="00E13B04">
              <w:rPr>
                <w:sz w:val="18"/>
                <w:szCs w:val="18"/>
              </w:rPr>
              <w:t>d</w:t>
            </w:r>
            <w:r w:rsidRPr="00E13B04">
              <w:rPr>
                <w:sz w:val="18"/>
                <w:szCs w:val="18"/>
              </w:rPr>
              <w:t>eelnemersreglement (WSW) goedkeuringsvereisten gesteld.</w:t>
            </w:r>
          </w:p>
          <w:p w14:paraId="52715B70" w14:textId="77777777" w:rsidR="00965CAE" w:rsidRPr="00E13B04" w:rsidRDefault="00965CAE" w:rsidP="007310A5">
            <w:pPr>
              <w:rPr>
                <w:rFonts w:asciiTheme="minorHAnsi" w:hAnsiTheme="minorHAnsi"/>
                <w:sz w:val="18"/>
                <w:szCs w:val="18"/>
              </w:rPr>
            </w:pPr>
          </w:p>
          <w:p w14:paraId="61CDC827" w14:textId="403819CD" w:rsidR="00965CAE" w:rsidRPr="009B6D5B" w:rsidRDefault="00965CAE" w:rsidP="007310A5">
            <w:pPr>
              <w:rPr>
                <w:rFonts w:asciiTheme="minorHAnsi" w:hAnsiTheme="minorHAnsi"/>
                <w:sz w:val="18"/>
                <w:szCs w:val="18"/>
              </w:rPr>
            </w:pPr>
          </w:p>
        </w:tc>
        <w:tc>
          <w:tcPr>
            <w:tcW w:w="2849" w:type="dxa"/>
          </w:tcPr>
          <w:p w14:paraId="2E8472A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De corporatie kan hier een verwijzing opnemen: “</w:t>
            </w:r>
            <w:r w:rsidRPr="009B6D5B">
              <w:rPr>
                <w:rFonts w:asciiTheme="minorHAnsi" w:hAnsiTheme="minorHAnsi"/>
                <w:i/>
                <w:sz w:val="18"/>
                <w:szCs w:val="18"/>
              </w:rPr>
              <w:t xml:space="preserve">corporatie XXX zal voordat ze aandelen </w:t>
            </w:r>
            <w:r>
              <w:rPr>
                <w:rFonts w:asciiTheme="minorHAnsi" w:hAnsiTheme="minorHAnsi"/>
                <w:i/>
                <w:sz w:val="18"/>
                <w:szCs w:val="18"/>
              </w:rPr>
              <w:t xml:space="preserve">in een dochtermaatschappij </w:t>
            </w:r>
            <w:r w:rsidRPr="009B6D5B">
              <w:rPr>
                <w:rFonts w:asciiTheme="minorHAnsi" w:hAnsiTheme="minorHAnsi"/>
                <w:i/>
                <w:sz w:val="18"/>
                <w:szCs w:val="18"/>
              </w:rPr>
              <w:t>vervreemd</w:t>
            </w:r>
            <w:r>
              <w:rPr>
                <w:rFonts w:asciiTheme="minorHAnsi" w:hAnsiTheme="minorHAnsi"/>
                <w:i/>
                <w:sz w:val="18"/>
                <w:szCs w:val="18"/>
              </w:rPr>
              <w:t>t</w:t>
            </w:r>
            <w:r w:rsidRPr="009B6D5B">
              <w:rPr>
                <w:rFonts w:asciiTheme="minorHAnsi" w:hAnsiTheme="minorHAnsi"/>
                <w:i/>
                <w:sz w:val="18"/>
                <w:szCs w:val="18"/>
              </w:rPr>
              <w:t xml:space="preserve">, goedkeuring van de Aw </w:t>
            </w:r>
            <w:r w:rsidRPr="00E13B04">
              <w:rPr>
                <w:i/>
                <w:sz w:val="18"/>
                <w:szCs w:val="18"/>
              </w:rPr>
              <w:t xml:space="preserve">en </w:t>
            </w:r>
            <w:r w:rsidR="00C757A3" w:rsidRPr="00E13B04">
              <w:rPr>
                <w:i/>
                <w:sz w:val="18"/>
                <w:szCs w:val="18"/>
              </w:rPr>
              <w:t xml:space="preserve">het </w:t>
            </w:r>
            <w:r w:rsidRPr="00E13B04">
              <w:rPr>
                <w:i/>
                <w:sz w:val="18"/>
                <w:szCs w:val="18"/>
              </w:rPr>
              <w:t>WSW</w:t>
            </w:r>
            <w:r w:rsidRPr="009B6D5B">
              <w:rPr>
                <w:rFonts w:asciiTheme="minorHAnsi" w:hAnsiTheme="minorHAnsi"/>
                <w:i/>
                <w:sz w:val="18"/>
                <w:szCs w:val="18"/>
              </w:rPr>
              <w:t xml:space="preserve"> dienen te verkrijgen. Bij het indienen van het verzoek tot goedkeuring houdt corporatie xxx rekening met de wettelijke bepalingen c.q. eisen vanuit het </w:t>
            </w:r>
            <w:r w:rsidR="00C757A3">
              <w:rPr>
                <w:rFonts w:asciiTheme="minorHAnsi" w:hAnsiTheme="minorHAnsi"/>
                <w:i/>
                <w:sz w:val="18"/>
                <w:szCs w:val="18"/>
              </w:rPr>
              <w:t>d</w:t>
            </w:r>
            <w:r w:rsidRPr="009B6D5B">
              <w:rPr>
                <w:rFonts w:asciiTheme="minorHAnsi" w:hAnsiTheme="minorHAnsi"/>
                <w:i/>
                <w:sz w:val="18"/>
                <w:szCs w:val="18"/>
              </w:rPr>
              <w:t xml:space="preserve">eelnemersreglement, die worden gesteld aan dit verzoek.”, </w:t>
            </w:r>
            <w:r w:rsidRPr="009B6D5B">
              <w:rPr>
                <w:rFonts w:asciiTheme="minorHAnsi" w:hAnsiTheme="minorHAnsi"/>
                <w:sz w:val="18"/>
                <w:szCs w:val="18"/>
              </w:rPr>
              <w:t>of de wettelijke bepalingen opnemen.</w:t>
            </w:r>
          </w:p>
        </w:tc>
        <w:tc>
          <w:tcPr>
            <w:tcW w:w="1558" w:type="dxa"/>
          </w:tcPr>
          <w:p w14:paraId="2A2F85DA" w14:textId="77777777" w:rsidR="00965CAE" w:rsidRPr="009B6D5B" w:rsidRDefault="00965CAE" w:rsidP="007310A5">
            <w:pPr>
              <w:rPr>
                <w:rFonts w:asciiTheme="minorHAnsi" w:hAnsiTheme="minorHAnsi"/>
                <w:sz w:val="18"/>
                <w:szCs w:val="18"/>
              </w:rPr>
            </w:pPr>
          </w:p>
        </w:tc>
      </w:tr>
      <w:tr w:rsidR="00965CAE" w14:paraId="5003B979" w14:textId="77777777" w:rsidTr="007310A5">
        <w:tc>
          <w:tcPr>
            <w:tcW w:w="2060" w:type="dxa"/>
          </w:tcPr>
          <w:p w14:paraId="29CDA05A"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4.2</w:t>
            </w:r>
          </w:p>
        </w:tc>
        <w:tc>
          <w:tcPr>
            <w:tcW w:w="2595" w:type="dxa"/>
          </w:tcPr>
          <w:p w14:paraId="508D60CE"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Actieve informatieplicht t.a.v. een dochtermaatschappij</w:t>
            </w:r>
          </w:p>
        </w:tc>
        <w:tc>
          <w:tcPr>
            <w:tcW w:w="2849" w:type="dxa"/>
          </w:tcPr>
          <w:p w14:paraId="5AC79CF2" w14:textId="77777777" w:rsidR="00965CAE" w:rsidRPr="009B6D5B" w:rsidRDefault="00965CAE" w:rsidP="00C757A3">
            <w:pPr>
              <w:rPr>
                <w:rFonts w:asciiTheme="minorHAnsi" w:hAnsiTheme="minorHAnsi"/>
                <w:sz w:val="18"/>
                <w:szCs w:val="18"/>
              </w:rPr>
            </w:pPr>
            <w:r w:rsidRPr="009B6D5B">
              <w:rPr>
                <w:rFonts w:asciiTheme="minorHAnsi" w:hAnsiTheme="minorHAnsi"/>
                <w:sz w:val="18"/>
                <w:szCs w:val="18"/>
              </w:rPr>
              <w:t>De corporatie kan kiezen om al deze bepalingen op te nemen, een verwijzing op te nemen of dit in de statuten van de dochter zelf op te nemen en hier weg te laten.</w:t>
            </w:r>
          </w:p>
        </w:tc>
        <w:tc>
          <w:tcPr>
            <w:tcW w:w="1558" w:type="dxa"/>
          </w:tcPr>
          <w:p w14:paraId="36DCCF26" w14:textId="77777777" w:rsidR="00965CAE" w:rsidRPr="009B6D5B" w:rsidRDefault="00965CAE" w:rsidP="007310A5">
            <w:pPr>
              <w:rPr>
                <w:rFonts w:asciiTheme="minorHAnsi" w:hAnsiTheme="minorHAnsi"/>
                <w:sz w:val="18"/>
                <w:szCs w:val="18"/>
              </w:rPr>
            </w:pPr>
          </w:p>
        </w:tc>
      </w:tr>
      <w:tr w:rsidR="00965CAE" w14:paraId="266A9737" w14:textId="77777777" w:rsidTr="007310A5">
        <w:tc>
          <w:tcPr>
            <w:tcW w:w="2060" w:type="dxa"/>
          </w:tcPr>
          <w:p w14:paraId="39EF3A8A"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4.3</w:t>
            </w:r>
          </w:p>
        </w:tc>
        <w:tc>
          <w:tcPr>
            <w:tcW w:w="2595" w:type="dxa"/>
          </w:tcPr>
          <w:p w14:paraId="29A582F8"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Financiële continuïteit in </w:t>
            </w:r>
            <w:r w:rsidR="00C757A3">
              <w:rPr>
                <w:rFonts w:asciiTheme="minorHAnsi" w:hAnsiTheme="minorHAnsi"/>
                <w:sz w:val="18"/>
                <w:szCs w:val="18"/>
              </w:rPr>
              <w:t xml:space="preserve">het </w:t>
            </w:r>
            <w:r w:rsidRPr="009B6D5B">
              <w:rPr>
                <w:rFonts w:asciiTheme="minorHAnsi" w:hAnsiTheme="minorHAnsi"/>
                <w:sz w:val="18"/>
                <w:szCs w:val="18"/>
              </w:rPr>
              <w:t>geding</w:t>
            </w:r>
          </w:p>
        </w:tc>
        <w:tc>
          <w:tcPr>
            <w:tcW w:w="2849" w:type="dxa"/>
          </w:tcPr>
          <w:p w14:paraId="4D9E3ED5" w14:textId="77777777" w:rsidR="00965CAE" w:rsidRPr="009B6D5B" w:rsidRDefault="00965CAE" w:rsidP="00C757A3">
            <w:pPr>
              <w:rPr>
                <w:rFonts w:asciiTheme="minorHAnsi" w:hAnsiTheme="minorHAnsi"/>
                <w:sz w:val="18"/>
                <w:szCs w:val="18"/>
              </w:rPr>
            </w:pPr>
            <w:r w:rsidRPr="009B6D5B">
              <w:rPr>
                <w:rFonts w:asciiTheme="minorHAnsi" w:hAnsiTheme="minorHAnsi"/>
                <w:sz w:val="18"/>
                <w:szCs w:val="18"/>
              </w:rPr>
              <w:t>De corporatie kan kiezen om al deze bepalingen op te nemen, een verwijzing op te nemen of dit in de statuten van de dochter zelf op te nemen en hier weg te laten.</w:t>
            </w:r>
          </w:p>
        </w:tc>
        <w:tc>
          <w:tcPr>
            <w:tcW w:w="1558" w:type="dxa"/>
          </w:tcPr>
          <w:p w14:paraId="4ADD49F2" w14:textId="77777777" w:rsidR="00965CAE" w:rsidRPr="009B6D5B" w:rsidRDefault="00965CAE" w:rsidP="007310A5">
            <w:pPr>
              <w:rPr>
                <w:rFonts w:asciiTheme="minorHAnsi" w:hAnsiTheme="minorHAnsi"/>
                <w:sz w:val="18"/>
                <w:szCs w:val="18"/>
              </w:rPr>
            </w:pPr>
          </w:p>
        </w:tc>
      </w:tr>
      <w:tr w:rsidR="00965CAE" w14:paraId="50441E16" w14:textId="77777777" w:rsidTr="007310A5">
        <w:tc>
          <w:tcPr>
            <w:tcW w:w="2060" w:type="dxa"/>
          </w:tcPr>
          <w:p w14:paraId="6237EBB3"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4.4</w:t>
            </w:r>
          </w:p>
        </w:tc>
        <w:tc>
          <w:tcPr>
            <w:tcW w:w="2595" w:type="dxa"/>
          </w:tcPr>
          <w:p w14:paraId="165A2040"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Benoemingsvereisten: verklaring leden RvC van een dochtermaatschappij</w:t>
            </w:r>
            <w:r>
              <w:rPr>
                <w:rFonts w:asciiTheme="minorHAnsi" w:hAnsiTheme="minorHAnsi"/>
                <w:sz w:val="18"/>
                <w:szCs w:val="18"/>
              </w:rPr>
              <w:t xml:space="preserve"> (als ervoor wordt gekozen dat dochter een eigen RvC heeft)</w:t>
            </w:r>
          </w:p>
        </w:tc>
        <w:tc>
          <w:tcPr>
            <w:tcW w:w="2849" w:type="dxa"/>
          </w:tcPr>
          <w:p w14:paraId="1A93F225" w14:textId="77777777" w:rsidR="00965CAE" w:rsidRPr="009B6D5B" w:rsidRDefault="00965CAE" w:rsidP="00C757A3">
            <w:pPr>
              <w:rPr>
                <w:rFonts w:asciiTheme="minorHAnsi" w:hAnsiTheme="minorHAnsi"/>
                <w:sz w:val="18"/>
                <w:szCs w:val="18"/>
              </w:rPr>
            </w:pPr>
            <w:r w:rsidRPr="009B6D5B">
              <w:rPr>
                <w:rFonts w:asciiTheme="minorHAnsi" w:hAnsiTheme="minorHAnsi"/>
                <w:sz w:val="18"/>
                <w:szCs w:val="18"/>
              </w:rPr>
              <w:t>De corporatie kan kiezen om deze bepaling integraal op te nemen, een verwijzing op te nemen of dit in de statuten van de dochter zelf op te nemen en hier weg te laten.</w:t>
            </w:r>
          </w:p>
        </w:tc>
        <w:tc>
          <w:tcPr>
            <w:tcW w:w="1558" w:type="dxa"/>
          </w:tcPr>
          <w:p w14:paraId="38BD4671" w14:textId="77777777" w:rsidR="00965CAE" w:rsidRPr="009B6D5B" w:rsidRDefault="00965CAE" w:rsidP="007310A5">
            <w:pPr>
              <w:rPr>
                <w:rFonts w:asciiTheme="minorHAnsi" w:hAnsiTheme="minorHAnsi"/>
                <w:sz w:val="18"/>
                <w:szCs w:val="18"/>
              </w:rPr>
            </w:pPr>
          </w:p>
        </w:tc>
      </w:tr>
      <w:tr w:rsidR="00965CAE" w14:paraId="7FB53162" w14:textId="77777777" w:rsidTr="007310A5">
        <w:tc>
          <w:tcPr>
            <w:tcW w:w="2060" w:type="dxa"/>
          </w:tcPr>
          <w:p w14:paraId="6043254E"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lastRenderedPageBreak/>
              <w:t>4.5</w:t>
            </w:r>
          </w:p>
        </w:tc>
        <w:tc>
          <w:tcPr>
            <w:tcW w:w="2595" w:type="dxa"/>
          </w:tcPr>
          <w:p w14:paraId="0AFB1015" w14:textId="61931627" w:rsidR="00965CAE" w:rsidRPr="00F12D73" w:rsidRDefault="00965CAE" w:rsidP="007310A5">
            <w:pPr>
              <w:rPr>
                <w:rFonts w:asciiTheme="minorHAnsi" w:hAnsiTheme="minorHAnsi"/>
                <w:sz w:val="18"/>
                <w:szCs w:val="18"/>
              </w:rPr>
            </w:pPr>
            <w:r w:rsidRPr="00F12D73">
              <w:rPr>
                <w:sz w:val="18"/>
                <w:szCs w:val="18"/>
              </w:rPr>
              <w:t>Verslaglegging; wettelijke bepalingen waaraan verbonden ondernemingen moeten voldoen, zoals marktwaardering in verhuurde staat t.b.v. consolidatie, aanleveren informatie aan T.</w:t>
            </w:r>
            <w:r w:rsidR="00C757A3" w:rsidRPr="00F12D73">
              <w:rPr>
                <w:sz w:val="18"/>
                <w:szCs w:val="18"/>
              </w:rPr>
              <w:t>I</w:t>
            </w:r>
            <w:r w:rsidRPr="00F12D73">
              <w:rPr>
                <w:sz w:val="18"/>
                <w:szCs w:val="18"/>
              </w:rPr>
              <w:t>. vanwege consolidatie.</w:t>
            </w:r>
          </w:p>
          <w:p w14:paraId="5CA4BAF0" w14:textId="77777777" w:rsidR="00965CAE" w:rsidRPr="009B6D5B" w:rsidRDefault="00965CAE" w:rsidP="007310A5">
            <w:pPr>
              <w:rPr>
                <w:rFonts w:asciiTheme="minorHAnsi" w:hAnsiTheme="minorHAnsi"/>
                <w:sz w:val="18"/>
                <w:szCs w:val="18"/>
              </w:rPr>
            </w:pPr>
            <w:r w:rsidRPr="00F12D73">
              <w:rPr>
                <w:sz w:val="18"/>
                <w:szCs w:val="18"/>
              </w:rPr>
              <w:t>Het verschaffen van volledige toegang tot de administratie</w:t>
            </w:r>
            <w:r w:rsidRPr="009B6D5B">
              <w:rPr>
                <w:rFonts w:asciiTheme="minorHAnsi" w:hAnsiTheme="minorHAnsi"/>
                <w:sz w:val="18"/>
                <w:szCs w:val="18"/>
              </w:rPr>
              <w:t>.</w:t>
            </w:r>
          </w:p>
        </w:tc>
        <w:tc>
          <w:tcPr>
            <w:tcW w:w="2849" w:type="dxa"/>
          </w:tcPr>
          <w:p w14:paraId="36A463B4" w14:textId="77777777" w:rsidR="00965CAE" w:rsidRPr="009B6D5B" w:rsidRDefault="00965CAE" w:rsidP="00C757A3">
            <w:pPr>
              <w:rPr>
                <w:rFonts w:asciiTheme="minorHAnsi" w:hAnsiTheme="minorHAnsi"/>
                <w:sz w:val="18"/>
                <w:szCs w:val="18"/>
              </w:rPr>
            </w:pPr>
            <w:r w:rsidRPr="009B6D5B">
              <w:rPr>
                <w:rFonts w:asciiTheme="minorHAnsi" w:hAnsiTheme="minorHAnsi"/>
                <w:sz w:val="18"/>
                <w:szCs w:val="18"/>
              </w:rPr>
              <w:t>De corporatie kan kiezen om deze bepaling integraal op te nemen, een verwijzing op te nemen, of dit in de statuten van de dochter zelf op te nemen en hier weg te laten.</w:t>
            </w:r>
          </w:p>
        </w:tc>
        <w:tc>
          <w:tcPr>
            <w:tcW w:w="1558" w:type="dxa"/>
          </w:tcPr>
          <w:p w14:paraId="5B91B40D" w14:textId="77777777" w:rsidR="00965CAE" w:rsidRPr="009B6D5B" w:rsidRDefault="00965CAE" w:rsidP="007310A5">
            <w:pPr>
              <w:rPr>
                <w:rFonts w:asciiTheme="minorHAnsi" w:hAnsiTheme="minorHAnsi"/>
                <w:sz w:val="18"/>
                <w:szCs w:val="18"/>
              </w:rPr>
            </w:pPr>
          </w:p>
        </w:tc>
      </w:tr>
      <w:tr w:rsidR="00965CAE" w14:paraId="5954DA7D" w14:textId="77777777" w:rsidTr="007310A5">
        <w:tc>
          <w:tcPr>
            <w:tcW w:w="2060" w:type="dxa"/>
          </w:tcPr>
          <w:p w14:paraId="6534748F"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4.6</w:t>
            </w:r>
          </w:p>
        </w:tc>
        <w:tc>
          <w:tcPr>
            <w:tcW w:w="2595" w:type="dxa"/>
          </w:tcPr>
          <w:p w14:paraId="28688ACF"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Wettelijke eisen die worden gesteld aan het werkdomein van de verbonden onderneming.</w:t>
            </w:r>
          </w:p>
        </w:tc>
        <w:tc>
          <w:tcPr>
            <w:tcW w:w="2849" w:type="dxa"/>
          </w:tcPr>
          <w:p w14:paraId="4DA20083" w14:textId="77777777" w:rsidR="00965CAE" w:rsidRPr="009B6D5B" w:rsidRDefault="00965CAE" w:rsidP="00C757A3">
            <w:pPr>
              <w:rPr>
                <w:rFonts w:asciiTheme="minorHAnsi" w:hAnsiTheme="minorHAnsi"/>
                <w:sz w:val="18"/>
                <w:szCs w:val="18"/>
              </w:rPr>
            </w:pPr>
            <w:r w:rsidRPr="009B6D5B">
              <w:rPr>
                <w:rFonts w:asciiTheme="minorHAnsi" w:hAnsiTheme="minorHAnsi"/>
                <w:sz w:val="18"/>
                <w:szCs w:val="18"/>
              </w:rPr>
              <w:t>De corporatie kan kiezen om deze bepaling integraal op te nemen, een verwijzing op te nemen, of dit in de statuten van de dochter zelf op te nemen en hier weg te laten.</w:t>
            </w:r>
          </w:p>
        </w:tc>
        <w:tc>
          <w:tcPr>
            <w:tcW w:w="1558" w:type="dxa"/>
          </w:tcPr>
          <w:p w14:paraId="5AFA8F35" w14:textId="77777777" w:rsidR="00965CAE" w:rsidRPr="009B6D5B" w:rsidRDefault="00965CAE" w:rsidP="007310A5">
            <w:pPr>
              <w:rPr>
                <w:rFonts w:asciiTheme="minorHAnsi" w:hAnsiTheme="minorHAnsi"/>
                <w:sz w:val="18"/>
                <w:szCs w:val="18"/>
              </w:rPr>
            </w:pPr>
          </w:p>
        </w:tc>
      </w:tr>
      <w:tr w:rsidR="00965CAE" w14:paraId="481E9EEA" w14:textId="77777777" w:rsidTr="007310A5">
        <w:tc>
          <w:tcPr>
            <w:tcW w:w="2060" w:type="dxa"/>
          </w:tcPr>
          <w:p w14:paraId="274EDF61"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4.7</w:t>
            </w:r>
          </w:p>
        </w:tc>
        <w:tc>
          <w:tcPr>
            <w:tcW w:w="2595" w:type="dxa"/>
          </w:tcPr>
          <w:p w14:paraId="17DC4A48" w14:textId="77777777" w:rsidR="00965CAE" w:rsidRPr="009B6D5B" w:rsidRDefault="00965CAE" w:rsidP="007310A5">
            <w:pPr>
              <w:rPr>
                <w:rFonts w:asciiTheme="minorHAnsi" w:hAnsiTheme="minorHAnsi"/>
                <w:sz w:val="18"/>
                <w:szCs w:val="18"/>
              </w:rPr>
            </w:pPr>
            <w:r w:rsidRPr="00F12D73">
              <w:rPr>
                <w:sz w:val="18"/>
                <w:szCs w:val="18"/>
              </w:rPr>
              <w:t>Dienstverlening: de corporatie mag bepaalde diensten aan verbonden ondernemingen leveren.</w:t>
            </w:r>
          </w:p>
        </w:tc>
        <w:tc>
          <w:tcPr>
            <w:tcW w:w="2849" w:type="dxa"/>
          </w:tcPr>
          <w:p w14:paraId="791A6EEA"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De corporatie kan kiezen om deze bepaling integraal op te nemen, of een verwijzing op te nemen. Mogelijk zijn hierover bepalingen opgenomen in de statuten van de </w:t>
            </w:r>
            <w:r w:rsidR="00996C08">
              <w:rPr>
                <w:rFonts w:asciiTheme="minorHAnsi" w:hAnsiTheme="minorHAnsi"/>
                <w:sz w:val="18"/>
                <w:szCs w:val="18"/>
              </w:rPr>
              <w:t>T.I.</w:t>
            </w:r>
          </w:p>
        </w:tc>
        <w:tc>
          <w:tcPr>
            <w:tcW w:w="1558" w:type="dxa"/>
          </w:tcPr>
          <w:p w14:paraId="061E0125" w14:textId="77777777" w:rsidR="00965CAE" w:rsidRPr="009B6D5B" w:rsidRDefault="00965CAE" w:rsidP="007310A5">
            <w:pPr>
              <w:rPr>
                <w:rFonts w:asciiTheme="minorHAnsi" w:hAnsiTheme="minorHAnsi"/>
                <w:sz w:val="18"/>
                <w:szCs w:val="18"/>
              </w:rPr>
            </w:pPr>
          </w:p>
        </w:tc>
      </w:tr>
      <w:tr w:rsidR="00965CAE" w14:paraId="10E755D3" w14:textId="77777777" w:rsidTr="007310A5">
        <w:tc>
          <w:tcPr>
            <w:tcW w:w="2060" w:type="dxa"/>
          </w:tcPr>
          <w:p w14:paraId="59C352DE"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4.8</w:t>
            </w:r>
          </w:p>
        </w:tc>
        <w:tc>
          <w:tcPr>
            <w:tcW w:w="2595" w:type="dxa"/>
          </w:tcPr>
          <w:p w14:paraId="354F0303"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Reglement financieel beleid en beheer: tal van bepalingen, opgenomen in het reglement financieel beleid en beheer zijn ook van toepassing op verbonden ondernemingen</w:t>
            </w:r>
          </w:p>
        </w:tc>
        <w:tc>
          <w:tcPr>
            <w:tcW w:w="2849" w:type="dxa"/>
          </w:tcPr>
          <w:p w14:paraId="3333674D"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De corporatie heeft een reglement financieel beleid en beheer waarin staat aangegeven welke bepalingen ook betrekking hebben op verbonden ondernemingen. Het is verstandig dat de verbonden ondernemingen ook een eigen reglement financieel beleid en beheer vaststellen, rekening houdend met deze bepalingen.</w:t>
            </w:r>
          </w:p>
        </w:tc>
        <w:tc>
          <w:tcPr>
            <w:tcW w:w="1558" w:type="dxa"/>
          </w:tcPr>
          <w:p w14:paraId="560ECD50" w14:textId="77777777" w:rsidR="00965CAE" w:rsidRPr="009B6D5B" w:rsidRDefault="00965CAE" w:rsidP="007310A5">
            <w:pPr>
              <w:rPr>
                <w:rFonts w:asciiTheme="minorHAnsi" w:hAnsiTheme="minorHAnsi"/>
                <w:sz w:val="18"/>
                <w:szCs w:val="18"/>
              </w:rPr>
            </w:pPr>
          </w:p>
        </w:tc>
      </w:tr>
      <w:tr w:rsidR="00965CAE" w14:paraId="0983819C" w14:textId="77777777" w:rsidTr="007310A5">
        <w:tc>
          <w:tcPr>
            <w:tcW w:w="9062" w:type="dxa"/>
            <w:gridSpan w:val="4"/>
          </w:tcPr>
          <w:p w14:paraId="15D43860"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5 Juridische scheiding: </w:t>
            </w:r>
            <w:r w:rsidR="00C757A3">
              <w:rPr>
                <w:rFonts w:asciiTheme="minorHAnsi" w:hAnsiTheme="minorHAnsi"/>
                <w:sz w:val="18"/>
                <w:szCs w:val="18"/>
              </w:rPr>
              <w:t>w</w:t>
            </w:r>
            <w:r w:rsidRPr="009B6D5B">
              <w:rPr>
                <w:rFonts w:asciiTheme="minorHAnsi" w:hAnsiTheme="minorHAnsi"/>
                <w:sz w:val="18"/>
                <w:szCs w:val="18"/>
              </w:rPr>
              <w:t>oningvennootschap</w:t>
            </w:r>
          </w:p>
        </w:tc>
      </w:tr>
      <w:tr w:rsidR="00965CAE" w14:paraId="340FD8FB" w14:textId="77777777" w:rsidTr="007310A5">
        <w:tc>
          <w:tcPr>
            <w:tcW w:w="2060" w:type="dxa"/>
          </w:tcPr>
          <w:p w14:paraId="298DC03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5.1 </w:t>
            </w:r>
          </w:p>
        </w:tc>
        <w:tc>
          <w:tcPr>
            <w:tcW w:w="2595" w:type="dxa"/>
          </w:tcPr>
          <w:p w14:paraId="3E14071A"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Woningvennootschap: of NV of BV, bij oprichting is de T.</w:t>
            </w:r>
            <w:r w:rsidR="00C757A3">
              <w:rPr>
                <w:rFonts w:asciiTheme="minorHAnsi" w:hAnsiTheme="minorHAnsi"/>
                <w:sz w:val="18"/>
                <w:szCs w:val="18"/>
              </w:rPr>
              <w:t>I</w:t>
            </w:r>
            <w:r w:rsidRPr="009B6D5B">
              <w:rPr>
                <w:rFonts w:asciiTheme="minorHAnsi" w:hAnsiTheme="minorHAnsi"/>
                <w:sz w:val="18"/>
                <w:szCs w:val="18"/>
              </w:rPr>
              <w:t>. de enige aandeelhouder</w:t>
            </w:r>
          </w:p>
        </w:tc>
        <w:tc>
          <w:tcPr>
            <w:tcW w:w="2849" w:type="dxa"/>
          </w:tcPr>
          <w:p w14:paraId="2161335C"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De corporatie kan kiezen om deze bepaling integraal op te nemen, een verwijzing op te nemen, of dit in de statuten van de </w:t>
            </w:r>
            <w:r w:rsidR="00C757A3">
              <w:rPr>
                <w:rFonts w:asciiTheme="minorHAnsi" w:hAnsiTheme="minorHAnsi"/>
                <w:sz w:val="18"/>
                <w:szCs w:val="18"/>
              </w:rPr>
              <w:t>w</w:t>
            </w:r>
            <w:r w:rsidRPr="009B6D5B">
              <w:rPr>
                <w:rFonts w:asciiTheme="minorHAnsi" w:hAnsiTheme="minorHAnsi"/>
                <w:sz w:val="18"/>
                <w:szCs w:val="18"/>
              </w:rPr>
              <w:t>oningvennootschap/dochter zelf op te nemen en hier weg te laten (deze laatste keuze ligt erg voor de hand).</w:t>
            </w:r>
          </w:p>
          <w:p w14:paraId="28FC0BC4" w14:textId="77777777" w:rsidR="00965CAE" w:rsidRPr="009B6D5B" w:rsidRDefault="00965CAE" w:rsidP="007310A5">
            <w:pPr>
              <w:rPr>
                <w:rFonts w:asciiTheme="minorHAnsi" w:hAnsiTheme="minorHAnsi"/>
                <w:sz w:val="18"/>
                <w:szCs w:val="18"/>
              </w:rPr>
            </w:pPr>
          </w:p>
        </w:tc>
        <w:tc>
          <w:tcPr>
            <w:tcW w:w="1558" w:type="dxa"/>
          </w:tcPr>
          <w:p w14:paraId="685C32A5" w14:textId="77777777" w:rsidR="00965CAE" w:rsidRPr="009B6D5B" w:rsidRDefault="00965CAE" w:rsidP="007310A5">
            <w:pPr>
              <w:rPr>
                <w:rFonts w:asciiTheme="minorHAnsi" w:hAnsiTheme="minorHAnsi"/>
                <w:sz w:val="18"/>
                <w:szCs w:val="18"/>
              </w:rPr>
            </w:pPr>
          </w:p>
        </w:tc>
      </w:tr>
      <w:tr w:rsidR="00965CAE" w14:paraId="0E3E6634" w14:textId="77777777" w:rsidTr="007310A5">
        <w:tc>
          <w:tcPr>
            <w:tcW w:w="2060" w:type="dxa"/>
          </w:tcPr>
          <w:p w14:paraId="5F03E462"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5.1.1.</w:t>
            </w:r>
          </w:p>
        </w:tc>
        <w:tc>
          <w:tcPr>
            <w:tcW w:w="2595" w:type="dxa"/>
          </w:tcPr>
          <w:p w14:paraId="335D5D38"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Inrichting </w:t>
            </w:r>
            <w:r w:rsidR="00C757A3">
              <w:rPr>
                <w:rFonts w:asciiTheme="minorHAnsi" w:hAnsiTheme="minorHAnsi"/>
                <w:sz w:val="18"/>
                <w:szCs w:val="18"/>
              </w:rPr>
              <w:t>w</w:t>
            </w:r>
            <w:r w:rsidRPr="009B6D5B">
              <w:rPr>
                <w:rFonts w:asciiTheme="minorHAnsi" w:hAnsiTheme="minorHAnsi"/>
                <w:sz w:val="18"/>
                <w:szCs w:val="18"/>
              </w:rPr>
              <w:t>oningvennootschap</w:t>
            </w:r>
          </w:p>
        </w:tc>
        <w:tc>
          <w:tcPr>
            <w:tcW w:w="2849" w:type="dxa"/>
          </w:tcPr>
          <w:p w14:paraId="1FCDEA1D"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 xml:space="preserve">Bepalingen opnemen rond de startlening, preferente aandelen en garanties. Overige wettelijke bepalingen hebben voornamelijk betrekking </w:t>
            </w:r>
            <w:r w:rsidR="00C757A3">
              <w:rPr>
                <w:rFonts w:asciiTheme="minorHAnsi" w:hAnsiTheme="minorHAnsi"/>
                <w:sz w:val="18"/>
                <w:szCs w:val="18"/>
              </w:rPr>
              <w:t xml:space="preserve">tot </w:t>
            </w:r>
            <w:r w:rsidRPr="009B6D5B">
              <w:rPr>
                <w:rFonts w:asciiTheme="minorHAnsi" w:hAnsiTheme="minorHAnsi"/>
                <w:sz w:val="18"/>
                <w:szCs w:val="18"/>
              </w:rPr>
              <w:t xml:space="preserve">inrichtingsaspecten van de </w:t>
            </w:r>
            <w:r w:rsidR="00C757A3">
              <w:rPr>
                <w:rFonts w:asciiTheme="minorHAnsi" w:hAnsiTheme="minorHAnsi"/>
                <w:sz w:val="18"/>
                <w:szCs w:val="18"/>
              </w:rPr>
              <w:t>w</w:t>
            </w:r>
            <w:r w:rsidRPr="009B6D5B">
              <w:rPr>
                <w:rFonts w:asciiTheme="minorHAnsi" w:hAnsiTheme="minorHAnsi"/>
                <w:sz w:val="18"/>
                <w:szCs w:val="18"/>
              </w:rPr>
              <w:t>oningvennootschap zelf. Dus hoeven niet opgenomen te worden in het verbindingenstatuut.</w:t>
            </w:r>
          </w:p>
        </w:tc>
        <w:tc>
          <w:tcPr>
            <w:tcW w:w="1558" w:type="dxa"/>
          </w:tcPr>
          <w:p w14:paraId="399B19ED" w14:textId="77777777" w:rsidR="00965CAE" w:rsidRPr="009B6D5B" w:rsidRDefault="00965CAE" w:rsidP="007310A5">
            <w:pPr>
              <w:rPr>
                <w:rFonts w:asciiTheme="minorHAnsi" w:hAnsiTheme="minorHAnsi"/>
                <w:sz w:val="18"/>
                <w:szCs w:val="18"/>
              </w:rPr>
            </w:pPr>
          </w:p>
        </w:tc>
      </w:tr>
      <w:tr w:rsidR="00965CAE" w14:paraId="5A1ED62A" w14:textId="77777777" w:rsidTr="007310A5">
        <w:tc>
          <w:tcPr>
            <w:tcW w:w="2060" w:type="dxa"/>
          </w:tcPr>
          <w:p w14:paraId="0AE388D9"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5.1.2</w:t>
            </w:r>
          </w:p>
        </w:tc>
        <w:tc>
          <w:tcPr>
            <w:tcW w:w="2595" w:type="dxa"/>
          </w:tcPr>
          <w:p w14:paraId="5605A9E6" w14:textId="77777777" w:rsidR="00965CAE" w:rsidRPr="00301FDF" w:rsidRDefault="00965CAE" w:rsidP="007310A5">
            <w:pPr>
              <w:rPr>
                <w:rFonts w:asciiTheme="minorHAnsi" w:hAnsiTheme="minorHAnsi"/>
                <w:sz w:val="18"/>
                <w:szCs w:val="18"/>
              </w:rPr>
            </w:pPr>
            <w:r w:rsidRPr="00301FDF">
              <w:rPr>
                <w:sz w:val="18"/>
                <w:szCs w:val="18"/>
              </w:rPr>
              <w:t xml:space="preserve">Aanbiedingsplicht aandelen </w:t>
            </w:r>
            <w:r w:rsidR="00C757A3" w:rsidRPr="00301FDF">
              <w:rPr>
                <w:sz w:val="18"/>
                <w:szCs w:val="18"/>
              </w:rPr>
              <w:t>w</w:t>
            </w:r>
            <w:r w:rsidRPr="00301FDF">
              <w:rPr>
                <w:sz w:val="18"/>
                <w:szCs w:val="18"/>
              </w:rPr>
              <w:t>oningvennootschap</w:t>
            </w:r>
          </w:p>
        </w:tc>
        <w:tc>
          <w:tcPr>
            <w:tcW w:w="2849" w:type="dxa"/>
          </w:tcPr>
          <w:p w14:paraId="3253B7D2" w14:textId="77777777" w:rsidR="00965CAE" w:rsidRPr="00301FDF" w:rsidRDefault="00965CAE" w:rsidP="007310A5">
            <w:pPr>
              <w:rPr>
                <w:rFonts w:asciiTheme="minorHAnsi" w:hAnsiTheme="minorHAnsi"/>
                <w:sz w:val="18"/>
                <w:szCs w:val="18"/>
              </w:rPr>
            </w:pPr>
            <w:r w:rsidRPr="00301FDF">
              <w:rPr>
                <w:sz w:val="18"/>
                <w:szCs w:val="18"/>
              </w:rPr>
              <w:t xml:space="preserve">De corporatie kan kiezen om deze bepaling integraal op te nemen, een verwijzing op te nemen, of dit in de statuten van de </w:t>
            </w:r>
            <w:r w:rsidR="00C757A3" w:rsidRPr="00301FDF">
              <w:rPr>
                <w:sz w:val="18"/>
                <w:szCs w:val="18"/>
              </w:rPr>
              <w:t>w</w:t>
            </w:r>
            <w:r w:rsidRPr="00301FDF">
              <w:rPr>
                <w:sz w:val="18"/>
                <w:szCs w:val="18"/>
              </w:rPr>
              <w:t>oningvennootschap/dochter zelf op te nemen en hier weg te laten.</w:t>
            </w:r>
          </w:p>
          <w:p w14:paraId="50BFAFE8" w14:textId="77777777" w:rsidR="00965CAE" w:rsidRPr="00301FDF" w:rsidRDefault="00965CAE" w:rsidP="007310A5">
            <w:pPr>
              <w:rPr>
                <w:rFonts w:asciiTheme="minorHAnsi" w:hAnsiTheme="minorHAnsi"/>
                <w:sz w:val="18"/>
                <w:szCs w:val="18"/>
              </w:rPr>
            </w:pPr>
          </w:p>
          <w:p w14:paraId="64CC2F18" w14:textId="77777777" w:rsidR="00965CAE" w:rsidRPr="00301FDF" w:rsidRDefault="00965CAE" w:rsidP="007310A5">
            <w:pPr>
              <w:rPr>
                <w:rFonts w:asciiTheme="minorHAnsi" w:hAnsiTheme="minorHAnsi"/>
                <w:sz w:val="18"/>
                <w:szCs w:val="18"/>
              </w:rPr>
            </w:pPr>
          </w:p>
        </w:tc>
        <w:tc>
          <w:tcPr>
            <w:tcW w:w="1558" w:type="dxa"/>
          </w:tcPr>
          <w:p w14:paraId="0837A76E" w14:textId="77777777" w:rsidR="00965CAE" w:rsidRPr="009B6D5B" w:rsidRDefault="00965CAE" w:rsidP="007310A5">
            <w:pPr>
              <w:rPr>
                <w:rFonts w:asciiTheme="minorHAnsi" w:hAnsiTheme="minorHAnsi"/>
                <w:sz w:val="18"/>
                <w:szCs w:val="18"/>
              </w:rPr>
            </w:pPr>
          </w:p>
        </w:tc>
      </w:tr>
      <w:tr w:rsidR="00965CAE" w14:paraId="3DB468E5" w14:textId="77777777" w:rsidTr="007310A5">
        <w:tc>
          <w:tcPr>
            <w:tcW w:w="2060" w:type="dxa"/>
          </w:tcPr>
          <w:p w14:paraId="6C0AF3BB"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6. Extern toezicht</w:t>
            </w:r>
          </w:p>
        </w:tc>
        <w:tc>
          <w:tcPr>
            <w:tcW w:w="2595" w:type="dxa"/>
          </w:tcPr>
          <w:p w14:paraId="7B352B0A" w14:textId="77777777" w:rsidR="00965CAE" w:rsidRPr="009B6D5B" w:rsidRDefault="00965CAE" w:rsidP="007310A5">
            <w:pPr>
              <w:rPr>
                <w:rFonts w:asciiTheme="minorHAnsi" w:hAnsiTheme="minorHAnsi"/>
                <w:sz w:val="18"/>
                <w:szCs w:val="18"/>
              </w:rPr>
            </w:pPr>
          </w:p>
        </w:tc>
        <w:tc>
          <w:tcPr>
            <w:tcW w:w="2849" w:type="dxa"/>
          </w:tcPr>
          <w:p w14:paraId="41C1243B" w14:textId="77777777" w:rsidR="00965CAE" w:rsidRPr="009B6D5B" w:rsidRDefault="00965CAE" w:rsidP="007310A5">
            <w:pPr>
              <w:rPr>
                <w:rFonts w:asciiTheme="minorHAnsi" w:hAnsiTheme="minorHAnsi"/>
                <w:sz w:val="18"/>
                <w:szCs w:val="18"/>
              </w:rPr>
            </w:pPr>
          </w:p>
        </w:tc>
        <w:tc>
          <w:tcPr>
            <w:tcW w:w="1558" w:type="dxa"/>
          </w:tcPr>
          <w:p w14:paraId="2997C02E" w14:textId="77777777" w:rsidR="00965CAE" w:rsidRPr="009B6D5B" w:rsidRDefault="00965CAE" w:rsidP="007310A5">
            <w:pPr>
              <w:rPr>
                <w:rFonts w:asciiTheme="minorHAnsi" w:hAnsiTheme="minorHAnsi"/>
                <w:sz w:val="18"/>
                <w:szCs w:val="18"/>
              </w:rPr>
            </w:pPr>
          </w:p>
        </w:tc>
      </w:tr>
      <w:tr w:rsidR="00965CAE" w14:paraId="38AF782E" w14:textId="77777777" w:rsidTr="007310A5">
        <w:tc>
          <w:tcPr>
            <w:tcW w:w="9062" w:type="dxa"/>
            <w:gridSpan w:val="4"/>
          </w:tcPr>
          <w:p w14:paraId="4D28FE45" w14:textId="77777777" w:rsidR="00965CAE" w:rsidRPr="009B6D5B" w:rsidRDefault="00965CAE" w:rsidP="007310A5">
            <w:pPr>
              <w:rPr>
                <w:rFonts w:asciiTheme="minorHAnsi" w:hAnsiTheme="minorHAnsi"/>
                <w:sz w:val="18"/>
                <w:szCs w:val="18"/>
              </w:rPr>
            </w:pPr>
            <w:r w:rsidRPr="009B6D5B">
              <w:rPr>
                <w:rFonts w:asciiTheme="minorHAnsi" w:hAnsiTheme="minorHAnsi"/>
                <w:sz w:val="18"/>
                <w:szCs w:val="18"/>
              </w:rPr>
              <w:t>Hier hoeft in principe niets over te worden opgenomen in het verbindingenstatuut</w:t>
            </w:r>
            <w:r w:rsidR="00C757A3">
              <w:rPr>
                <w:rFonts w:asciiTheme="minorHAnsi" w:hAnsiTheme="minorHAnsi"/>
                <w:sz w:val="18"/>
                <w:szCs w:val="18"/>
              </w:rPr>
              <w:t>.</w:t>
            </w:r>
            <w:r w:rsidRPr="009B6D5B">
              <w:rPr>
                <w:rFonts w:asciiTheme="minorHAnsi" w:hAnsiTheme="minorHAnsi"/>
                <w:sz w:val="18"/>
                <w:szCs w:val="18"/>
              </w:rPr>
              <w:t xml:space="preserve"> </w:t>
            </w:r>
            <w:r w:rsidR="00C757A3">
              <w:rPr>
                <w:rFonts w:asciiTheme="minorHAnsi" w:hAnsiTheme="minorHAnsi"/>
                <w:sz w:val="18"/>
                <w:szCs w:val="18"/>
              </w:rPr>
              <w:t>W</w:t>
            </w:r>
            <w:r w:rsidRPr="009B6D5B">
              <w:rPr>
                <w:rFonts w:asciiTheme="minorHAnsi" w:hAnsiTheme="minorHAnsi"/>
                <w:sz w:val="18"/>
                <w:szCs w:val="18"/>
              </w:rPr>
              <w:t>el is het van belang dat de dochtermaatschappijen deze bepalingen kennen en indien van toepassing, hierna</w:t>
            </w:r>
            <w:r w:rsidR="00C757A3">
              <w:rPr>
                <w:rFonts w:asciiTheme="minorHAnsi" w:hAnsiTheme="minorHAnsi"/>
                <w:sz w:val="18"/>
                <w:szCs w:val="18"/>
              </w:rPr>
              <w:t>ar</w:t>
            </w:r>
            <w:r w:rsidRPr="009B6D5B">
              <w:rPr>
                <w:rFonts w:asciiTheme="minorHAnsi" w:hAnsiTheme="minorHAnsi"/>
                <w:sz w:val="18"/>
                <w:szCs w:val="18"/>
              </w:rPr>
              <w:t xml:space="preserve"> handelen. Bovendien is het verstandig dat in de statuten van de dochters wordt geborgd dat ze over de onderwerpen waarop de Aw. toeziet, richting T.</w:t>
            </w:r>
            <w:r w:rsidR="00C757A3">
              <w:rPr>
                <w:rFonts w:asciiTheme="minorHAnsi" w:hAnsiTheme="minorHAnsi"/>
                <w:sz w:val="18"/>
                <w:szCs w:val="18"/>
              </w:rPr>
              <w:t>I</w:t>
            </w:r>
            <w:r w:rsidRPr="009B6D5B">
              <w:rPr>
                <w:rFonts w:asciiTheme="minorHAnsi" w:hAnsiTheme="minorHAnsi"/>
                <w:sz w:val="18"/>
                <w:szCs w:val="18"/>
              </w:rPr>
              <w:t>. periodiek rapporteren.</w:t>
            </w:r>
          </w:p>
        </w:tc>
      </w:tr>
    </w:tbl>
    <w:p w14:paraId="3EA251C1" w14:textId="77777777" w:rsidR="00F34504" w:rsidRPr="00CC4C8E" w:rsidRDefault="00F34504" w:rsidP="00CC4C8E">
      <w:pPr>
        <w:spacing w:after="0"/>
      </w:pPr>
      <w:r w:rsidRPr="00CC4C8E">
        <w:br w:type="page"/>
      </w:r>
    </w:p>
    <w:p w14:paraId="7427392B" w14:textId="77777777" w:rsidR="00F34504" w:rsidRPr="0035254E" w:rsidRDefault="002C492D" w:rsidP="00F34504">
      <w:pPr>
        <w:pStyle w:val="Kop1"/>
        <w:ind w:left="567" w:hanging="567"/>
        <w:rPr>
          <w:rFonts w:asciiTheme="minorHAnsi" w:hAnsiTheme="minorHAnsi"/>
          <w:sz w:val="18"/>
          <w:szCs w:val="18"/>
        </w:rPr>
      </w:pPr>
      <w:bookmarkStart w:id="5" w:name="_Toc122545558"/>
      <w:bookmarkStart w:id="6" w:name="_Toc128123734"/>
      <w:r>
        <w:rPr>
          <w:rFonts w:asciiTheme="minorHAnsi" w:hAnsiTheme="minorHAnsi"/>
          <w:sz w:val="18"/>
          <w:szCs w:val="18"/>
        </w:rPr>
        <w:lastRenderedPageBreak/>
        <w:t>1</w:t>
      </w:r>
      <w:r w:rsidR="00F34504">
        <w:rPr>
          <w:rFonts w:asciiTheme="minorHAnsi" w:hAnsiTheme="minorHAnsi"/>
          <w:sz w:val="18"/>
          <w:szCs w:val="18"/>
        </w:rPr>
        <w:t>.</w:t>
      </w:r>
      <w:r w:rsidR="00F34504">
        <w:rPr>
          <w:rFonts w:asciiTheme="minorHAnsi" w:hAnsiTheme="minorHAnsi"/>
          <w:sz w:val="18"/>
          <w:szCs w:val="18"/>
        </w:rPr>
        <w:tab/>
        <w:t>Status van het verbindingenstatuut</w:t>
      </w:r>
      <w:bookmarkEnd w:id="5"/>
      <w:bookmarkEnd w:id="6"/>
      <w:r w:rsidR="00C26F7C">
        <w:rPr>
          <w:rFonts w:asciiTheme="minorHAnsi" w:hAnsiTheme="minorHAnsi"/>
          <w:sz w:val="18"/>
          <w:szCs w:val="18"/>
        </w:rPr>
        <w:t xml:space="preserve"> </w:t>
      </w:r>
    </w:p>
    <w:p w14:paraId="1FC92195" w14:textId="77777777" w:rsidR="00DE42FD" w:rsidRPr="0035254E" w:rsidRDefault="00F34504" w:rsidP="00F34504">
      <w:pPr>
        <w:pStyle w:val="Kop1"/>
        <w:ind w:left="567" w:hanging="567"/>
        <w:rPr>
          <w:rFonts w:asciiTheme="minorHAnsi" w:hAnsiTheme="minorHAnsi"/>
          <w:sz w:val="18"/>
          <w:szCs w:val="18"/>
        </w:rPr>
      </w:pPr>
      <w:bookmarkStart w:id="7" w:name="_Toc122545559"/>
      <w:bookmarkStart w:id="8" w:name="_Toc128123735"/>
      <w:r>
        <w:rPr>
          <w:rFonts w:asciiTheme="minorHAnsi" w:hAnsiTheme="minorHAnsi"/>
          <w:sz w:val="18"/>
          <w:szCs w:val="18"/>
        </w:rPr>
        <w:t>1.1</w:t>
      </w:r>
      <w:r>
        <w:rPr>
          <w:rFonts w:asciiTheme="minorHAnsi" w:hAnsiTheme="minorHAnsi"/>
          <w:sz w:val="18"/>
          <w:szCs w:val="18"/>
        </w:rPr>
        <w:tab/>
      </w:r>
      <w:r w:rsidR="00DE42FD" w:rsidRPr="0035254E">
        <w:rPr>
          <w:rFonts w:asciiTheme="minorHAnsi" w:hAnsiTheme="minorHAnsi"/>
          <w:sz w:val="18"/>
          <w:szCs w:val="18"/>
        </w:rPr>
        <w:t>Definitie van verbindingen</w:t>
      </w:r>
      <w:bookmarkEnd w:id="7"/>
      <w:bookmarkEnd w:id="8"/>
      <w:r w:rsidR="00C26F7C">
        <w:rPr>
          <w:rFonts w:asciiTheme="minorHAnsi" w:hAnsiTheme="minorHAnsi"/>
          <w:sz w:val="18"/>
          <w:szCs w:val="18"/>
        </w:rPr>
        <w:t xml:space="preserve"> </w:t>
      </w:r>
    </w:p>
    <w:p w14:paraId="021A0775" w14:textId="77777777" w:rsidR="00274B80" w:rsidRPr="00274B80" w:rsidRDefault="009B3CD5" w:rsidP="00274B80">
      <w:pPr>
        <w:spacing w:after="0"/>
        <w:rPr>
          <w:sz w:val="18"/>
          <w:szCs w:val="18"/>
        </w:rPr>
      </w:pPr>
      <w:r w:rsidRPr="0035254E">
        <w:rPr>
          <w:sz w:val="18"/>
          <w:szCs w:val="18"/>
        </w:rPr>
        <w:t xml:space="preserve">De Woningwet </w:t>
      </w:r>
      <w:r w:rsidR="00296B0D" w:rsidRPr="0035254E">
        <w:rPr>
          <w:sz w:val="18"/>
          <w:szCs w:val="18"/>
        </w:rPr>
        <w:t xml:space="preserve">(artikel 1 lid 2) benoemt de </w:t>
      </w:r>
      <w:r w:rsidR="00296B0D" w:rsidRPr="00274B80">
        <w:rPr>
          <w:sz w:val="18"/>
          <w:szCs w:val="18"/>
        </w:rPr>
        <w:t>volgende</w:t>
      </w:r>
      <w:r w:rsidR="0035254E" w:rsidRPr="00274B80">
        <w:rPr>
          <w:sz w:val="18"/>
          <w:szCs w:val="18"/>
        </w:rPr>
        <w:t xml:space="preserve"> verbindingen:</w:t>
      </w:r>
    </w:p>
    <w:p w14:paraId="3B9CBB11" w14:textId="77777777" w:rsidR="00274B80" w:rsidRPr="00F33366" w:rsidRDefault="00274B80" w:rsidP="007B37FC">
      <w:pPr>
        <w:pStyle w:val="Lijstalinea"/>
        <w:numPr>
          <w:ilvl w:val="0"/>
          <w:numId w:val="5"/>
        </w:numPr>
        <w:spacing w:after="0"/>
        <w:ind w:left="567" w:hanging="567"/>
        <w:rPr>
          <w:sz w:val="18"/>
          <w:szCs w:val="18"/>
        </w:rPr>
      </w:pPr>
      <w:r w:rsidRPr="00F33366">
        <w:rPr>
          <w:i/>
          <w:sz w:val="18"/>
          <w:szCs w:val="18"/>
        </w:rPr>
        <w:t>dochtermaatschappij:</w:t>
      </w:r>
      <w:r w:rsidRPr="00F33366">
        <w:rPr>
          <w:sz w:val="18"/>
          <w:szCs w:val="18"/>
        </w:rPr>
        <w:t xml:space="preserve"> dochtermaatschappij als bedoeld in artikel 24a van Boek 2 van het Burgerlijk Wetboek van een toegelaten instelling; </w:t>
      </w:r>
    </w:p>
    <w:p w14:paraId="06C1516D" w14:textId="25A3578C" w:rsidR="00274B80" w:rsidRPr="009449A8" w:rsidRDefault="00274B80" w:rsidP="007B37FC">
      <w:pPr>
        <w:pStyle w:val="Lijstalinea"/>
        <w:numPr>
          <w:ilvl w:val="0"/>
          <w:numId w:val="5"/>
        </w:numPr>
        <w:spacing w:after="0"/>
        <w:ind w:left="567" w:hanging="567"/>
        <w:rPr>
          <w:sz w:val="18"/>
          <w:szCs w:val="18"/>
        </w:rPr>
      </w:pPr>
      <w:r w:rsidRPr="009449A8">
        <w:rPr>
          <w:i/>
          <w:sz w:val="18"/>
          <w:szCs w:val="18"/>
        </w:rPr>
        <w:t>verbonden onderneming</w:t>
      </w:r>
      <w:r w:rsidRPr="009449A8">
        <w:rPr>
          <w:sz w:val="18"/>
          <w:szCs w:val="18"/>
        </w:rPr>
        <w:t xml:space="preserve">: rechtspersoon </w:t>
      </w:r>
      <w:r w:rsidR="009449A8" w:rsidRPr="009449A8">
        <w:rPr>
          <w:sz w:val="18"/>
          <w:szCs w:val="18"/>
        </w:rPr>
        <w:t xml:space="preserve">niet zijnde een vereniging van eigenaars als bedoeld in afdeling 2 van titel 9 van Boek 5 van het Burgerlijk Wetboek, </w:t>
      </w:r>
      <w:r w:rsidRPr="009449A8">
        <w:rPr>
          <w:sz w:val="18"/>
          <w:szCs w:val="18"/>
        </w:rPr>
        <w:t xml:space="preserve">of vennootschap: </w:t>
      </w:r>
    </w:p>
    <w:p w14:paraId="415D6956" w14:textId="77777777" w:rsidR="00274B80" w:rsidRPr="00181CB3" w:rsidRDefault="00274B80" w:rsidP="007B37FC">
      <w:pPr>
        <w:pStyle w:val="Lijstalinea"/>
        <w:numPr>
          <w:ilvl w:val="0"/>
          <w:numId w:val="6"/>
        </w:numPr>
        <w:spacing w:after="0"/>
        <w:rPr>
          <w:sz w:val="18"/>
          <w:szCs w:val="18"/>
        </w:rPr>
      </w:pPr>
      <w:r w:rsidRPr="00181CB3">
        <w:rPr>
          <w:sz w:val="18"/>
          <w:szCs w:val="18"/>
        </w:rPr>
        <w:t>welke een dochtermaatschappij is;</w:t>
      </w:r>
    </w:p>
    <w:p w14:paraId="379EDE8F" w14:textId="77777777" w:rsidR="00274B80" w:rsidRPr="00181CB3" w:rsidRDefault="00274B80" w:rsidP="007B37FC">
      <w:pPr>
        <w:pStyle w:val="Lijstalinea"/>
        <w:numPr>
          <w:ilvl w:val="0"/>
          <w:numId w:val="6"/>
        </w:numPr>
        <w:spacing w:after="0"/>
        <w:rPr>
          <w:sz w:val="18"/>
          <w:szCs w:val="18"/>
        </w:rPr>
      </w:pPr>
      <w:r w:rsidRPr="00181CB3">
        <w:rPr>
          <w:sz w:val="18"/>
          <w:szCs w:val="18"/>
        </w:rPr>
        <w:t>in welke een toegelaten instelling deelneemt in de zin van artikel 24c van Boek 2 van het Burgerlijk Wetboek, of</w:t>
      </w:r>
    </w:p>
    <w:p w14:paraId="64CCF761" w14:textId="5E2CC29D" w:rsidR="002C3CF0" w:rsidRDefault="00274B80" w:rsidP="007B37FC">
      <w:pPr>
        <w:pStyle w:val="Lijstalinea"/>
        <w:numPr>
          <w:ilvl w:val="0"/>
          <w:numId w:val="6"/>
        </w:numPr>
        <w:spacing w:after="0"/>
        <w:rPr>
          <w:sz w:val="18"/>
          <w:szCs w:val="18"/>
        </w:rPr>
      </w:pPr>
      <w:r w:rsidRPr="00181CB3">
        <w:rPr>
          <w:sz w:val="18"/>
          <w:szCs w:val="18"/>
        </w:rPr>
        <w:t>met welke een toegelaten instelling anderszins een duurzame band heeft, waaronder mede wordt begrepen het hebben van stemrechten in de algemene vergadering van die rechtspersoon;</w:t>
      </w:r>
    </w:p>
    <w:p w14:paraId="263B1F81" w14:textId="3E36138E" w:rsidR="002C3CF0" w:rsidRPr="00F33366" w:rsidRDefault="00274B80" w:rsidP="007B37FC">
      <w:pPr>
        <w:pStyle w:val="Lijstalinea"/>
        <w:numPr>
          <w:ilvl w:val="0"/>
          <w:numId w:val="7"/>
        </w:numPr>
        <w:spacing w:after="0"/>
        <w:rPr>
          <w:sz w:val="18"/>
          <w:szCs w:val="18"/>
        </w:rPr>
      </w:pPr>
      <w:r w:rsidRPr="00F33366">
        <w:rPr>
          <w:i/>
          <w:sz w:val="18"/>
          <w:szCs w:val="18"/>
        </w:rPr>
        <w:t>woningvennootschap:</w:t>
      </w:r>
      <w:r w:rsidRPr="00F33366">
        <w:rPr>
          <w:sz w:val="18"/>
          <w:szCs w:val="18"/>
        </w:rPr>
        <w:t xml:space="preserve"> na bewerkstelliging van een juridische scheiding overeenkomstig hoofdstuk IV, afdeling 3, paragraaf 5</w:t>
      </w:r>
      <w:r w:rsidR="00AD21AF">
        <w:rPr>
          <w:sz w:val="18"/>
          <w:szCs w:val="18"/>
        </w:rPr>
        <w:t xml:space="preserve"> van de Woningwet</w:t>
      </w:r>
      <w:r w:rsidRPr="00F33366">
        <w:rPr>
          <w:sz w:val="18"/>
          <w:szCs w:val="18"/>
        </w:rPr>
        <w:t xml:space="preserve">, met een toegelaten instelling verbonden onderneming; </w:t>
      </w:r>
    </w:p>
    <w:p w14:paraId="4534547B" w14:textId="77777777" w:rsidR="00F840DD" w:rsidRPr="00F33366" w:rsidRDefault="00274B80" w:rsidP="007B37FC">
      <w:pPr>
        <w:pStyle w:val="Lijstalinea"/>
        <w:numPr>
          <w:ilvl w:val="0"/>
          <w:numId w:val="7"/>
        </w:numPr>
        <w:spacing w:after="0"/>
        <w:rPr>
          <w:sz w:val="18"/>
          <w:szCs w:val="18"/>
        </w:rPr>
      </w:pPr>
      <w:r w:rsidRPr="00F33366">
        <w:rPr>
          <w:i/>
          <w:sz w:val="18"/>
          <w:szCs w:val="18"/>
        </w:rPr>
        <w:t>samenwerkingsvennootschap</w:t>
      </w:r>
      <w:r w:rsidRPr="00F33366">
        <w:rPr>
          <w:sz w:val="18"/>
          <w:szCs w:val="18"/>
        </w:rPr>
        <w:t>: vennootschap onder firma of commanditaire vennootschap, door een toegelaten instelling overeenkomstig bij algemene maatregel van bestuur daaromtrent gegeven voorschriften aangegaan met een of meer andere toegelaten instellingen die alle in dezelfde gemeenten als die toegelaten instelling feitelijk werkzaam zijn, behoudens het bepaalde bij en krachtens artikel 21, vijfde lid.</w:t>
      </w:r>
    </w:p>
    <w:p w14:paraId="0399CA81" w14:textId="77777777" w:rsidR="00274B80" w:rsidRDefault="00274B80" w:rsidP="00F840DD">
      <w:pPr>
        <w:spacing w:after="0"/>
        <w:rPr>
          <w:sz w:val="18"/>
          <w:szCs w:val="18"/>
        </w:rPr>
      </w:pPr>
    </w:p>
    <w:p w14:paraId="3DFA65D8" w14:textId="77777777" w:rsidR="003A2111" w:rsidRPr="00F33366" w:rsidRDefault="003A2111" w:rsidP="00F840DD">
      <w:pPr>
        <w:spacing w:after="0"/>
        <w:rPr>
          <w:sz w:val="18"/>
          <w:szCs w:val="18"/>
        </w:rPr>
      </w:pPr>
      <w:r w:rsidRPr="00F33366">
        <w:rPr>
          <w:sz w:val="18"/>
          <w:szCs w:val="18"/>
        </w:rPr>
        <w:t>Er is sprake van een ‘duurzame band</w:t>
      </w:r>
      <w:r w:rsidR="00402E2E" w:rsidRPr="00F33366">
        <w:rPr>
          <w:rStyle w:val="Voetnootmarkering"/>
          <w:sz w:val="18"/>
          <w:szCs w:val="18"/>
        </w:rPr>
        <w:footnoteReference w:id="2"/>
      </w:r>
      <w:r w:rsidRPr="00F33366">
        <w:rPr>
          <w:sz w:val="18"/>
          <w:szCs w:val="18"/>
        </w:rPr>
        <w:t>’ wanneer:</w:t>
      </w:r>
      <w:r w:rsidR="00C26F7C" w:rsidRPr="00F33366">
        <w:rPr>
          <w:sz w:val="18"/>
          <w:szCs w:val="18"/>
        </w:rPr>
        <w:t xml:space="preserve"> </w:t>
      </w:r>
    </w:p>
    <w:p w14:paraId="4A21E509" w14:textId="77777777" w:rsidR="003A2111" w:rsidRPr="00F33366" w:rsidRDefault="003A2111" w:rsidP="007B37FC">
      <w:pPr>
        <w:pStyle w:val="Lijstalinea"/>
        <w:numPr>
          <w:ilvl w:val="0"/>
          <w:numId w:val="2"/>
        </w:numPr>
        <w:spacing w:after="0"/>
        <w:rPr>
          <w:sz w:val="18"/>
          <w:szCs w:val="18"/>
        </w:rPr>
      </w:pPr>
      <w:r w:rsidRPr="00F33366">
        <w:rPr>
          <w:sz w:val="18"/>
          <w:szCs w:val="18"/>
        </w:rPr>
        <w:t xml:space="preserve">de toegelaten instelling stemrechten heeft in de algemene vergadering; </w:t>
      </w:r>
    </w:p>
    <w:p w14:paraId="115C74BF" w14:textId="77777777" w:rsidR="009E50C5" w:rsidRPr="00F33366" w:rsidRDefault="009E50C5" w:rsidP="007B37FC">
      <w:pPr>
        <w:pStyle w:val="Lijstalinea"/>
        <w:numPr>
          <w:ilvl w:val="0"/>
          <w:numId w:val="2"/>
        </w:numPr>
        <w:spacing w:after="0"/>
        <w:rPr>
          <w:sz w:val="18"/>
          <w:szCs w:val="18"/>
        </w:rPr>
      </w:pPr>
      <w:r w:rsidRPr="00F33366">
        <w:rPr>
          <w:sz w:val="18"/>
          <w:szCs w:val="18"/>
        </w:rPr>
        <w:t>en/of wanneer er sprake is van een bestuurlijke of financiële band, met dien verstande dat het uitsluitend verstrekken van financiering niet voldoende is om van een duurzame band te kunnen spreken</w:t>
      </w:r>
    </w:p>
    <w:p w14:paraId="22F77B23" w14:textId="77777777" w:rsidR="003A2111" w:rsidRPr="00F33366" w:rsidRDefault="003A2111" w:rsidP="007B37FC">
      <w:pPr>
        <w:pStyle w:val="Lijstalinea"/>
        <w:numPr>
          <w:ilvl w:val="0"/>
          <w:numId w:val="2"/>
        </w:numPr>
        <w:spacing w:after="0"/>
        <w:rPr>
          <w:sz w:val="18"/>
          <w:szCs w:val="18"/>
        </w:rPr>
      </w:pPr>
      <w:r w:rsidRPr="00F33366">
        <w:rPr>
          <w:sz w:val="18"/>
          <w:szCs w:val="18"/>
        </w:rPr>
        <w:t>en/of wanneer de duurzame band uit de statuten van de verbinding (bijvoorbeeld een dochterstichting) kan worden afgeleid;</w:t>
      </w:r>
    </w:p>
    <w:p w14:paraId="0B3BA697" w14:textId="77777777" w:rsidR="003A2111" w:rsidRPr="00F33366" w:rsidRDefault="003A2111" w:rsidP="007B37FC">
      <w:pPr>
        <w:pStyle w:val="Lijstalinea"/>
        <w:numPr>
          <w:ilvl w:val="0"/>
          <w:numId w:val="2"/>
        </w:numPr>
        <w:spacing w:after="0"/>
        <w:rPr>
          <w:sz w:val="18"/>
          <w:szCs w:val="18"/>
        </w:rPr>
      </w:pPr>
      <w:r w:rsidRPr="00F33366">
        <w:rPr>
          <w:sz w:val="18"/>
          <w:szCs w:val="18"/>
        </w:rPr>
        <w:t>en/of wanneer er sprake is van een duurzame band als bedoeld in artikel 2:24c lid 1 BW. Uit de memorie van toelichting op dat artikel kan worden afgeleid dat er een oogmerk moet bestaan om duurzaam verbonden te zijn</w:t>
      </w:r>
      <w:r w:rsidR="00934810" w:rsidRPr="00F33366">
        <w:rPr>
          <w:sz w:val="18"/>
          <w:szCs w:val="18"/>
        </w:rPr>
        <w:t xml:space="preserve"> ten dienste van de eigen werkzaamheid</w:t>
      </w:r>
      <w:r w:rsidRPr="00F33366">
        <w:rPr>
          <w:sz w:val="18"/>
          <w:szCs w:val="18"/>
        </w:rPr>
        <w:t xml:space="preserve">. Hiermee wordt e.e.a. afgebakend ten opzichte van de “eenvoudige belegging”; </w:t>
      </w:r>
    </w:p>
    <w:p w14:paraId="0A729D2A" w14:textId="77777777" w:rsidR="003A2111" w:rsidRPr="00F33366" w:rsidRDefault="009E50C5" w:rsidP="007B37FC">
      <w:pPr>
        <w:pStyle w:val="Lijstalinea"/>
        <w:numPr>
          <w:ilvl w:val="0"/>
          <w:numId w:val="2"/>
        </w:numPr>
        <w:spacing w:after="0"/>
        <w:rPr>
          <w:sz w:val="18"/>
          <w:szCs w:val="18"/>
        </w:rPr>
      </w:pPr>
      <w:r w:rsidRPr="00F33366">
        <w:rPr>
          <w:sz w:val="18"/>
          <w:szCs w:val="18"/>
        </w:rPr>
        <w:t>en/of wanneer er sprake is exclusieve invloed op de benoeming van het bestuur van de verbinding</w:t>
      </w:r>
      <w:r w:rsidR="003A2111" w:rsidRPr="00F33366">
        <w:rPr>
          <w:sz w:val="18"/>
          <w:szCs w:val="18"/>
        </w:rPr>
        <w:t xml:space="preserve">; </w:t>
      </w:r>
    </w:p>
    <w:p w14:paraId="6A041179" w14:textId="77777777" w:rsidR="003A2111" w:rsidRPr="00F33366" w:rsidRDefault="003A2111" w:rsidP="007B37FC">
      <w:pPr>
        <w:pStyle w:val="Lijstalinea"/>
        <w:numPr>
          <w:ilvl w:val="0"/>
          <w:numId w:val="2"/>
        </w:numPr>
        <w:spacing w:after="0"/>
        <w:rPr>
          <w:sz w:val="18"/>
          <w:szCs w:val="18"/>
        </w:rPr>
      </w:pPr>
      <w:r w:rsidRPr="00F33366">
        <w:rPr>
          <w:sz w:val="18"/>
          <w:szCs w:val="18"/>
        </w:rPr>
        <w:t xml:space="preserve">en/of wanneer er sprake is van bezit van 100% van de </w:t>
      </w:r>
      <w:r w:rsidR="00710BCB" w:rsidRPr="00F33366">
        <w:rPr>
          <w:sz w:val="18"/>
          <w:szCs w:val="18"/>
        </w:rPr>
        <w:t xml:space="preserve">aandelen. </w:t>
      </w:r>
    </w:p>
    <w:p w14:paraId="391F3828" w14:textId="77777777" w:rsidR="00F840DD" w:rsidRDefault="00F840DD" w:rsidP="00F840DD">
      <w:pPr>
        <w:spacing w:after="0"/>
        <w:rPr>
          <w:sz w:val="18"/>
          <w:szCs w:val="18"/>
        </w:rPr>
      </w:pPr>
    </w:p>
    <w:p w14:paraId="7DBA3144" w14:textId="77777777" w:rsidR="003A2111" w:rsidRPr="00F33366" w:rsidRDefault="003A2111" w:rsidP="00F840DD">
      <w:pPr>
        <w:spacing w:after="0"/>
        <w:rPr>
          <w:sz w:val="18"/>
          <w:szCs w:val="18"/>
        </w:rPr>
      </w:pPr>
      <w:r w:rsidRPr="00F33366">
        <w:rPr>
          <w:sz w:val="18"/>
          <w:szCs w:val="18"/>
        </w:rPr>
        <w:t xml:space="preserve">Onder duurzame band wordt niet verstaan uitsluitend het hebben van een langdurige contractuele </w:t>
      </w:r>
      <w:r w:rsidR="00710BCB" w:rsidRPr="00F33366">
        <w:rPr>
          <w:sz w:val="18"/>
          <w:szCs w:val="18"/>
        </w:rPr>
        <w:t xml:space="preserve">relatie. </w:t>
      </w:r>
    </w:p>
    <w:p w14:paraId="6B00FCA1" w14:textId="77777777" w:rsidR="009E50C5" w:rsidRDefault="009E50C5" w:rsidP="00F840DD">
      <w:pPr>
        <w:spacing w:after="0"/>
        <w:rPr>
          <w:sz w:val="18"/>
          <w:szCs w:val="18"/>
        </w:rPr>
      </w:pPr>
      <w:r w:rsidRPr="00F33366">
        <w:rPr>
          <w:sz w:val="18"/>
          <w:szCs w:val="18"/>
        </w:rPr>
        <w:t>De uit de Woningwet afgeleide definitie is met het begrip “een duurzame band” zo breed gedefinieerd dat bijna alle relaties tussen de T.</w:t>
      </w:r>
      <w:r w:rsidR="00996C08" w:rsidRPr="00F33366">
        <w:rPr>
          <w:sz w:val="18"/>
          <w:szCs w:val="18"/>
        </w:rPr>
        <w:t>I</w:t>
      </w:r>
      <w:r w:rsidRPr="00F33366">
        <w:rPr>
          <w:sz w:val="18"/>
          <w:szCs w:val="18"/>
        </w:rPr>
        <w:t>. en andere rechtspersonen of vennootschappen onder de reikwijdte</w:t>
      </w:r>
      <w:r w:rsidRPr="00F33366">
        <w:rPr>
          <w:rStyle w:val="Voetnootmarkering"/>
          <w:sz w:val="18"/>
          <w:szCs w:val="18"/>
        </w:rPr>
        <w:footnoteReference w:id="3"/>
      </w:r>
      <w:r w:rsidRPr="00F33366">
        <w:rPr>
          <w:sz w:val="18"/>
          <w:szCs w:val="18"/>
        </w:rPr>
        <w:t xml:space="preserve"> vallen.</w:t>
      </w:r>
      <w:r w:rsidRPr="00402E2E">
        <w:rPr>
          <w:sz w:val="18"/>
          <w:szCs w:val="18"/>
        </w:rPr>
        <w:t xml:space="preserve"> </w:t>
      </w:r>
    </w:p>
    <w:p w14:paraId="1FE8A14E" w14:textId="77777777" w:rsidR="003A2111" w:rsidRPr="0035254E" w:rsidRDefault="003A2111" w:rsidP="00F840DD">
      <w:pPr>
        <w:spacing w:after="0"/>
        <w:rPr>
          <w:sz w:val="18"/>
          <w:szCs w:val="18"/>
        </w:rPr>
      </w:pPr>
    </w:p>
    <w:p w14:paraId="3A80E7B5" w14:textId="77777777" w:rsidR="00DE42FD" w:rsidRPr="0035254E" w:rsidRDefault="00F34504" w:rsidP="00F840DD">
      <w:pPr>
        <w:pStyle w:val="Kop1"/>
        <w:rPr>
          <w:rFonts w:asciiTheme="minorHAnsi" w:hAnsiTheme="minorHAnsi"/>
          <w:sz w:val="18"/>
          <w:szCs w:val="18"/>
        </w:rPr>
      </w:pPr>
      <w:bookmarkStart w:id="9" w:name="_Toc122545560"/>
      <w:bookmarkStart w:id="10" w:name="_Toc128123736"/>
      <w:r>
        <w:rPr>
          <w:rFonts w:asciiTheme="minorHAnsi" w:hAnsiTheme="minorHAnsi"/>
          <w:sz w:val="18"/>
          <w:szCs w:val="18"/>
        </w:rPr>
        <w:t>1.2</w:t>
      </w:r>
      <w:r>
        <w:rPr>
          <w:rFonts w:asciiTheme="minorHAnsi" w:hAnsiTheme="minorHAnsi"/>
          <w:sz w:val="18"/>
          <w:szCs w:val="18"/>
        </w:rPr>
        <w:tab/>
      </w:r>
      <w:r w:rsidR="00DE42FD" w:rsidRPr="0035254E">
        <w:rPr>
          <w:rFonts w:asciiTheme="minorHAnsi" w:hAnsiTheme="minorHAnsi"/>
          <w:sz w:val="18"/>
          <w:szCs w:val="18"/>
        </w:rPr>
        <w:t>Doel van het verbindingenstatuut</w:t>
      </w:r>
      <w:bookmarkEnd w:id="9"/>
      <w:bookmarkEnd w:id="10"/>
      <w:r w:rsidR="00C26F7C">
        <w:rPr>
          <w:rFonts w:asciiTheme="minorHAnsi" w:hAnsiTheme="minorHAnsi"/>
          <w:sz w:val="18"/>
          <w:szCs w:val="18"/>
        </w:rPr>
        <w:t xml:space="preserve"> </w:t>
      </w:r>
    </w:p>
    <w:p w14:paraId="7E45D155" w14:textId="77777777" w:rsidR="00DE42FD" w:rsidRPr="008015F4" w:rsidRDefault="00224F0E" w:rsidP="00F840DD">
      <w:pPr>
        <w:spacing w:after="0"/>
        <w:rPr>
          <w:rFonts w:cs="Arial"/>
          <w:sz w:val="18"/>
          <w:szCs w:val="18"/>
        </w:rPr>
      </w:pPr>
      <w:r w:rsidRPr="0035254E">
        <w:rPr>
          <w:rFonts w:cs="Arial"/>
          <w:sz w:val="18"/>
          <w:szCs w:val="18"/>
        </w:rPr>
        <w:t xml:space="preserve">In het verbindingenstatuut is het toetsingskader vastgelegd dat door </w:t>
      </w:r>
      <w:r>
        <w:rPr>
          <w:rFonts w:cs="Arial"/>
          <w:sz w:val="18"/>
          <w:szCs w:val="18"/>
        </w:rPr>
        <w:t>de T.</w:t>
      </w:r>
      <w:r w:rsidR="00996C08">
        <w:rPr>
          <w:rFonts w:cs="Arial"/>
          <w:sz w:val="18"/>
          <w:szCs w:val="18"/>
        </w:rPr>
        <w:t>I</w:t>
      </w:r>
      <w:r>
        <w:rPr>
          <w:rFonts w:cs="Arial"/>
          <w:sz w:val="18"/>
          <w:szCs w:val="18"/>
        </w:rPr>
        <w:t>.</w:t>
      </w:r>
      <w:r w:rsidRPr="0035254E">
        <w:rPr>
          <w:rFonts w:cs="Arial"/>
          <w:sz w:val="18"/>
          <w:szCs w:val="18"/>
        </w:rPr>
        <w:t xml:space="preserve"> wordt gehanteerd bij het aangaan, onderhouden en ontbinden van verbindingen.</w:t>
      </w:r>
      <w:r w:rsidRPr="005F1905">
        <w:t xml:space="preserve"> </w:t>
      </w:r>
      <w:r w:rsidR="005F1905" w:rsidRPr="005F1905">
        <w:rPr>
          <w:sz w:val="18"/>
          <w:szCs w:val="18"/>
        </w:rPr>
        <w:t xml:space="preserve">Ook geeft het verbindingenstatuut kaders voor de wijze waarop het toezicht </w:t>
      </w:r>
      <w:r w:rsidR="000C5589">
        <w:rPr>
          <w:sz w:val="18"/>
          <w:szCs w:val="18"/>
        </w:rPr>
        <w:t>(</w:t>
      </w:r>
      <w:r w:rsidR="00996C08">
        <w:rPr>
          <w:sz w:val="18"/>
          <w:szCs w:val="18"/>
        </w:rPr>
        <w:t>g</w:t>
      </w:r>
      <w:r w:rsidR="000C5589">
        <w:rPr>
          <w:sz w:val="18"/>
          <w:szCs w:val="18"/>
        </w:rPr>
        <w:t xml:space="preserve">overnance) </w:t>
      </w:r>
      <w:r w:rsidR="005F1905" w:rsidRPr="005F1905">
        <w:rPr>
          <w:sz w:val="18"/>
          <w:szCs w:val="18"/>
        </w:rPr>
        <w:t>op verbindingen</w:t>
      </w:r>
      <w:r w:rsidR="0021695D">
        <w:rPr>
          <w:sz w:val="18"/>
          <w:szCs w:val="18"/>
        </w:rPr>
        <w:t xml:space="preserve"> wordt georganiseerd</w:t>
      </w:r>
      <w:r w:rsidR="000A675E">
        <w:rPr>
          <w:sz w:val="18"/>
          <w:szCs w:val="18"/>
        </w:rPr>
        <w:t>. B</w:t>
      </w:r>
      <w:r w:rsidR="005F1905">
        <w:rPr>
          <w:sz w:val="18"/>
          <w:szCs w:val="18"/>
        </w:rPr>
        <w:t>ij keuze voor juridische scheiding van niet-DAEB</w:t>
      </w:r>
      <w:r w:rsidR="00996C08">
        <w:rPr>
          <w:sz w:val="18"/>
          <w:szCs w:val="18"/>
        </w:rPr>
        <w:t>-</w:t>
      </w:r>
      <w:r w:rsidR="005F1905">
        <w:rPr>
          <w:sz w:val="18"/>
          <w:szCs w:val="18"/>
        </w:rPr>
        <w:t>activiteiten</w:t>
      </w:r>
      <w:r w:rsidR="005F1905" w:rsidRPr="005F1905">
        <w:rPr>
          <w:sz w:val="18"/>
          <w:szCs w:val="18"/>
        </w:rPr>
        <w:t xml:space="preserve"> </w:t>
      </w:r>
      <w:r w:rsidR="000A675E">
        <w:rPr>
          <w:sz w:val="18"/>
          <w:szCs w:val="18"/>
        </w:rPr>
        <w:t>geeft het verbindingenstatuut kaders voor het to</w:t>
      </w:r>
      <w:r w:rsidR="0021695D">
        <w:rPr>
          <w:sz w:val="18"/>
          <w:szCs w:val="18"/>
        </w:rPr>
        <w:t xml:space="preserve">ezicht op de </w:t>
      </w:r>
      <w:r w:rsidR="00996C08">
        <w:rPr>
          <w:sz w:val="18"/>
          <w:szCs w:val="18"/>
        </w:rPr>
        <w:t>w</w:t>
      </w:r>
      <w:r w:rsidR="004F624A">
        <w:rPr>
          <w:sz w:val="18"/>
          <w:szCs w:val="18"/>
        </w:rPr>
        <w:t>oningvennootschap</w:t>
      </w:r>
      <w:r w:rsidR="00DE42FD" w:rsidRPr="0035254E">
        <w:rPr>
          <w:sz w:val="18"/>
          <w:szCs w:val="18"/>
        </w:rPr>
        <w:t xml:space="preserve">. Het verbindingenstatuut </w:t>
      </w:r>
      <w:r w:rsidR="00F840DD">
        <w:rPr>
          <w:sz w:val="18"/>
          <w:szCs w:val="18"/>
        </w:rPr>
        <w:t>voorziet in de</w:t>
      </w:r>
      <w:r w:rsidR="000A675E">
        <w:rPr>
          <w:sz w:val="18"/>
          <w:szCs w:val="18"/>
        </w:rPr>
        <w:t xml:space="preserve"> volgende </w:t>
      </w:r>
      <w:r w:rsidR="00F840DD">
        <w:rPr>
          <w:sz w:val="18"/>
          <w:szCs w:val="18"/>
        </w:rPr>
        <w:t>doelstellingen</w:t>
      </w:r>
      <w:r w:rsidR="00DE42FD" w:rsidRPr="0035254E">
        <w:rPr>
          <w:sz w:val="18"/>
          <w:szCs w:val="18"/>
        </w:rPr>
        <w:t xml:space="preserve">: </w:t>
      </w:r>
    </w:p>
    <w:p w14:paraId="577CAE20" w14:textId="05DF637C" w:rsidR="001119D2" w:rsidRPr="0035254E" w:rsidRDefault="00DE42FD" w:rsidP="00F840DD">
      <w:pPr>
        <w:pStyle w:val="Lijstalinea"/>
        <w:numPr>
          <w:ilvl w:val="0"/>
          <w:numId w:val="1"/>
        </w:numPr>
        <w:spacing w:after="0"/>
        <w:rPr>
          <w:sz w:val="18"/>
          <w:szCs w:val="18"/>
        </w:rPr>
      </w:pPr>
      <w:r w:rsidRPr="0035254E">
        <w:rPr>
          <w:sz w:val="18"/>
          <w:szCs w:val="18"/>
        </w:rPr>
        <w:t xml:space="preserve">het bieden van een afwegingskader aan </w:t>
      </w:r>
      <w:r w:rsidR="002D10F2">
        <w:rPr>
          <w:sz w:val="18"/>
          <w:szCs w:val="18"/>
        </w:rPr>
        <w:t>RvC</w:t>
      </w:r>
      <w:r w:rsidR="000A675E">
        <w:rPr>
          <w:sz w:val="18"/>
          <w:szCs w:val="18"/>
        </w:rPr>
        <w:t xml:space="preserve"> en bestuurder</w:t>
      </w:r>
      <w:r w:rsidRPr="0035254E">
        <w:rPr>
          <w:sz w:val="18"/>
          <w:szCs w:val="18"/>
        </w:rPr>
        <w:t xml:space="preserve">; </w:t>
      </w:r>
    </w:p>
    <w:p w14:paraId="6530F264" w14:textId="77777777" w:rsidR="00D654F5" w:rsidRDefault="00D654F5" w:rsidP="00F840DD">
      <w:pPr>
        <w:pStyle w:val="Lijstalinea"/>
        <w:numPr>
          <w:ilvl w:val="0"/>
          <w:numId w:val="1"/>
        </w:numPr>
        <w:spacing w:after="0"/>
        <w:rPr>
          <w:sz w:val="18"/>
          <w:szCs w:val="18"/>
        </w:rPr>
      </w:pPr>
      <w:r>
        <w:rPr>
          <w:sz w:val="18"/>
          <w:szCs w:val="18"/>
        </w:rPr>
        <w:t>het borgen dat de verb</w:t>
      </w:r>
      <w:r w:rsidR="00F840DD">
        <w:rPr>
          <w:sz w:val="18"/>
          <w:szCs w:val="18"/>
        </w:rPr>
        <w:t>inding duurzaam voldoet aan de w</w:t>
      </w:r>
      <w:r>
        <w:rPr>
          <w:sz w:val="18"/>
          <w:szCs w:val="18"/>
        </w:rPr>
        <w:t>ettelijke bepalingen;</w:t>
      </w:r>
    </w:p>
    <w:p w14:paraId="21CFCE55" w14:textId="77777777" w:rsidR="001119D2" w:rsidRDefault="00DE42FD" w:rsidP="00F840DD">
      <w:pPr>
        <w:pStyle w:val="Lijstalinea"/>
        <w:numPr>
          <w:ilvl w:val="0"/>
          <w:numId w:val="1"/>
        </w:numPr>
        <w:spacing w:after="0"/>
        <w:rPr>
          <w:sz w:val="18"/>
          <w:szCs w:val="18"/>
        </w:rPr>
      </w:pPr>
      <w:r w:rsidRPr="0035254E">
        <w:rPr>
          <w:sz w:val="18"/>
          <w:szCs w:val="18"/>
        </w:rPr>
        <w:t xml:space="preserve">het verschaffen van inzicht en verantwoording aan de </w:t>
      </w:r>
      <w:r w:rsidR="002D10F2">
        <w:rPr>
          <w:sz w:val="18"/>
          <w:szCs w:val="18"/>
        </w:rPr>
        <w:t>RvC</w:t>
      </w:r>
      <w:r w:rsidRPr="0035254E">
        <w:rPr>
          <w:sz w:val="18"/>
          <w:szCs w:val="18"/>
        </w:rPr>
        <w:t xml:space="preserve">; </w:t>
      </w:r>
    </w:p>
    <w:p w14:paraId="3C2B4ADA" w14:textId="77777777" w:rsidR="00D654F5" w:rsidRPr="00D654F5" w:rsidRDefault="000A675E" w:rsidP="00F840DD">
      <w:pPr>
        <w:pStyle w:val="Lijstalinea"/>
        <w:numPr>
          <w:ilvl w:val="0"/>
          <w:numId w:val="1"/>
        </w:numPr>
        <w:spacing w:after="0" w:line="240" w:lineRule="auto"/>
        <w:rPr>
          <w:rFonts w:ascii="Calibri" w:eastAsia="Times New Roman" w:hAnsi="Calibri" w:cs="Arial"/>
          <w:sz w:val="18"/>
          <w:szCs w:val="18"/>
          <w:lang w:eastAsia="nl-NL"/>
        </w:rPr>
      </w:pPr>
      <w:r w:rsidRPr="00D654F5">
        <w:rPr>
          <w:sz w:val="18"/>
          <w:szCs w:val="18"/>
        </w:rPr>
        <w:t>geven van kaders voor het inrichten van verbindi</w:t>
      </w:r>
      <w:r w:rsidR="004F624A" w:rsidRPr="00D654F5">
        <w:rPr>
          <w:sz w:val="18"/>
          <w:szCs w:val="18"/>
        </w:rPr>
        <w:t>ngen;</w:t>
      </w:r>
    </w:p>
    <w:p w14:paraId="63E35AF8" w14:textId="77777777" w:rsidR="00D654F5" w:rsidRPr="00D654F5" w:rsidRDefault="00F840DD" w:rsidP="00F840DD">
      <w:pPr>
        <w:pStyle w:val="Lijstalinea"/>
        <w:numPr>
          <w:ilvl w:val="0"/>
          <w:numId w:val="1"/>
        </w:numPr>
        <w:spacing w:after="0" w:line="240" w:lineRule="auto"/>
        <w:rPr>
          <w:rFonts w:ascii="Calibri" w:eastAsia="Times New Roman" w:hAnsi="Calibri" w:cs="Arial"/>
          <w:sz w:val="18"/>
          <w:szCs w:val="18"/>
          <w:lang w:eastAsia="nl-NL"/>
        </w:rPr>
      </w:pPr>
      <w:r>
        <w:rPr>
          <w:rFonts w:ascii="Calibri" w:eastAsia="Times New Roman" w:hAnsi="Calibri" w:cs="Arial"/>
          <w:sz w:val="18"/>
          <w:szCs w:val="18"/>
          <w:lang w:eastAsia="nl-NL"/>
        </w:rPr>
        <w:t xml:space="preserve">het bevorderen </w:t>
      </w:r>
      <w:r w:rsidR="00710BCB">
        <w:rPr>
          <w:rFonts w:ascii="Calibri" w:eastAsia="Times New Roman" w:hAnsi="Calibri" w:cs="Arial"/>
          <w:sz w:val="18"/>
          <w:szCs w:val="18"/>
          <w:lang w:eastAsia="nl-NL"/>
        </w:rPr>
        <w:t xml:space="preserve">van </w:t>
      </w:r>
      <w:r w:rsidR="008015F4">
        <w:rPr>
          <w:rFonts w:ascii="Calibri" w:eastAsia="Times New Roman" w:hAnsi="Calibri" w:cs="Arial"/>
          <w:sz w:val="18"/>
          <w:szCs w:val="18"/>
          <w:lang w:eastAsia="nl-NL"/>
        </w:rPr>
        <w:t>eenheid van toezicht en g</w:t>
      </w:r>
      <w:r w:rsidR="00D654F5" w:rsidRPr="00D654F5">
        <w:rPr>
          <w:rFonts w:ascii="Calibri" w:eastAsia="Times New Roman" w:hAnsi="Calibri" w:cs="Arial"/>
          <w:sz w:val="18"/>
          <w:szCs w:val="18"/>
          <w:lang w:eastAsia="nl-NL"/>
        </w:rPr>
        <w:t xml:space="preserve">overnance voor alle verbindingen van </w:t>
      </w:r>
      <w:r w:rsidR="008015F4">
        <w:rPr>
          <w:rFonts w:ascii="Calibri" w:eastAsia="Times New Roman" w:hAnsi="Calibri" w:cs="Arial"/>
          <w:sz w:val="18"/>
          <w:szCs w:val="18"/>
          <w:lang w:eastAsia="nl-NL"/>
        </w:rPr>
        <w:t>de T.</w:t>
      </w:r>
      <w:r w:rsidR="00996C08">
        <w:rPr>
          <w:rFonts w:ascii="Calibri" w:eastAsia="Times New Roman" w:hAnsi="Calibri" w:cs="Arial"/>
          <w:sz w:val="18"/>
          <w:szCs w:val="18"/>
          <w:lang w:eastAsia="nl-NL"/>
        </w:rPr>
        <w:t>I</w:t>
      </w:r>
      <w:r w:rsidR="008015F4">
        <w:rPr>
          <w:rFonts w:ascii="Calibri" w:eastAsia="Times New Roman" w:hAnsi="Calibri" w:cs="Arial"/>
          <w:sz w:val="18"/>
          <w:szCs w:val="18"/>
          <w:lang w:eastAsia="nl-NL"/>
        </w:rPr>
        <w:t>.</w:t>
      </w:r>
    </w:p>
    <w:p w14:paraId="2425CAC4" w14:textId="77777777" w:rsidR="000A675E" w:rsidRPr="0035254E" w:rsidRDefault="000A675E" w:rsidP="00F840DD">
      <w:pPr>
        <w:pStyle w:val="Lijstalinea"/>
        <w:numPr>
          <w:ilvl w:val="0"/>
          <w:numId w:val="1"/>
        </w:numPr>
        <w:spacing w:after="0"/>
        <w:rPr>
          <w:sz w:val="18"/>
          <w:szCs w:val="18"/>
        </w:rPr>
      </w:pPr>
      <w:r>
        <w:rPr>
          <w:sz w:val="18"/>
          <w:szCs w:val="18"/>
        </w:rPr>
        <w:t>geven van k</w:t>
      </w:r>
      <w:r w:rsidRPr="000A675E">
        <w:rPr>
          <w:sz w:val="18"/>
          <w:szCs w:val="18"/>
        </w:rPr>
        <w:t xml:space="preserve">aders specifiek voor de </w:t>
      </w:r>
      <w:r w:rsidR="00996C08">
        <w:rPr>
          <w:sz w:val="18"/>
          <w:szCs w:val="18"/>
        </w:rPr>
        <w:t>w</w:t>
      </w:r>
      <w:r w:rsidR="004F624A">
        <w:rPr>
          <w:sz w:val="18"/>
          <w:szCs w:val="18"/>
        </w:rPr>
        <w:t>oningvennootschap;</w:t>
      </w:r>
    </w:p>
    <w:p w14:paraId="58E07F8B" w14:textId="77777777" w:rsidR="001119D2" w:rsidRPr="0035254E" w:rsidRDefault="00DE42FD" w:rsidP="00F840DD">
      <w:pPr>
        <w:pStyle w:val="Lijstalinea"/>
        <w:numPr>
          <w:ilvl w:val="0"/>
          <w:numId w:val="1"/>
        </w:numPr>
        <w:spacing w:after="0"/>
        <w:rPr>
          <w:sz w:val="18"/>
          <w:szCs w:val="18"/>
        </w:rPr>
      </w:pPr>
      <w:r w:rsidRPr="0035254E">
        <w:rPr>
          <w:sz w:val="18"/>
          <w:szCs w:val="18"/>
        </w:rPr>
        <w:t>het kunnen dienen als verantwoording en bieden van inzicht aan alle stakeholders (waaronder</w:t>
      </w:r>
      <w:r w:rsidR="00D654F5">
        <w:rPr>
          <w:sz w:val="18"/>
          <w:szCs w:val="18"/>
        </w:rPr>
        <w:t>: de T.</w:t>
      </w:r>
      <w:r w:rsidR="00996C08">
        <w:rPr>
          <w:sz w:val="18"/>
          <w:szCs w:val="18"/>
        </w:rPr>
        <w:t>I</w:t>
      </w:r>
      <w:r w:rsidR="00D654F5">
        <w:rPr>
          <w:sz w:val="18"/>
          <w:szCs w:val="18"/>
        </w:rPr>
        <w:t>.,</w:t>
      </w:r>
      <w:r w:rsidRPr="0035254E">
        <w:rPr>
          <w:sz w:val="18"/>
          <w:szCs w:val="18"/>
        </w:rPr>
        <w:t xml:space="preserve"> </w:t>
      </w:r>
      <w:r w:rsidR="007C304E" w:rsidRPr="0035254E">
        <w:rPr>
          <w:sz w:val="18"/>
          <w:szCs w:val="18"/>
        </w:rPr>
        <w:t>Aw</w:t>
      </w:r>
      <w:r w:rsidRPr="0035254E">
        <w:rPr>
          <w:sz w:val="18"/>
          <w:szCs w:val="18"/>
        </w:rPr>
        <w:t xml:space="preserve">, WSW, </w:t>
      </w:r>
      <w:r w:rsidR="007C304E" w:rsidRPr="0035254E">
        <w:rPr>
          <w:sz w:val="18"/>
          <w:szCs w:val="18"/>
        </w:rPr>
        <w:t xml:space="preserve">gemeenten, huurdersorganisaties, </w:t>
      </w:r>
      <w:r w:rsidRPr="0035254E">
        <w:rPr>
          <w:sz w:val="18"/>
          <w:szCs w:val="18"/>
        </w:rPr>
        <w:t>samenwerkingspartners);</w:t>
      </w:r>
    </w:p>
    <w:p w14:paraId="3789D622" w14:textId="77777777" w:rsidR="000A675E" w:rsidRPr="000A675E" w:rsidRDefault="00DE42FD" w:rsidP="00F840DD">
      <w:pPr>
        <w:pStyle w:val="Lijstalinea"/>
        <w:numPr>
          <w:ilvl w:val="0"/>
          <w:numId w:val="1"/>
        </w:numPr>
        <w:spacing w:after="0" w:line="240" w:lineRule="auto"/>
        <w:rPr>
          <w:rFonts w:ascii="Calibri" w:eastAsia="Times New Roman" w:hAnsi="Calibri" w:cs="Arial"/>
          <w:sz w:val="18"/>
          <w:szCs w:val="18"/>
          <w:lang w:eastAsia="nl-NL"/>
        </w:rPr>
      </w:pPr>
      <w:r w:rsidRPr="000A675E">
        <w:rPr>
          <w:sz w:val="18"/>
          <w:szCs w:val="18"/>
        </w:rPr>
        <w:t xml:space="preserve">dit alles in het kader van het mitigeren van (toekomstige) risico’s bij het aangaan, beheren en beëindigen van verbindingen. </w:t>
      </w:r>
    </w:p>
    <w:p w14:paraId="3DE899A3" w14:textId="77777777" w:rsidR="00DE42FD" w:rsidRPr="0035254E" w:rsidRDefault="00DE42FD" w:rsidP="00F840DD">
      <w:pPr>
        <w:spacing w:after="0"/>
        <w:rPr>
          <w:sz w:val="18"/>
          <w:szCs w:val="18"/>
        </w:rPr>
      </w:pPr>
    </w:p>
    <w:p w14:paraId="1F5AE067" w14:textId="77777777" w:rsidR="00DE42FD" w:rsidRPr="0035254E" w:rsidRDefault="00F34504" w:rsidP="00F840DD">
      <w:pPr>
        <w:pStyle w:val="Kop1"/>
        <w:rPr>
          <w:rFonts w:asciiTheme="minorHAnsi" w:hAnsiTheme="minorHAnsi"/>
          <w:sz w:val="18"/>
          <w:szCs w:val="18"/>
        </w:rPr>
      </w:pPr>
      <w:bookmarkStart w:id="11" w:name="_Toc122545561"/>
      <w:bookmarkStart w:id="12" w:name="_Toc128123737"/>
      <w:r>
        <w:rPr>
          <w:rFonts w:asciiTheme="minorHAnsi" w:hAnsiTheme="minorHAnsi"/>
          <w:sz w:val="18"/>
          <w:szCs w:val="18"/>
        </w:rPr>
        <w:lastRenderedPageBreak/>
        <w:t>1.3</w:t>
      </w:r>
      <w:r>
        <w:rPr>
          <w:rFonts w:asciiTheme="minorHAnsi" w:hAnsiTheme="minorHAnsi"/>
          <w:sz w:val="18"/>
          <w:szCs w:val="18"/>
        </w:rPr>
        <w:tab/>
      </w:r>
      <w:r w:rsidR="00DE42FD" w:rsidRPr="0035254E">
        <w:rPr>
          <w:rFonts w:asciiTheme="minorHAnsi" w:hAnsiTheme="minorHAnsi"/>
          <w:sz w:val="18"/>
          <w:szCs w:val="18"/>
        </w:rPr>
        <w:t>Positionering van het verbindingenstatuut</w:t>
      </w:r>
      <w:bookmarkEnd w:id="11"/>
      <w:bookmarkEnd w:id="12"/>
      <w:r w:rsidR="00C26F7C">
        <w:rPr>
          <w:rFonts w:asciiTheme="minorHAnsi" w:hAnsiTheme="minorHAnsi"/>
          <w:sz w:val="18"/>
          <w:szCs w:val="18"/>
        </w:rPr>
        <w:t xml:space="preserve"> </w:t>
      </w:r>
    </w:p>
    <w:p w14:paraId="7C5F8F41" w14:textId="77777777" w:rsidR="00DE42FD" w:rsidRPr="0035254E" w:rsidRDefault="00C00534" w:rsidP="00F840DD">
      <w:pPr>
        <w:spacing w:after="0"/>
        <w:rPr>
          <w:sz w:val="18"/>
          <w:szCs w:val="18"/>
        </w:rPr>
      </w:pPr>
      <w:r w:rsidRPr="00C00534">
        <w:rPr>
          <w:sz w:val="18"/>
          <w:szCs w:val="18"/>
        </w:rPr>
        <w:t>Het</w:t>
      </w:r>
      <w:r w:rsidR="008015F4">
        <w:rPr>
          <w:rStyle w:val="Verwijzingopmerking"/>
        </w:rPr>
        <w:t xml:space="preserve"> </w:t>
      </w:r>
      <w:r w:rsidRPr="00C00534">
        <w:rPr>
          <w:sz w:val="18"/>
          <w:szCs w:val="18"/>
        </w:rPr>
        <w:t>verbindingenstatuut maakt onderdeel uit va</w:t>
      </w:r>
      <w:r w:rsidR="00710BCB">
        <w:rPr>
          <w:sz w:val="18"/>
          <w:szCs w:val="18"/>
        </w:rPr>
        <w:t>n de governancestructuur van de</w:t>
      </w:r>
      <w:r w:rsidR="00BF441C">
        <w:rPr>
          <w:sz w:val="18"/>
          <w:szCs w:val="18"/>
        </w:rPr>
        <w:t xml:space="preserve"> T.</w:t>
      </w:r>
      <w:r w:rsidR="00996C08">
        <w:rPr>
          <w:sz w:val="18"/>
          <w:szCs w:val="18"/>
        </w:rPr>
        <w:t>I</w:t>
      </w:r>
      <w:r w:rsidR="00BF441C">
        <w:rPr>
          <w:sz w:val="18"/>
          <w:szCs w:val="18"/>
        </w:rPr>
        <w:t>.</w:t>
      </w:r>
      <w:r w:rsidRPr="00C00534">
        <w:rPr>
          <w:sz w:val="18"/>
          <w:szCs w:val="18"/>
        </w:rPr>
        <w:t xml:space="preserve"> </w:t>
      </w:r>
      <w:r w:rsidR="00F840DD">
        <w:rPr>
          <w:sz w:val="18"/>
          <w:szCs w:val="18"/>
        </w:rPr>
        <w:t>en is gebaseerd</w:t>
      </w:r>
      <w:r w:rsidRPr="00C00534">
        <w:rPr>
          <w:sz w:val="18"/>
          <w:szCs w:val="18"/>
        </w:rPr>
        <w:t xml:space="preserve"> op de statuten van de</w:t>
      </w:r>
      <w:r w:rsidR="00BF441C">
        <w:rPr>
          <w:sz w:val="18"/>
          <w:szCs w:val="18"/>
        </w:rPr>
        <w:t xml:space="preserve"> T.</w:t>
      </w:r>
      <w:r w:rsidR="00996C08">
        <w:rPr>
          <w:sz w:val="18"/>
          <w:szCs w:val="18"/>
        </w:rPr>
        <w:t>I</w:t>
      </w:r>
      <w:r w:rsidR="00BF441C">
        <w:rPr>
          <w:sz w:val="18"/>
          <w:szCs w:val="18"/>
        </w:rPr>
        <w:t>.</w:t>
      </w:r>
      <w:r w:rsidRPr="00C00534">
        <w:rPr>
          <w:sz w:val="18"/>
          <w:szCs w:val="18"/>
        </w:rPr>
        <w:t xml:space="preserve">. </w:t>
      </w:r>
      <w:r w:rsidR="00A44FF3">
        <w:rPr>
          <w:sz w:val="18"/>
          <w:szCs w:val="18"/>
        </w:rPr>
        <w:t xml:space="preserve">De </w:t>
      </w:r>
      <w:r w:rsidR="00DE42FD" w:rsidRPr="0035254E">
        <w:rPr>
          <w:sz w:val="18"/>
          <w:szCs w:val="18"/>
        </w:rPr>
        <w:t xml:space="preserve">vele aspecten van het onderwerp verbindingen zijn </w:t>
      </w:r>
      <w:r w:rsidR="000C5589">
        <w:rPr>
          <w:sz w:val="18"/>
          <w:szCs w:val="18"/>
        </w:rPr>
        <w:t xml:space="preserve">niet goed </w:t>
      </w:r>
      <w:r w:rsidR="00DE42FD" w:rsidRPr="0035254E">
        <w:rPr>
          <w:sz w:val="18"/>
          <w:szCs w:val="18"/>
        </w:rPr>
        <w:t xml:space="preserve">te vangen in een allesomvattend regelend kader. Afwijkingen ten opzichte van het toetsingskader zijn </w:t>
      </w:r>
      <w:r w:rsidR="00A44FF3">
        <w:rPr>
          <w:sz w:val="18"/>
          <w:szCs w:val="18"/>
        </w:rPr>
        <w:t xml:space="preserve">dan ook </w:t>
      </w:r>
      <w:r w:rsidR="00DE42FD" w:rsidRPr="0035254E">
        <w:rPr>
          <w:sz w:val="18"/>
          <w:szCs w:val="18"/>
        </w:rPr>
        <w:t xml:space="preserve">mogelijk, maar vereisen in het besluitvormende proces altijd een aanvullende </w:t>
      </w:r>
      <w:r w:rsidR="00710BCB" w:rsidRPr="0035254E">
        <w:rPr>
          <w:sz w:val="18"/>
          <w:szCs w:val="18"/>
        </w:rPr>
        <w:t xml:space="preserve">motivering. </w:t>
      </w:r>
    </w:p>
    <w:p w14:paraId="7907A785" w14:textId="77777777" w:rsidR="00DE42FD" w:rsidRPr="0035254E" w:rsidRDefault="00DE42FD" w:rsidP="00F840DD">
      <w:pPr>
        <w:spacing w:after="0"/>
        <w:rPr>
          <w:sz w:val="18"/>
          <w:szCs w:val="18"/>
        </w:rPr>
      </w:pPr>
    </w:p>
    <w:p w14:paraId="35B2A3B6" w14:textId="77777777" w:rsidR="00DE42FD" w:rsidRPr="0035254E" w:rsidRDefault="00F34504" w:rsidP="00F840DD">
      <w:pPr>
        <w:pStyle w:val="Kop1"/>
        <w:rPr>
          <w:rFonts w:asciiTheme="minorHAnsi" w:hAnsiTheme="minorHAnsi"/>
          <w:sz w:val="18"/>
          <w:szCs w:val="18"/>
        </w:rPr>
      </w:pPr>
      <w:bookmarkStart w:id="13" w:name="_Toc122545562"/>
      <w:bookmarkStart w:id="14" w:name="_Toc128123738"/>
      <w:r>
        <w:rPr>
          <w:rFonts w:asciiTheme="minorHAnsi" w:hAnsiTheme="minorHAnsi"/>
          <w:sz w:val="18"/>
          <w:szCs w:val="18"/>
        </w:rPr>
        <w:t>1.4</w:t>
      </w:r>
      <w:r>
        <w:rPr>
          <w:rFonts w:asciiTheme="minorHAnsi" w:hAnsiTheme="minorHAnsi"/>
          <w:sz w:val="18"/>
          <w:szCs w:val="18"/>
        </w:rPr>
        <w:tab/>
      </w:r>
      <w:r w:rsidR="00224F0E">
        <w:rPr>
          <w:rFonts w:asciiTheme="minorHAnsi" w:hAnsiTheme="minorHAnsi"/>
          <w:sz w:val="18"/>
          <w:szCs w:val="18"/>
        </w:rPr>
        <w:t xml:space="preserve">Vaststelling </w:t>
      </w:r>
      <w:r w:rsidR="00996C08">
        <w:rPr>
          <w:rFonts w:asciiTheme="minorHAnsi" w:hAnsiTheme="minorHAnsi"/>
          <w:sz w:val="18"/>
          <w:szCs w:val="18"/>
        </w:rPr>
        <w:t>v</w:t>
      </w:r>
      <w:r w:rsidR="00224F0E">
        <w:rPr>
          <w:rFonts w:asciiTheme="minorHAnsi" w:hAnsiTheme="minorHAnsi"/>
          <w:sz w:val="18"/>
          <w:szCs w:val="18"/>
        </w:rPr>
        <w:t>erbindingen</w:t>
      </w:r>
      <w:r w:rsidR="00DE42FD" w:rsidRPr="0035254E">
        <w:rPr>
          <w:rFonts w:asciiTheme="minorHAnsi" w:hAnsiTheme="minorHAnsi"/>
          <w:sz w:val="18"/>
          <w:szCs w:val="18"/>
        </w:rPr>
        <w:t>statuut</w:t>
      </w:r>
      <w:bookmarkEnd w:id="13"/>
      <w:bookmarkEnd w:id="14"/>
      <w:r w:rsidR="00C26F7C">
        <w:rPr>
          <w:rFonts w:asciiTheme="minorHAnsi" w:hAnsiTheme="minorHAnsi"/>
          <w:sz w:val="18"/>
          <w:szCs w:val="18"/>
        </w:rPr>
        <w:t xml:space="preserve"> </w:t>
      </w:r>
    </w:p>
    <w:p w14:paraId="213F437A" w14:textId="77777777" w:rsidR="00E17CD0" w:rsidRDefault="00C00534" w:rsidP="005F5FBF">
      <w:pPr>
        <w:spacing w:after="0"/>
        <w:rPr>
          <w:sz w:val="18"/>
          <w:szCs w:val="18"/>
        </w:rPr>
      </w:pPr>
      <w:r w:rsidRPr="00C00534">
        <w:rPr>
          <w:sz w:val="18"/>
          <w:szCs w:val="18"/>
        </w:rPr>
        <w:t xml:space="preserve">Het verbindingenstatuut wordt </w:t>
      </w:r>
      <w:r w:rsidR="00EC0AE1">
        <w:rPr>
          <w:sz w:val="18"/>
          <w:szCs w:val="18"/>
        </w:rPr>
        <w:t>op</w:t>
      </w:r>
      <w:r w:rsidRPr="00C00534">
        <w:rPr>
          <w:sz w:val="18"/>
          <w:szCs w:val="18"/>
        </w:rPr>
        <w:t>gesteld door het bestuur en ter goedkeuring voorgelegd aan de R</w:t>
      </w:r>
      <w:r w:rsidR="00F34504">
        <w:rPr>
          <w:sz w:val="18"/>
          <w:szCs w:val="18"/>
        </w:rPr>
        <w:t>vC.</w:t>
      </w:r>
      <w:r w:rsidRPr="00C00534">
        <w:rPr>
          <w:sz w:val="18"/>
          <w:szCs w:val="18"/>
        </w:rPr>
        <w:t xml:space="preserve"> Wijzigingen kunnen alleen worden doorgevoerd na goedkeuring van de R</w:t>
      </w:r>
      <w:r w:rsidR="00F34504">
        <w:rPr>
          <w:sz w:val="18"/>
          <w:szCs w:val="18"/>
        </w:rPr>
        <w:t>vC</w:t>
      </w:r>
      <w:r w:rsidR="000C5589">
        <w:rPr>
          <w:sz w:val="18"/>
          <w:szCs w:val="18"/>
        </w:rPr>
        <w:t xml:space="preserve"> van de T.</w:t>
      </w:r>
      <w:r w:rsidR="00996C08">
        <w:rPr>
          <w:sz w:val="18"/>
          <w:szCs w:val="18"/>
        </w:rPr>
        <w:t>I</w:t>
      </w:r>
      <w:r w:rsidR="000C5589">
        <w:rPr>
          <w:sz w:val="18"/>
          <w:szCs w:val="18"/>
        </w:rPr>
        <w:t>.,</w:t>
      </w:r>
      <w:r w:rsidR="00C26F7C">
        <w:rPr>
          <w:sz w:val="18"/>
          <w:szCs w:val="18"/>
        </w:rPr>
        <w:t xml:space="preserve"> </w:t>
      </w:r>
      <w:r w:rsidR="009E0825">
        <w:rPr>
          <w:sz w:val="18"/>
          <w:szCs w:val="18"/>
        </w:rPr>
        <w:t>co</w:t>
      </w:r>
      <w:r w:rsidR="000C5589">
        <w:rPr>
          <w:sz w:val="18"/>
          <w:szCs w:val="18"/>
        </w:rPr>
        <w:t>nform</w:t>
      </w:r>
      <w:r w:rsidRPr="00C00534">
        <w:rPr>
          <w:sz w:val="18"/>
          <w:szCs w:val="18"/>
        </w:rPr>
        <w:t xml:space="preserve"> de statuten van de</w:t>
      </w:r>
      <w:r w:rsidR="00BF441C">
        <w:rPr>
          <w:sz w:val="18"/>
          <w:szCs w:val="18"/>
        </w:rPr>
        <w:t xml:space="preserve"> T.</w:t>
      </w:r>
      <w:r w:rsidR="00996C08">
        <w:rPr>
          <w:sz w:val="18"/>
          <w:szCs w:val="18"/>
        </w:rPr>
        <w:t>I</w:t>
      </w:r>
      <w:r w:rsidR="00BF441C">
        <w:rPr>
          <w:sz w:val="18"/>
          <w:szCs w:val="18"/>
        </w:rPr>
        <w:t>.</w:t>
      </w:r>
      <w:r w:rsidR="00234165">
        <w:rPr>
          <w:sz w:val="18"/>
          <w:szCs w:val="18"/>
        </w:rPr>
        <w:t xml:space="preserve"> </w:t>
      </w:r>
    </w:p>
    <w:p w14:paraId="130C684E" w14:textId="77777777" w:rsidR="0077625F" w:rsidRDefault="0077625F" w:rsidP="005F5FBF">
      <w:pPr>
        <w:spacing w:after="0"/>
        <w:rPr>
          <w:sz w:val="18"/>
          <w:szCs w:val="18"/>
        </w:rPr>
      </w:pPr>
      <w:r>
        <w:rPr>
          <w:sz w:val="18"/>
          <w:szCs w:val="18"/>
        </w:rPr>
        <w:t>(overigens kan een T.</w:t>
      </w:r>
      <w:r w:rsidR="00996C08">
        <w:rPr>
          <w:sz w:val="18"/>
          <w:szCs w:val="18"/>
        </w:rPr>
        <w:t>I</w:t>
      </w:r>
      <w:r>
        <w:rPr>
          <w:sz w:val="18"/>
          <w:szCs w:val="18"/>
        </w:rPr>
        <w:t xml:space="preserve"> dit op een andere manier hebben geregeld)</w:t>
      </w:r>
    </w:p>
    <w:p w14:paraId="5E0A28AA" w14:textId="77777777" w:rsidR="00270337" w:rsidRDefault="00270337">
      <w:pPr>
        <w:rPr>
          <w:sz w:val="18"/>
          <w:szCs w:val="18"/>
        </w:rPr>
      </w:pPr>
      <w:r>
        <w:rPr>
          <w:sz w:val="18"/>
          <w:szCs w:val="18"/>
        </w:rPr>
        <w:br w:type="page"/>
      </w:r>
    </w:p>
    <w:p w14:paraId="46C6E1AA" w14:textId="77777777" w:rsidR="00DE42FD" w:rsidRPr="0035254E" w:rsidRDefault="00F34504" w:rsidP="00A87791">
      <w:pPr>
        <w:pStyle w:val="Kop1"/>
        <w:ind w:left="567" w:hanging="567"/>
        <w:rPr>
          <w:rFonts w:asciiTheme="minorHAnsi" w:hAnsiTheme="minorHAnsi"/>
          <w:sz w:val="18"/>
          <w:szCs w:val="18"/>
        </w:rPr>
      </w:pPr>
      <w:bookmarkStart w:id="15" w:name="_Toc122545563"/>
      <w:bookmarkStart w:id="16" w:name="_Toc128123739"/>
      <w:r w:rsidRPr="00F34504">
        <w:rPr>
          <w:rFonts w:asciiTheme="minorHAnsi" w:hAnsiTheme="minorHAnsi"/>
          <w:sz w:val="18"/>
          <w:szCs w:val="18"/>
        </w:rPr>
        <w:lastRenderedPageBreak/>
        <w:t>2.</w:t>
      </w:r>
      <w:r>
        <w:rPr>
          <w:rFonts w:asciiTheme="minorHAnsi" w:hAnsiTheme="minorHAnsi"/>
          <w:sz w:val="18"/>
          <w:szCs w:val="18"/>
        </w:rPr>
        <w:tab/>
        <w:t>Aangaan van verbindingen</w:t>
      </w:r>
      <w:bookmarkEnd w:id="15"/>
      <w:bookmarkEnd w:id="16"/>
      <w:r w:rsidR="00DE42FD" w:rsidRPr="0035254E">
        <w:rPr>
          <w:rFonts w:asciiTheme="minorHAnsi" w:hAnsiTheme="minorHAnsi"/>
          <w:sz w:val="18"/>
          <w:szCs w:val="18"/>
        </w:rPr>
        <w:t xml:space="preserve"> </w:t>
      </w:r>
    </w:p>
    <w:p w14:paraId="4064009C" w14:textId="5DF60A0C" w:rsidR="009C5FE5" w:rsidRDefault="003F2FAC" w:rsidP="001D08AE">
      <w:pPr>
        <w:spacing w:after="0"/>
        <w:rPr>
          <w:sz w:val="18"/>
          <w:szCs w:val="18"/>
        </w:rPr>
      </w:pPr>
      <w:r>
        <w:rPr>
          <w:sz w:val="18"/>
          <w:szCs w:val="18"/>
        </w:rPr>
        <w:t xml:space="preserve">Voorafgaand aan het aangaan van een verbinding door corporatie XXX, heeft de </w:t>
      </w:r>
      <w:r w:rsidR="001D08AE">
        <w:rPr>
          <w:sz w:val="18"/>
          <w:szCs w:val="18"/>
        </w:rPr>
        <w:t>minister – in de praktijk is dat de Aw</w:t>
      </w:r>
      <w:r w:rsidR="001D08AE" w:rsidRPr="00507417">
        <w:rPr>
          <w:sz w:val="18"/>
          <w:szCs w:val="18"/>
        </w:rPr>
        <w:t xml:space="preserve"> </w:t>
      </w:r>
      <w:r w:rsidR="001D08AE">
        <w:rPr>
          <w:sz w:val="18"/>
          <w:szCs w:val="18"/>
        </w:rPr>
        <w:t>-</w:t>
      </w:r>
      <w:r w:rsidR="00C26F7C">
        <w:rPr>
          <w:sz w:val="18"/>
          <w:szCs w:val="18"/>
        </w:rPr>
        <w:t xml:space="preserve"> </w:t>
      </w:r>
      <w:r w:rsidR="001D08AE" w:rsidRPr="00507417">
        <w:rPr>
          <w:sz w:val="18"/>
          <w:szCs w:val="18"/>
        </w:rPr>
        <w:t xml:space="preserve">goedkeuring </w:t>
      </w:r>
      <w:r>
        <w:rPr>
          <w:sz w:val="18"/>
          <w:szCs w:val="18"/>
        </w:rPr>
        <w:t xml:space="preserve">gegeven. </w:t>
      </w:r>
      <w:r w:rsidRPr="00301FDF">
        <w:rPr>
          <w:sz w:val="18"/>
          <w:szCs w:val="18"/>
        </w:rPr>
        <w:t>Conform</w:t>
      </w:r>
      <w:r w:rsidR="001D08AE" w:rsidRPr="00301FDF">
        <w:rPr>
          <w:sz w:val="18"/>
          <w:szCs w:val="18"/>
        </w:rPr>
        <w:t xml:space="preserve"> </w:t>
      </w:r>
      <w:r w:rsidRPr="00301FDF">
        <w:rPr>
          <w:sz w:val="18"/>
          <w:szCs w:val="18"/>
        </w:rPr>
        <w:t>Woningwet artikel 21</w:t>
      </w:r>
      <w:r w:rsidR="003164D1" w:rsidRPr="00301FDF">
        <w:rPr>
          <w:sz w:val="18"/>
          <w:szCs w:val="18"/>
        </w:rPr>
        <w:t xml:space="preserve"> lid </w:t>
      </w:r>
      <w:r w:rsidR="009C5FE5" w:rsidRPr="00301FDF">
        <w:rPr>
          <w:sz w:val="18"/>
          <w:szCs w:val="18"/>
        </w:rPr>
        <w:t>1</w:t>
      </w:r>
      <w:r w:rsidRPr="00301FDF">
        <w:rPr>
          <w:sz w:val="18"/>
          <w:szCs w:val="18"/>
        </w:rPr>
        <w:t>.</w:t>
      </w:r>
    </w:p>
    <w:p w14:paraId="56CC23C7" w14:textId="70884AF4" w:rsidR="001D08AE" w:rsidRDefault="009C5FE5" w:rsidP="001D08AE">
      <w:pPr>
        <w:spacing w:after="0"/>
        <w:rPr>
          <w:sz w:val="18"/>
          <w:szCs w:val="18"/>
        </w:rPr>
      </w:pPr>
      <w:r w:rsidRPr="009C5FE5">
        <w:rPr>
          <w:sz w:val="18"/>
          <w:szCs w:val="18"/>
        </w:rPr>
        <w:t>De goedkeuring</w:t>
      </w:r>
      <w:r>
        <w:rPr>
          <w:sz w:val="18"/>
          <w:szCs w:val="18"/>
        </w:rPr>
        <w:t xml:space="preserve"> is</w:t>
      </w:r>
      <w:r w:rsidRPr="009C5FE5">
        <w:rPr>
          <w:sz w:val="18"/>
          <w:szCs w:val="18"/>
        </w:rPr>
        <w:t xml:space="preserve"> niet vereist voor een verbinding van een toegelaten instelling met een vereniging waaraan de toegelaten instelling niet op andere wijze vermogen verstrekt dan met een periodieke contributie.</w:t>
      </w:r>
      <w:r>
        <w:rPr>
          <w:sz w:val="18"/>
          <w:szCs w:val="18"/>
        </w:rPr>
        <w:t xml:space="preserve"> Conform Woningwet artikel 21 lid 2.</w:t>
      </w:r>
    </w:p>
    <w:p w14:paraId="37B07145" w14:textId="0B10DE4E" w:rsidR="009C5FE5" w:rsidRDefault="009C5FE5" w:rsidP="001D08AE">
      <w:pPr>
        <w:spacing w:after="0"/>
        <w:rPr>
          <w:sz w:val="18"/>
          <w:szCs w:val="18"/>
        </w:rPr>
      </w:pPr>
      <w:r w:rsidRPr="009C5FE5">
        <w:rPr>
          <w:sz w:val="18"/>
          <w:szCs w:val="18"/>
        </w:rPr>
        <w:t>De goedkeuring, bedoeld in het eerste lid, is niet vereist voor een verbinding van een toegelaten instelling met een samenwerkingsvennootschap.</w:t>
      </w:r>
      <w:r w:rsidRPr="009C5FE5">
        <w:t xml:space="preserve"> </w:t>
      </w:r>
      <w:r w:rsidRPr="009C5FE5">
        <w:rPr>
          <w:sz w:val="18"/>
          <w:szCs w:val="18"/>
        </w:rPr>
        <w:t xml:space="preserve">Conform Woningwet artikel 21 lid </w:t>
      </w:r>
      <w:r>
        <w:rPr>
          <w:sz w:val="18"/>
          <w:szCs w:val="18"/>
        </w:rPr>
        <w:t>3</w:t>
      </w:r>
      <w:r w:rsidRPr="009C5FE5">
        <w:rPr>
          <w:sz w:val="18"/>
          <w:szCs w:val="18"/>
        </w:rPr>
        <w:t>.</w:t>
      </w:r>
    </w:p>
    <w:p w14:paraId="3AF213E9" w14:textId="77777777" w:rsidR="009C5FE5" w:rsidRDefault="009C5FE5" w:rsidP="001D08AE">
      <w:pPr>
        <w:spacing w:after="0"/>
        <w:rPr>
          <w:sz w:val="18"/>
          <w:szCs w:val="18"/>
        </w:rPr>
      </w:pPr>
    </w:p>
    <w:p w14:paraId="70856E25" w14:textId="77777777" w:rsidR="001D08AE" w:rsidRDefault="001D08AE" w:rsidP="001D08AE">
      <w:pPr>
        <w:spacing w:after="0"/>
        <w:rPr>
          <w:sz w:val="18"/>
          <w:szCs w:val="18"/>
        </w:rPr>
      </w:pPr>
      <w:r>
        <w:rPr>
          <w:sz w:val="18"/>
          <w:szCs w:val="18"/>
        </w:rPr>
        <w:t>H</w:t>
      </w:r>
      <w:r w:rsidRPr="003A2111">
        <w:rPr>
          <w:sz w:val="18"/>
          <w:szCs w:val="18"/>
        </w:rPr>
        <w:t>et moment van ‘aangaan’ van de verbinding</w:t>
      </w:r>
      <w:r>
        <w:rPr>
          <w:sz w:val="18"/>
          <w:szCs w:val="18"/>
        </w:rPr>
        <w:t>,</w:t>
      </w:r>
      <w:r w:rsidRPr="003A2111">
        <w:rPr>
          <w:sz w:val="18"/>
          <w:szCs w:val="18"/>
        </w:rPr>
        <w:t xml:space="preserve"> is het moment waarop de </w:t>
      </w:r>
      <w:r>
        <w:rPr>
          <w:sz w:val="18"/>
          <w:szCs w:val="18"/>
        </w:rPr>
        <w:t>T.</w:t>
      </w:r>
      <w:r w:rsidR="00996C08">
        <w:rPr>
          <w:sz w:val="18"/>
          <w:szCs w:val="18"/>
        </w:rPr>
        <w:t>I</w:t>
      </w:r>
      <w:r>
        <w:rPr>
          <w:sz w:val="18"/>
          <w:szCs w:val="18"/>
        </w:rPr>
        <w:t>. formeel gaat participeren in de rechtspersoon of vennootschap; bij de oprichting van een dochter-BV is dat het moment waarop de oprichtings</w:t>
      </w:r>
      <w:r w:rsidRPr="003A2111">
        <w:rPr>
          <w:sz w:val="18"/>
          <w:szCs w:val="18"/>
        </w:rPr>
        <w:t>akte</w:t>
      </w:r>
      <w:r>
        <w:rPr>
          <w:sz w:val="18"/>
          <w:szCs w:val="18"/>
        </w:rPr>
        <w:t xml:space="preserve"> bij de notaris is gepasseerd. </w:t>
      </w:r>
      <w:r w:rsidRPr="0035254E">
        <w:rPr>
          <w:sz w:val="18"/>
          <w:szCs w:val="18"/>
        </w:rPr>
        <w:t>De</w:t>
      </w:r>
      <w:r>
        <w:rPr>
          <w:sz w:val="18"/>
          <w:szCs w:val="18"/>
        </w:rPr>
        <w:t xml:space="preserve"> eisen voor goedkeuring van de verbindingen </w:t>
      </w:r>
      <w:r w:rsidRPr="0035254E">
        <w:rPr>
          <w:sz w:val="18"/>
          <w:szCs w:val="18"/>
        </w:rPr>
        <w:t xml:space="preserve">zijn ook van toepassing </w:t>
      </w:r>
      <w:r>
        <w:rPr>
          <w:sz w:val="18"/>
          <w:szCs w:val="18"/>
        </w:rPr>
        <w:t xml:space="preserve">ingeval van </w:t>
      </w:r>
      <w:r w:rsidRPr="0035254E">
        <w:rPr>
          <w:sz w:val="18"/>
          <w:szCs w:val="18"/>
        </w:rPr>
        <w:t>een juridische scheiding, waar</w:t>
      </w:r>
      <w:r>
        <w:rPr>
          <w:sz w:val="18"/>
          <w:szCs w:val="18"/>
        </w:rPr>
        <w:t>bij</w:t>
      </w:r>
      <w:r w:rsidRPr="0035254E">
        <w:rPr>
          <w:sz w:val="18"/>
          <w:szCs w:val="18"/>
        </w:rPr>
        <w:t xml:space="preserve"> een verbinding met een of meer </w:t>
      </w:r>
      <w:r w:rsidR="00996C08">
        <w:rPr>
          <w:sz w:val="18"/>
          <w:szCs w:val="18"/>
        </w:rPr>
        <w:t>w</w:t>
      </w:r>
      <w:r>
        <w:rPr>
          <w:sz w:val="18"/>
          <w:szCs w:val="18"/>
        </w:rPr>
        <w:t>oningvennootschap</w:t>
      </w:r>
      <w:r w:rsidRPr="0035254E">
        <w:rPr>
          <w:sz w:val="18"/>
          <w:szCs w:val="18"/>
        </w:rPr>
        <w:t>pen tot stand komt.</w:t>
      </w:r>
    </w:p>
    <w:p w14:paraId="49DF6E03" w14:textId="77777777" w:rsidR="00EA1857" w:rsidRDefault="00EA1857" w:rsidP="00EA1857">
      <w:pPr>
        <w:spacing w:after="0"/>
        <w:rPr>
          <w:sz w:val="18"/>
          <w:szCs w:val="18"/>
        </w:rPr>
      </w:pPr>
    </w:p>
    <w:p w14:paraId="1B8C4A93" w14:textId="3442CA2E" w:rsidR="00EA1857" w:rsidRPr="00617654" w:rsidRDefault="00EA1857" w:rsidP="00EA1857">
      <w:pPr>
        <w:spacing w:after="0"/>
        <w:rPr>
          <w:sz w:val="18"/>
          <w:szCs w:val="18"/>
        </w:rPr>
      </w:pPr>
      <w:r w:rsidRPr="00617654">
        <w:rPr>
          <w:sz w:val="18"/>
          <w:szCs w:val="18"/>
        </w:rPr>
        <w:t>De toegelaten instelling verbindt zich</w:t>
      </w:r>
      <w:r w:rsidR="000D0E1E" w:rsidRPr="00617654">
        <w:rPr>
          <w:sz w:val="18"/>
          <w:szCs w:val="18"/>
        </w:rPr>
        <w:t xml:space="preserve">, conform artikel </w:t>
      </w:r>
      <w:r w:rsidR="00617654" w:rsidRPr="00617654">
        <w:rPr>
          <w:sz w:val="18"/>
          <w:szCs w:val="18"/>
        </w:rPr>
        <w:t>9 lid 1 van het BTIV</w:t>
      </w:r>
      <w:r w:rsidRPr="00617654">
        <w:rPr>
          <w:sz w:val="18"/>
          <w:szCs w:val="18"/>
        </w:rPr>
        <w:t>:</w:t>
      </w:r>
    </w:p>
    <w:p w14:paraId="7015A8F0" w14:textId="2D28066D" w:rsidR="00EA1857" w:rsidRPr="00617654" w:rsidRDefault="00EA1857" w:rsidP="007B37FC">
      <w:pPr>
        <w:pStyle w:val="Lijstalinea"/>
        <w:numPr>
          <w:ilvl w:val="0"/>
          <w:numId w:val="8"/>
        </w:numPr>
        <w:spacing w:after="0"/>
        <w:ind w:left="567" w:hanging="567"/>
        <w:rPr>
          <w:sz w:val="18"/>
          <w:szCs w:val="18"/>
        </w:rPr>
      </w:pPr>
      <w:r w:rsidRPr="00617654">
        <w:rPr>
          <w:sz w:val="18"/>
          <w:szCs w:val="18"/>
        </w:rPr>
        <w:t>uitsluitend met een naamloze vennootschap als bedoeld in artikel 64 van Boek 2 van het Burgerlijk Wetboek, indien de statuten van die naamloze vennootschap uitsluitend aandelen op naam kennen, een blokkeringsregeling bevatten en niet toelaten dat met medewerking van de vennootschap certificaten aan toonder worden uitgegeven, en</w:t>
      </w:r>
    </w:p>
    <w:p w14:paraId="09FF0098" w14:textId="77777777" w:rsidR="00663E4B" w:rsidRPr="00617654" w:rsidRDefault="00EA1857" w:rsidP="007B37FC">
      <w:pPr>
        <w:pStyle w:val="Lijstalinea"/>
        <w:numPr>
          <w:ilvl w:val="0"/>
          <w:numId w:val="8"/>
        </w:numPr>
        <w:spacing w:after="0"/>
        <w:ind w:left="567" w:hanging="567"/>
        <w:rPr>
          <w:sz w:val="18"/>
          <w:szCs w:val="18"/>
        </w:rPr>
      </w:pPr>
      <w:r w:rsidRPr="00617654">
        <w:rPr>
          <w:sz w:val="18"/>
          <w:szCs w:val="18"/>
        </w:rPr>
        <w:t>uitsluitend met een besloten vennootschap met beperkte aansprakelijkheid als bedoeld in artikel 175 van Boek 2 van het Burgerlijk Wetboek, indien de statuten van die besloten vennootschap een blokkeringsregeling bevatten.</w:t>
      </w:r>
    </w:p>
    <w:p w14:paraId="16C66F02" w14:textId="77777777" w:rsidR="00663E4B" w:rsidRPr="00B95673" w:rsidRDefault="00A87791" w:rsidP="00B95673">
      <w:pPr>
        <w:pStyle w:val="Kop1"/>
        <w:rPr>
          <w:rFonts w:asciiTheme="minorHAnsi" w:hAnsiTheme="minorHAnsi"/>
          <w:sz w:val="18"/>
          <w:szCs w:val="18"/>
        </w:rPr>
      </w:pPr>
      <w:bookmarkStart w:id="17" w:name="_Toc122545564"/>
      <w:bookmarkStart w:id="18" w:name="_Toc128123740"/>
      <w:r>
        <w:rPr>
          <w:rFonts w:asciiTheme="minorHAnsi" w:hAnsiTheme="minorHAnsi"/>
          <w:sz w:val="18"/>
          <w:szCs w:val="18"/>
        </w:rPr>
        <w:t>2.1</w:t>
      </w:r>
      <w:r>
        <w:rPr>
          <w:rFonts w:asciiTheme="minorHAnsi" w:hAnsiTheme="minorHAnsi"/>
          <w:sz w:val="18"/>
          <w:szCs w:val="18"/>
        </w:rPr>
        <w:tab/>
      </w:r>
      <w:r w:rsidR="00663E4B" w:rsidRPr="00B95673">
        <w:rPr>
          <w:rFonts w:asciiTheme="minorHAnsi" w:hAnsiTheme="minorHAnsi"/>
          <w:sz w:val="18"/>
          <w:szCs w:val="18"/>
        </w:rPr>
        <w:t>Reden aangaan verbinding</w:t>
      </w:r>
      <w:bookmarkEnd w:id="17"/>
      <w:bookmarkEnd w:id="18"/>
    </w:p>
    <w:p w14:paraId="559D6482" w14:textId="50980648" w:rsidR="00BE4668" w:rsidRDefault="00DE42FD" w:rsidP="00F840DD">
      <w:pPr>
        <w:spacing w:after="0"/>
        <w:rPr>
          <w:sz w:val="18"/>
          <w:szCs w:val="18"/>
        </w:rPr>
      </w:pPr>
      <w:r w:rsidRPr="0035254E">
        <w:rPr>
          <w:sz w:val="18"/>
          <w:szCs w:val="18"/>
        </w:rPr>
        <w:t xml:space="preserve">Aan het afsplitsen van een activiteit </w:t>
      </w:r>
      <w:r w:rsidR="00527B57">
        <w:rPr>
          <w:sz w:val="18"/>
          <w:szCs w:val="18"/>
        </w:rPr>
        <w:t xml:space="preserve">in een verbindingenstuctuur </w:t>
      </w:r>
      <w:r w:rsidR="0077625F">
        <w:rPr>
          <w:sz w:val="18"/>
          <w:szCs w:val="18"/>
        </w:rPr>
        <w:t xml:space="preserve">c.q. losse verbinding, </w:t>
      </w:r>
      <w:r w:rsidRPr="0035254E">
        <w:rPr>
          <w:sz w:val="18"/>
          <w:szCs w:val="18"/>
        </w:rPr>
        <w:t xml:space="preserve">liggen altijd één of meerdere </w:t>
      </w:r>
      <w:r w:rsidR="009637B1">
        <w:rPr>
          <w:sz w:val="18"/>
          <w:szCs w:val="18"/>
        </w:rPr>
        <w:t>overwegingen</w:t>
      </w:r>
      <w:r w:rsidRPr="0035254E">
        <w:rPr>
          <w:sz w:val="18"/>
          <w:szCs w:val="18"/>
        </w:rPr>
        <w:t xml:space="preserve"> ten grondslag.</w:t>
      </w:r>
      <w:r w:rsidR="009637B1">
        <w:rPr>
          <w:sz w:val="18"/>
          <w:szCs w:val="18"/>
        </w:rPr>
        <w:t xml:space="preserve"> </w:t>
      </w:r>
      <w:r w:rsidR="00BE4668" w:rsidRPr="00CB2731">
        <w:rPr>
          <w:sz w:val="18"/>
          <w:szCs w:val="18"/>
        </w:rPr>
        <w:t xml:space="preserve">Leidend </w:t>
      </w:r>
      <w:r w:rsidR="00570527" w:rsidRPr="00CB2731">
        <w:rPr>
          <w:sz w:val="18"/>
          <w:szCs w:val="18"/>
        </w:rPr>
        <w:t xml:space="preserve">principe </w:t>
      </w:r>
      <w:r w:rsidR="00BE4668" w:rsidRPr="00CB2731">
        <w:rPr>
          <w:sz w:val="18"/>
          <w:szCs w:val="18"/>
        </w:rPr>
        <w:t xml:space="preserve">hierbij is dat corporatie XXX aannemelijk kan maken dat het aangaan van een verbinding met een andere rechtspersoon of vennootschap in het belang van de volkshuisvesting is. </w:t>
      </w:r>
    </w:p>
    <w:p w14:paraId="1225C5B1" w14:textId="77777777" w:rsidR="00BE4668" w:rsidRDefault="00BE4668" w:rsidP="00F840DD">
      <w:pPr>
        <w:spacing w:after="0"/>
        <w:rPr>
          <w:sz w:val="18"/>
          <w:szCs w:val="18"/>
        </w:rPr>
      </w:pPr>
    </w:p>
    <w:p w14:paraId="4E1DD172" w14:textId="77777777" w:rsidR="009637B1" w:rsidRDefault="00BE4668" w:rsidP="00F840DD">
      <w:pPr>
        <w:spacing w:after="0"/>
        <w:rPr>
          <w:sz w:val="18"/>
          <w:szCs w:val="18"/>
        </w:rPr>
      </w:pPr>
      <w:r>
        <w:rPr>
          <w:sz w:val="18"/>
          <w:szCs w:val="18"/>
        </w:rPr>
        <w:t xml:space="preserve">Aanvullende </w:t>
      </w:r>
      <w:r w:rsidR="009637B1">
        <w:rPr>
          <w:sz w:val="18"/>
          <w:szCs w:val="18"/>
        </w:rPr>
        <w:t>overwegingen kunnen zijn</w:t>
      </w:r>
      <w:r w:rsidR="000C5589">
        <w:rPr>
          <w:sz w:val="18"/>
          <w:szCs w:val="18"/>
        </w:rPr>
        <w:t>:</w:t>
      </w:r>
    </w:p>
    <w:p w14:paraId="68F8DA74" w14:textId="40F3CE60" w:rsidR="009637B1" w:rsidRDefault="00CB79FA" w:rsidP="007B37FC">
      <w:pPr>
        <w:pStyle w:val="Lijstalinea"/>
        <w:numPr>
          <w:ilvl w:val="0"/>
          <w:numId w:val="4"/>
        </w:numPr>
        <w:spacing w:after="0"/>
        <w:ind w:left="567" w:hanging="567"/>
        <w:rPr>
          <w:sz w:val="18"/>
          <w:szCs w:val="18"/>
        </w:rPr>
      </w:pPr>
      <w:r>
        <w:rPr>
          <w:sz w:val="18"/>
          <w:szCs w:val="18"/>
        </w:rPr>
        <w:t>Wettelijk</w:t>
      </w:r>
      <w:r w:rsidR="00A04788">
        <w:rPr>
          <w:sz w:val="18"/>
          <w:szCs w:val="18"/>
        </w:rPr>
        <w:t>e bepaling</w:t>
      </w:r>
      <w:r w:rsidR="00365F47">
        <w:rPr>
          <w:sz w:val="18"/>
          <w:szCs w:val="18"/>
        </w:rPr>
        <w:t xml:space="preserve">: </w:t>
      </w:r>
      <w:r w:rsidR="009637B1">
        <w:rPr>
          <w:sz w:val="18"/>
          <w:szCs w:val="18"/>
        </w:rPr>
        <w:t xml:space="preserve">de Woningwet </w:t>
      </w:r>
      <w:r w:rsidR="009637B1" w:rsidRPr="009637B1">
        <w:rPr>
          <w:sz w:val="18"/>
          <w:szCs w:val="18"/>
        </w:rPr>
        <w:t xml:space="preserve">die verplicht dat bij een juridische scheiding een </w:t>
      </w:r>
      <w:r w:rsidR="00996C08">
        <w:rPr>
          <w:sz w:val="18"/>
          <w:szCs w:val="18"/>
        </w:rPr>
        <w:t>w</w:t>
      </w:r>
      <w:r w:rsidR="004F624A">
        <w:rPr>
          <w:sz w:val="18"/>
          <w:szCs w:val="18"/>
        </w:rPr>
        <w:t>oningvennootschap</w:t>
      </w:r>
      <w:r w:rsidR="009637B1" w:rsidRPr="009637B1">
        <w:rPr>
          <w:sz w:val="18"/>
          <w:szCs w:val="18"/>
        </w:rPr>
        <w:t xml:space="preserve"> wordt opgericht</w:t>
      </w:r>
      <w:r w:rsidR="00234165">
        <w:rPr>
          <w:sz w:val="18"/>
          <w:szCs w:val="18"/>
        </w:rPr>
        <w:t>.</w:t>
      </w:r>
    </w:p>
    <w:p w14:paraId="2DE17E64" w14:textId="77777777" w:rsidR="00CB79FA" w:rsidRDefault="00CB79FA" w:rsidP="007B37FC">
      <w:pPr>
        <w:pStyle w:val="Lijstalinea"/>
        <w:numPr>
          <w:ilvl w:val="0"/>
          <w:numId w:val="4"/>
        </w:numPr>
        <w:spacing w:after="0"/>
        <w:ind w:left="567" w:hanging="567"/>
        <w:rPr>
          <w:sz w:val="18"/>
          <w:szCs w:val="18"/>
        </w:rPr>
      </w:pPr>
      <w:r>
        <w:rPr>
          <w:sz w:val="18"/>
          <w:szCs w:val="18"/>
        </w:rPr>
        <w:t>R</w:t>
      </w:r>
      <w:r w:rsidR="000C5589" w:rsidRPr="000C5589">
        <w:rPr>
          <w:sz w:val="18"/>
          <w:szCs w:val="18"/>
        </w:rPr>
        <w:t>isicobeheersing</w:t>
      </w:r>
      <w:r>
        <w:rPr>
          <w:sz w:val="18"/>
          <w:szCs w:val="18"/>
        </w:rPr>
        <w:t>: i</w:t>
      </w:r>
      <w:r w:rsidRPr="00CB79FA">
        <w:rPr>
          <w:sz w:val="18"/>
          <w:szCs w:val="18"/>
        </w:rPr>
        <w:t>n plaats van de T.</w:t>
      </w:r>
      <w:r w:rsidR="00996C08">
        <w:rPr>
          <w:sz w:val="18"/>
          <w:szCs w:val="18"/>
        </w:rPr>
        <w:t>I</w:t>
      </w:r>
      <w:r w:rsidRPr="00CB79FA">
        <w:rPr>
          <w:sz w:val="18"/>
          <w:szCs w:val="18"/>
        </w:rPr>
        <w:t>. is de nieuwe rechtspersoon aansprakelijk met het eigen kapitaal en beperkt het risico van de T.</w:t>
      </w:r>
      <w:r w:rsidR="00996C08">
        <w:rPr>
          <w:sz w:val="18"/>
          <w:szCs w:val="18"/>
        </w:rPr>
        <w:t>I</w:t>
      </w:r>
      <w:r w:rsidRPr="00CB79FA">
        <w:rPr>
          <w:sz w:val="18"/>
          <w:szCs w:val="18"/>
        </w:rPr>
        <w:t>. zich tot de kapitaaldeelname.</w:t>
      </w:r>
    </w:p>
    <w:p w14:paraId="3EBA8B89" w14:textId="77777777" w:rsidR="00CB79FA" w:rsidRDefault="00CB79FA" w:rsidP="007B37FC">
      <w:pPr>
        <w:pStyle w:val="Lijstalinea"/>
        <w:numPr>
          <w:ilvl w:val="0"/>
          <w:numId w:val="4"/>
        </w:numPr>
        <w:spacing w:after="0"/>
        <w:ind w:left="567" w:hanging="567"/>
        <w:rPr>
          <w:sz w:val="18"/>
          <w:szCs w:val="18"/>
        </w:rPr>
      </w:pPr>
      <w:r>
        <w:rPr>
          <w:sz w:val="18"/>
          <w:szCs w:val="18"/>
        </w:rPr>
        <w:t xml:space="preserve">Samenwerking: </w:t>
      </w:r>
    </w:p>
    <w:p w14:paraId="1587CC02" w14:textId="77777777" w:rsidR="00CB79FA" w:rsidRDefault="00CB79FA" w:rsidP="007B37FC">
      <w:pPr>
        <w:pStyle w:val="Lijstalinea"/>
        <w:numPr>
          <w:ilvl w:val="1"/>
          <w:numId w:val="4"/>
        </w:numPr>
        <w:spacing w:after="0"/>
        <w:ind w:left="1134" w:hanging="567"/>
        <w:rPr>
          <w:sz w:val="18"/>
          <w:szCs w:val="18"/>
        </w:rPr>
      </w:pPr>
      <w:r>
        <w:rPr>
          <w:sz w:val="18"/>
          <w:szCs w:val="18"/>
        </w:rPr>
        <w:t xml:space="preserve">met </w:t>
      </w:r>
      <w:r w:rsidR="00710BCB">
        <w:rPr>
          <w:sz w:val="18"/>
          <w:szCs w:val="18"/>
        </w:rPr>
        <w:t>c</w:t>
      </w:r>
      <w:r w:rsidR="00710BCB" w:rsidRPr="00CB79FA">
        <w:rPr>
          <w:sz w:val="18"/>
          <w:szCs w:val="18"/>
        </w:rPr>
        <w:t>ommerciële</w:t>
      </w:r>
      <w:r w:rsidRPr="00CB79FA">
        <w:rPr>
          <w:sz w:val="18"/>
          <w:szCs w:val="18"/>
        </w:rPr>
        <w:t xml:space="preserve"> partijen: in sommige situaties kan de samenwerking</w:t>
      </w:r>
      <w:r w:rsidR="000C5589" w:rsidRPr="00CB79FA">
        <w:rPr>
          <w:sz w:val="18"/>
          <w:szCs w:val="18"/>
        </w:rPr>
        <w:t xml:space="preserve"> met andere partijen </w:t>
      </w:r>
      <w:r>
        <w:rPr>
          <w:sz w:val="18"/>
          <w:szCs w:val="18"/>
        </w:rPr>
        <w:t>zo beter worden vormgegeven;</w:t>
      </w:r>
    </w:p>
    <w:p w14:paraId="15AA15E9" w14:textId="77777777" w:rsidR="000C5589" w:rsidRPr="00EE397F" w:rsidRDefault="00CB79FA" w:rsidP="007B37FC">
      <w:pPr>
        <w:pStyle w:val="Lijstalinea"/>
        <w:numPr>
          <w:ilvl w:val="1"/>
          <w:numId w:val="4"/>
        </w:numPr>
        <w:spacing w:after="0"/>
        <w:ind w:left="1134" w:hanging="567"/>
        <w:rPr>
          <w:sz w:val="18"/>
          <w:szCs w:val="18"/>
          <w:lang w:val="en-US"/>
        </w:rPr>
      </w:pPr>
      <w:r w:rsidRPr="00EE397F">
        <w:rPr>
          <w:sz w:val="18"/>
          <w:szCs w:val="18"/>
          <w:lang w:val="en-US"/>
        </w:rPr>
        <w:t>m</w:t>
      </w:r>
      <w:r w:rsidR="000C5589" w:rsidRPr="00EE397F">
        <w:rPr>
          <w:sz w:val="18"/>
          <w:szCs w:val="18"/>
          <w:lang w:val="en-US"/>
        </w:rPr>
        <w:t>et andere corporaties (</w:t>
      </w:r>
      <w:r w:rsidRPr="00EE397F">
        <w:rPr>
          <w:sz w:val="18"/>
          <w:szCs w:val="18"/>
          <w:lang w:val="en-US"/>
        </w:rPr>
        <w:t>o.a.</w:t>
      </w:r>
      <w:r w:rsidR="000C5589" w:rsidRPr="00EE397F">
        <w:rPr>
          <w:sz w:val="18"/>
          <w:szCs w:val="18"/>
          <w:lang w:val="en-US"/>
        </w:rPr>
        <w:t xml:space="preserve"> shared service center voor back office</w:t>
      </w:r>
      <w:r w:rsidR="00996C08">
        <w:rPr>
          <w:sz w:val="18"/>
          <w:szCs w:val="18"/>
          <w:lang w:val="en-US"/>
        </w:rPr>
        <w:t>-</w:t>
      </w:r>
      <w:r w:rsidR="000C5589" w:rsidRPr="00EE397F">
        <w:rPr>
          <w:sz w:val="18"/>
          <w:szCs w:val="18"/>
          <w:lang w:val="en-US"/>
        </w:rPr>
        <w:t>activiteiten).</w:t>
      </w:r>
    </w:p>
    <w:p w14:paraId="3917536D" w14:textId="77777777" w:rsidR="00CB79FA" w:rsidRDefault="00CB79FA" w:rsidP="007B37FC">
      <w:pPr>
        <w:pStyle w:val="Lijstalinea"/>
        <w:numPr>
          <w:ilvl w:val="0"/>
          <w:numId w:val="4"/>
        </w:numPr>
        <w:spacing w:after="0"/>
        <w:ind w:left="567" w:hanging="567"/>
        <w:rPr>
          <w:sz w:val="18"/>
          <w:szCs w:val="18"/>
        </w:rPr>
      </w:pPr>
      <w:r>
        <w:rPr>
          <w:sz w:val="18"/>
          <w:szCs w:val="18"/>
        </w:rPr>
        <w:t>Fiscale</w:t>
      </w:r>
      <w:r w:rsidRPr="00CB79FA">
        <w:rPr>
          <w:sz w:val="18"/>
          <w:szCs w:val="18"/>
        </w:rPr>
        <w:t xml:space="preserve"> overweging</w:t>
      </w:r>
      <w:r>
        <w:rPr>
          <w:sz w:val="18"/>
          <w:szCs w:val="18"/>
        </w:rPr>
        <w:t>: waarm</w:t>
      </w:r>
      <w:r w:rsidRPr="00CB79FA">
        <w:rPr>
          <w:sz w:val="18"/>
          <w:szCs w:val="18"/>
        </w:rPr>
        <w:t xml:space="preserve">ee fiscale optimalisatie uit hoofde van vennootschapsbelasting of omzetbelasting kan worden gerealiseerd. </w:t>
      </w:r>
    </w:p>
    <w:p w14:paraId="4EE856E3" w14:textId="77777777" w:rsidR="00400C58" w:rsidRDefault="00CB79FA" w:rsidP="007B37FC">
      <w:pPr>
        <w:pStyle w:val="Lijstalinea"/>
        <w:numPr>
          <w:ilvl w:val="0"/>
          <w:numId w:val="4"/>
        </w:numPr>
        <w:spacing w:after="0"/>
        <w:ind w:left="567" w:hanging="567"/>
        <w:rPr>
          <w:sz w:val="18"/>
          <w:szCs w:val="18"/>
        </w:rPr>
      </w:pPr>
      <w:r>
        <w:rPr>
          <w:sz w:val="18"/>
          <w:szCs w:val="18"/>
        </w:rPr>
        <w:t>Transparantie: i</w:t>
      </w:r>
      <w:r w:rsidRPr="00CB79FA">
        <w:rPr>
          <w:sz w:val="18"/>
          <w:szCs w:val="18"/>
        </w:rPr>
        <w:t xml:space="preserve">ndien activiteiten met en/of voor derden worden uitgevoerd, kan het afsplitsen van dergelijke activiteiten de transparantie vergroten. Doordat afsplitsing beter inzichtelijk maakt wat dergelijke activiteiten kosten en wat de resultaten zijn wordt adequate aansturing </w:t>
      </w:r>
      <w:r w:rsidR="00710BCB" w:rsidRPr="00CB79FA">
        <w:rPr>
          <w:sz w:val="18"/>
          <w:szCs w:val="18"/>
        </w:rPr>
        <w:t xml:space="preserve">vergemakkelijkt. </w:t>
      </w:r>
    </w:p>
    <w:p w14:paraId="425A1795" w14:textId="77777777" w:rsidR="00CB79FA" w:rsidRPr="00EE397F" w:rsidRDefault="00400C58" w:rsidP="001309F1">
      <w:pPr>
        <w:pStyle w:val="Lijstalinea"/>
        <w:numPr>
          <w:ilvl w:val="0"/>
          <w:numId w:val="4"/>
        </w:numPr>
        <w:spacing w:after="0"/>
        <w:ind w:left="567" w:hanging="567"/>
        <w:rPr>
          <w:sz w:val="18"/>
          <w:szCs w:val="18"/>
        </w:rPr>
      </w:pPr>
      <w:r w:rsidRPr="00EE397F">
        <w:rPr>
          <w:sz w:val="18"/>
          <w:szCs w:val="18"/>
        </w:rPr>
        <w:t>Een ander</w:t>
      </w:r>
      <w:r w:rsidR="00996C08">
        <w:rPr>
          <w:sz w:val="18"/>
          <w:szCs w:val="18"/>
        </w:rPr>
        <w:t>e</w:t>
      </w:r>
      <w:r w:rsidRPr="00EE397F">
        <w:rPr>
          <w:sz w:val="18"/>
          <w:szCs w:val="18"/>
        </w:rPr>
        <w:t xml:space="preserve"> hier niet genoemde overweging.</w:t>
      </w:r>
      <w:r w:rsidR="00CB79FA" w:rsidRPr="00EE397F">
        <w:rPr>
          <w:sz w:val="18"/>
          <w:szCs w:val="18"/>
        </w:rPr>
        <w:t xml:space="preserve"> </w:t>
      </w:r>
    </w:p>
    <w:p w14:paraId="15479629" w14:textId="77777777" w:rsidR="00663E4B" w:rsidRPr="00B95673" w:rsidRDefault="00A87791" w:rsidP="00B95673">
      <w:pPr>
        <w:pStyle w:val="Kop1"/>
        <w:rPr>
          <w:rFonts w:asciiTheme="minorHAnsi" w:hAnsiTheme="minorHAnsi"/>
          <w:sz w:val="18"/>
          <w:szCs w:val="18"/>
        </w:rPr>
      </w:pPr>
      <w:bookmarkStart w:id="19" w:name="_Toc122545565"/>
      <w:bookmarkStart w:id="20" w:name="_Toc128123741"/>
      <w:r>
        <w:rPr>
          <w:rFonts w:asciiTheme="minorHAnsi" w:hAnsiTheme="minorHAnsi"/>
          <w:sz w:val="18"/>
          <w:szCs w:val="18"/>
        </w:rPr>
        <w:t>2.2</w:t>
      </w:r>
      <w:r>
        <w:rPr>
          <w:rFonts w:asciiTheme="minorHAnsi" w:hAnsiTheme="minorHAnsi"/>
          <w:sz w:val="18"/>
          <w:szCs w:val="18"/>
        </w:rPr>
        <w:tab/>
      </w:r>
      <w:r w:rsidR="00011D28">
        <w:rPr>
          <w:rFonts w:asciiTheme="minorHAnsi" w:hAnsiTheme="minorHAnsi"/>
          <w:sz w:val="18"/>
          <w:szCs w:val="18"/>
        </w:rPr>
        <w:t>(Wettelijke) kaders aangaan verbindingen</w:t>
      </w:r>
      <w:bookmarkEnd w:id="19"/>
      <w:bookmarkEnd w:id="20"/>
    </w:p>
    <w:p w14:paraId="76584D00" w14:textId="77777777" w:rsidR="000C5589" w:rsidRPr="00A87791" w:rsidRDefault="00EE397F" w:rsidP="00CB79FA">
      <w:pPr>
        <w:spacing w:after="0"/>
        <w:rPr>
          <w:sz w:val="18"/>
          <w:szCs w:val="18"/>
        </w:rPr>
      </w:pPr>
      <w:r>
        <w:rPr>
          <w:sz w:val="18"/>
          <w:szCs w:val="18"/>
        </w:rPr>
        <w:t>C</w:t>
      </w:r>
      <w:r w:rsidR="00CB79FA" w:rsidRPr="00A87791">
        <w:rPr>
          <w:sz w:val="18"/>
          <w:szCs w:val="18"/>
        </w:rPr>
        <w:t>orporatie XXX</w:t>
      </w:r>
      <w:r>
        <w:rPr>
          <w:sz w:val="18"/>
          <w:szCs w:val="18"/>
        </w:rPr>
        <w:t xml:space="preserve"> onderscheidt bij het</w:t>
      </w:r>
      <w:r w:rsidR="00CB79FA" w:rsidRPr="00A87791">
        <w:rPr>
          <w:sz w:val="18"/>
          <w:szCs w:val="18"/>
        </w:rPr>
        <w:t xml:space="preserve"> aangaan van </w:t>
      </w:r>
      <w:r w:rsidR="00663E4B" w:rsidRPr="00A87791">
        <w:rPr>
          <w:sz w:val="18"/>
          <w:szCs w:val="18"/>
        </w:rPr>
        <w:t>verbindingen</w:t>
      </w:r>
      <w:r>
        <w:rPr>
          <w:sz w:val="18"/>
          <w:szCs w:val="18"/>
        </w:rPr>
        <w:t xml:space="preserve"> interne kaders en wettelijke kaders</w:t>
      </w:r>
      <w:r w:rsidR="00CB79FA" w:rsidRPr="00A87791">
        <w:rPr>
          <w:sz w:val="18"/>
          <w:szCs w:val="18"/>
        </w:rPr>
        <w:t>:</w:t>
      </w:r>
    </w:p>
    <w:p w14:paraId="348EFC5A" w14:textId="77777777" w:rsidR="00A87791" w:rsidRPr="00A87791" w:rsidRDefault="00A87791" w:rsidP="00A87791">
      <w:pPr>
        <w:spacing w:after="0"/>
        <w:rPr>
          <w:sz w:val="18"/>
          <w:szCs w:val="18"/>
        </w:rPr>
      </w:pPr>
      <w:r>
        <w:rPr>
          <w:sz w:val="18"/>
          <w:szCs w:val="18"/>
        </w:rPr>
        <w:t xml:space="preserve">Interne kaders </w:t>
      </w:r>
      <w:r w:rsidRPr="00A87791">
        <w:rPr>
          <w:i/>
          <w:sz w:val="18"/>
          <w:szCs w:val="18"/>
        </w:rPr>
        <w:t>(zelf door corporatie op te stellen</w:t>
      </w:r>
      <w:r w:rsidRPr="00CB2731">
        <w:rPr>
          <w:i/>
          <w:sz w:val="18"/>
          <w:szCs w:val="18"/>
        </w:rPr>
        <w:t xml:space="preserve">, zo is het de keuze van de corporatie of het </w:t>
      </w:r>
      <w:r w:rsidR="00996C08" w:rsidRPr="00CB2731">
        <w:rPr>
          <w:i/>
          <w:sz w:val="18"/>
          <w:szCs w:val="18"/>
        </w:rPr>
        <w:t>b</w:t>
      </w:r>
      <w:r w:rsidRPr="00CB2731">
        <w:rPr>
          <w:i/>
          <w:sz w:val="18"/>
          <w:szCs w:val="18"/>
        </w:rPr>
        <w:t>estuur van de T.</w:t>
      </w:r>
      <w:r w:rsidR="00996C08" w:rsidRPr="00CB2731">
        <w:rPr>
          <w:i/>
          <w:sz w:val="18"/>
          <w:szCs w:val="18"/>
        </w:rPr>
        <w:t>I</w:t>
      </w:r>
      <w:r w:rsidRPr="00CB2731">
        <w:rPr>
          <w:i/>
          <w:sz w:val="18"/>
          <w:szCs w:val="18"/>
        </w:rPr>
        <w:t xml:space="preserve">. tevens het </w:t>
      </w:r>
      <w:r w:rsidR="00996C08" w:rsidRPr="00CB2731">
        <w:rPr>
          <w:i/>
          <w:sz w:val="18"/>
          <w:szCs w:val="18"/>
        </w:rPr>
        <w:t>b</w:t>
      </w:r>
      <w:r w:rsidRPr="00CB2731">
        <w:rPr>
          <w:i/>
          <w:sz w:val="18"/>
          <w:szCs w:val="18"/>
        </w:rPr>
        <w:t>estuur van de verbinding wordt, of de T.</w:t>
      </w:r>
      <w:r w:rsidR="00996C08" w:rsidRPr="00CB2731">
        <w:rPr>
          <w:i/>
          <w:sz w:val="18"/>
          <w:szCs w:val="18"/>
        </w:rPr>
        <w:t>I</w:t>
      </w:r>
      <w:r w:rsidRPr="00CB2731">
        <w:rPr>
          <w:i/>
          <w:sz w:val="18"/>
          <w:szCs w:val="18"/>
        </w:rPr>
        <w:t>. als rechtspersoon zelf).</w:t>
      </w:r>
    </w:p>
    <w:p w14:paraId="6C73CC34" w14:textId="77777777" w:rsidR="004F2074" w:rsidRPr="00CB2731" w:rsidRDefault="001A1AE4" w:rsidP="007B37FC">
      <w:pPr>
        <w:pStyle w:val="Lijstalinea"/>
        <w:numPr>
          <w:ilvl w:val="0"/>
          <w:numId w:val="4"/>
        </w:numPr>
        <w:spacing w:after="0"/>
        <w:ind w:left="567" w:hanging="567"/>
        <w:rPr>
          <w:sz w:val="18"/>
          <w:szCs w:val="18"/>
        </w:rPr>
      </w:pPr>
      <w:r w:rsidRPr="00CB2731">
        <w:rPr>
          <w:sz w:val="18"/>
          <w:szCs w:val="18"/>
        </w:rPr>
        <w:t>h</w:t>
      </w:r>
      <w:r w:rsidR="004F2074" w:rsidRPr="00CB2731">
        <w:rPr>
          <w:sz w:val="18"/>
          <w:szCs w:val="18"/>
        </w:rPr>
        <w:t>et Bestuur van de verbinding wordt in principe gevormd door het Bestuur van de T.</w:t>
      </w:r>
      <w:r w:rsidR="00996C08" w:rsidRPr="00CB2731">
        <w:rPr>
          <w:sz w:val="18"/>
          <w:szCs w:val="18"/>
        </w:rPr>
        <w:t>I</w:t>
      </w:r>
      <w:r w:rsidR="00A87791" w:rsidRPr="00CB2731">
        <w:rPr>
          <w:rStyle w:val="Verwijzingopmerking"/>
        </w:rPr>
        <w:t xml:space="preserve">, </w:t>
      </w:r>
    </w:p>
    <w:p w14:paraId="316DD9FB" w14:textId="77777777" w:rsidR="001A1AE4" w:rsidRDefault="001A1AE4" w:rsidP="007B37FC">
      <w:pPr>
        <w:pStyle w:val="Lijstalinea"/>
        <w:numPr>
          <w:ilvl w:val="0"/>
          <w:numId w:val="4"/>
        </w:numPr>
        <w:spacing w:after="0"/>
        <w:ind w:left="567" w:hanging="567"/>
        <w:rPr>
          <w:sz w:val="18"/>
          <w:szCs w:val="18"/>
        </w:rPr>
      </w:pPr>
      <w:r w:rsidRPr="00CB2731">
        <w:rPr>
          <w:sz w:val="18"/>
          <w:szCs w:val="18"/>
        </w:rPr>
        <w:t>B</w:t>
      </w:r>
      <w:r w:rsidR="00D364E9" w:rsidRPr="00CB2731">
        <w:rPr>
          <w:sz w:val="18"/>
          <w:szCs w:val="18"/>
        </w:rPr>
        <w:t xml:space="preserve">ij een dochter geldt dat inrichting van de organisatie, planning en control, etc. naar analogie plaatsvindt van de </w:t>
      </w:r>
      <w:r w:rsidR="00996C08" w:rsidRPr="00CB2731">
        <w:rPr>
          <w:sz w:val="18"/>
          <w:szCs w:val="18"/>
        </w:rPr>
        <w:t>T.I.</w:t>
      </w:r>
      <w:r w:rsidR="00D364E9" w:rsidRPr="00CB2731">
        <w:rPr>
          <w:sz w:val="18"/>
          <w:szCs w:val="18"/>
        </w:rPr>
        <w:t>.</w:t>
      </w:r>
      <w:r w:rsidR="00D364E9" w:rsidRPr="0035254E">
        <w:rPr>
          <w:sz w:val="18"/>
          <w:szCs w:val="18"/>
        </w:rPr>
        <w:t xml:space="preserve"> Bij andere vormen is dit afhankelijk van het belang dat </w:t>
      </w:r>
      <w:r w:rsidR="00D364E9">
        <w:rPr>
          <w:sz w:val="18"/>
          <w:szCs w:val="18"/>
        </w:rPr>
        <w:t xml:space="preserve">de </w:t>
      </w:r>
      <w:r w:rsidR="00996C08">
        <w:rPr>
          <w:sz w:val="18"/>
          <w:szCs w:val="18"/>
        </w:rPr>
        <w:t>T.I.</w:t>
      </w:r>
      <w:r w:rsidR="00D364E9" w:rsidRPr="0035254E">
        <w:rPr>
          <w:sz w:val="18"/>
          <w:szCs w:val="18"/>
        </w:rPr>
        <w:t xml:space="preserve"> heeft in deze verbinding. De afwegingen die hier worden gemaakt worden altijd overlegd met de bestuurder en de </w:t>
      </w:r>
      <w:r w:rsidR="00F34504">
        <w:rPr>
          <w:sz w:val="18"/>
          <w:szCs w:val="18"/>
        </w:rPr>
        <w:t>RvC</w:t>
      </w:r>
      <w:r w:rsidR="00D364E9" w:rsidRPr="0035254E">
        <w:rPr>
          <w:sz w:val="18"/>
          <w:szCs w:val="18"/>
        </w:rPr>
        <w:t xml:space="preserve"> en gedocumenteerd</w:t>
      </w:r>
      <w:r>
        <w:rPr>
          <w:sz w:val="18"/>
          <w:szCs w:val="18"/>
        </w:rPr>
        <w:t>.</w:t>
      </w:r>
    </w:p>
    <w:p w14:paraId="5E504C05" w14:textId="77777777" w:rsidR="00CB79FA" w:rsidRDefault="00CB79FA" w:rsidP="007B37FC">
      <w:pPr>
        <w:pStyle w:val="Lijstalinea"/>
        <w:numPr>
          <w:ilvl w:val="0"/>
          <w:numId w:val="4"/>
        </w:numPr>
        <w:spacing w:after="0"/>
        <w:ind w:left="567" w:hanging="567"/>
        <w:rPr>
          <w:sz w:val="18"/>
          <w:szCs w:val="18"/>
        </w:rPr>
      </w:pPr>
      <w:r w:rsidRPr="000C5589">
        <w:rPr>
          <w:sz w:val="18"/>
          <w:szCs w:val="18"/>
        </w:rPr>
        <w:t>DAEB</w:t>
      </w:r>
      <w:r w:rsidR="00996C08">
        <w:rPr>
          <w:sz w:val="18"/>
          <w:szCs w:val="18"/>
        </w:rPr>
        <w:t>-</w:t>
      </w:r>
      <w:r w:rsidRPr="000C5589">
        <w:rPr>
          <w:sz w:val="18"/>
          <w:szCs w:val="18"/>
        </w:rPr>
        <w:t>activiteiten worden in beginsel niet ondergeb</w:t>
      </w:r>
      <w:r w:rsidR="00400C58">
        <w:rPr>
          <w:sz w:val="18"/>
          <w:szCs w:val="18"/>
        </w:rPr>
        <w:t>racht in een nieuwe verbinding.</w:t>
      </w:r>
    </w:p>
    <w:p w14:paraId="017AAB97" w14:textId="77777777" w:rsidR="00CB79FA" w:rsidRPr="00CB79FA" w:rsidRDefault="00400C58" w:rsidP="007B37FC">
      <w:pPr>
        <w:pStyle w:val="Lijstalinea"/>
        <w:numPr>
          <w:ilvl w:val="0"/>
          <w:numId w:val="4"/>
        </w:numPr>
        <w:ind w:left="567" w:hanging="567"/>
        <w:rPr>
          <w:sz w:val="18"/>
          <w:szCs w:val="18"/>
        </w:rPr>
      </w:pPr>
      <w:r>
        <w:rPr>
          <w:sz w:val="18"/>
          <w:szCs w:val="18"/>
        </w:rPr>
        <w:t xml:space="preserve">Geborgd dient te </w:t>
      </w:r>
      <w:r w:rsidR="00CB79FA" w:rsidRPr="00CB79FA">
        <w:rPr>
          <w:sz w:val="18"/>
          <w:szCs w:val="18"/>
        </w:rPr>
        <w:t xml:space="preserve">zijn dat de aparte rechtspersoon (en niet de </w:t>
      </w:r>
      <w:r w:rsidR="00996C08">
        <w:rPr>
          <w:sz w:val="18"/>
          <w:szCs w:val="18"/>
        </w:rPr>
        <w:t>T.I.</w:t>
      </w:r>
      <w:r w:rsidR="00CB79FA" w:rsidRPr="00CB79FA">
        <w:rPr>
          <w:sz w:val="18"/>
          <w:szCs w:val="18"/>
        </w:rPr>
        <w:t>), de verplichtingen met de derden is aangegaan. Als vertegenwoordigers van de nieuwe rechtspersoon zich namelijk in woord, schrift of daad</w:t>
      </w:r>
      <w:r w:rsidR="001A1AE4">
        <w:rPr>
          <w:sz w:val="18"/>
          <w:szCs w:val="18"/>
        </w:rPr>
        <w:t xml:space="preserve"> </w:t>
      </w:r>
      <w:r w:rsidR="00CB79FA" w:rsidRPr="00CB79FA">
        <w:rPr>
          <w:sz w:val="18"/>
          <w:szCs w:val="18"/>
        </w:rPr>
        <w:t xml:space="preserve">onvoldoende onderscheiden van hun hoedanigheid van medewerker van de </w:t>
      </w:r>
      <w:r w:rsidR="00996C08">
        <w:rPr>
          <w:sz w:val="18"/>
          <w:szCs w:val="18"/>
        </w:rPr>
        <w:t>T.I.</w:t>
      </w:r>
      <w:r w:rsidR="00CB79FA" w:rsidRPr="00CB79FA">
        <w:rPr>
          <w:sz w:val="18"/>
          <w:szCs w:val="18"/>
        </w:rPr>
        <w:t xml:space="preserve"> kán de schijn worden gewekt dat de </w:t>
      </w:r>
      <w:r w:rsidR="00996C08">
        <w:rPr>
          <w:sz w:val="18"/>
          <w:szCs w:val="18"/>
        </w:rPr>
        <w:t>T.I.</w:t>
      </w:r>
      <w:r w:rsidR="00CB79FA" w:rsidRPr="00CB79FA">
        <w:rPr>
          <w:sz w:val="18"/>
          <w:szCs w:val="18"/>
        </w:rPr>
        <w:t xml:space="preserve"> toch zelf bepaalde verplichtingen op zich neemt. Hierdoor bestaat het risico dat de </w:t>
      </w:r>
      <w:r w:rsidR="00996C08">
        <w:rPr>
          <w:sz w:val="18"/>
          <w:szCs w:val="18"/>
        </w:rPr>
        <w:t>T.I.</w:t>
      </w:r>
      <w:r w:rsidR="00CB79FA" w:rsidRPr="00CB79FA">
        <w:rPr>
          <w:sz w:val="18"/>
          <w:szCs w:val="18"/>
        </w:rPr>
        <w:t xml:space="preserve"> wordt aangesproken voor nakoming of eventuele schadevergoeding.</w:t>
      </w:r>
    </w:p>
    <w:p w14:paraId="5A1567B7" w14:textId="77777777" w:rsidR="00CB79FA" w:rsidRDefault="009E0825" w:rsidP="007B37FC">
      <w:pPr>
        <w:pStyle w:val="Lijstalinea"/>
        <w:numPr>
          <w:ilvl w:val="0"/>
          <w:numId w:val="4"/>
        </w:numPr>
        <w:spacing w:after="0"/>
        <w:ind w:left="567" w:hanging="567"/>
        <w:rPr>
          <w:sz w:val="18"/>
          <w:szCs w:val="18"/>
        </w:rPr>
      </w:pPr>
      <w:r w:rsidRPr="009E0825">
        <w:rPr>
          <w:sz w:val="18"/>
          <w:szCs w:val="18"/>
        </w:rPr>
        <w:t>Alle verplichtingen over en weer worden contractueel vastgelegd. Te denken valt aan leningsovereenkomsten</w:t>
      </w:r>
      <w:r w:rsidR="00400C58">
        <w:rPr>
          <w:sz w:val="18"/>
          <w:szCs w:val="18"/>
        </w:rPr>
        <w:t>, dienstverlening</w:t>
      </w:r>
      <w:r w:rsidR="00996C08">
        <w:rPr>
          <w:sz w:val="18"/>
          <w:szCs w:val="18"/>
        </w:rPr>
        <w:t>,</w:t>
      </w:r>
      <w:r w:rsidR="00400C58">
        <w:rPr>
          <w:sz w:val="18"/>
          <w:szCs w:val="18"/>
        </w:rPr>
        <w:t xml:space="preserve"> etc.</w:t>
      </w:r>
      <w:r w:rsidRPr="009E0825">
        <w:rPr>
          <w:sz w:val="18"/>
          <w:szCs w:val="18"/>
        </w:rPr>
        <w:t>.</w:t>
      </w:r>
    </w:p>
    <w:p w14:paraId="0238C99A" w14:textId="77777777" w:rsidR="0031574E" w:rsidRPr="003A113C" w:rsidRDefault="0031574E" w:rsidP="0031574E">
      <w:pPr>
        <w:spacing w:after="0"/>
        <w:rPr>
          <w:sz w:val="18"/>
          <w:szCs w:val="18"/>
        </w:rPr>
      </w:pPr>
      <w:r>
        <w:rPr>
          <w:sz w:val="18"/>
          <w:szCs w:val="18"/>
        </w:rPr>
        <w:lastRenderedPageBreak/>
        <w:t xml:space="preserve">Wettelijke bepalingen, </w:t>
      </w:r>
      <w:r w:rsidRPr="00A87791">
        <w:rPr>
          <w:sz w:val="18"/>
          <w:szCs w:val="18"/>
        </w:rPr>
        <w:t>conform</w:t>
      </w:r>
      <w:r w:rsidR="00A21597" w:rsidRPr="00A87791">
        <w:rPr>
          <w:sz w:val="18"/>
          <w:szCs w:val="18"/>
        </w:rPr>
        <w:t xml:space="preserve"> o.a</w:t>
      </w:r>
      <w:r w:rsidR="00A21597" w:rsidRPr="003A113C">
        <w:rPr>
          <w:sz w:val="18"/>
          <w:szCs w:val="18"/>
        </w:rPr>
        <w:t xml:space="preserve">. </w:t>
      </w:r>
      <w:r w:rsidRPr="003A113C">
        <w:rPr>
          <w:sz w:val="18"/>
          <w:szCs w:val="18"/>
        </w:rPr>
        <w:t>BT</w:t>
      </w:r>
      <w:r w:rsidR="00996C08" w:rsidRPr="003A113C">
        <w:rPr>
          <w:sz w:val="18"/>
          <w:szCs w:val="18"/>
        </w:rPr>
        <w:t>I</w:t>
      </w:r>
      <w:r w:rsidRPr="003A113C">
        <w:rPr>
          <w:sz w:val="18"/>
          <w:szCs w:val="18"/>
        </w:rPr>
        <w:t>V 9 lid 1</w:t>
      </w:r>
      <w:r w:rsidR="00EE397F" w:rsidRPr="003A113C">
        <w:rPr>
          <w:sz w:val="18"/>
          <w:szCs w:val="18"/>
        </w:rPr>
        <w:t xml:space="preserve"> (</w:t>
      </w:r>
      <w:r w:rsidR="00EE397F" w:rsidRPr="003A113C">
        <w:rPr>
          <w:i/>
          <w:sz w:val="18"/>
          <w:szCs w:val="18"/>
        </w:rPr>
        <w:t>deze zijn hier letterlijk overgenomen, uiteraard is de corporatie vrij om alleen verwijzingen naar deze bepalingen op te nemen danwel “toegankelijker teksten te formuleren”)</w:t>
      </w:r>
      <w:r w:rsidRPr="003A113C">
        <w:rPr>
          <w:i/>
          <w:sz w:val="18"/>
          <w:szCs w:val="18"/>
        </w:rPr>
        <w:t>:</w:t>
      </w:r>
    </w:p>
    <w:p w14:paraId="6845210B" w14:textId="721E9144" w:rsidR="0031574E" w:rsidRPr="006D0335" w:rsidRDefault="0031574E" w:rsidP="007B37FC">
      <w:pPr>
        <w:pStyle w:val="Lijstalinea"/>
        <w:numPr>
          <w:ilvl w:val="0"/>
          <w:numId w:val="10"/>
        </w:numPr>
        <w:ind w:left="567" w:hanging="567"/>
        <w:rPr>
          <w:sz w:val="18"/>
          <w:szCs w:val="18"/>
        </w:rPr>
      </w:pPr>
      <w:r w:rsidRPr="003A113C">
        <w:rPr>
          <w:sz w:val="18"/>
          <w:szCs w:val="18"/>
        </w:rPr>
        <w:t xml:space="preserve">het </w:t>
      </w:r>
      <w:r w:rsidRPr="00325118">
        <w:rPr>
          <w:sz w:val="18"/>
          <w:szCs w:val="18"/>
        </w:rPr>
        <w:t xml:space="preserve">aantal </w:t>
      </w:r>
      <w:r w:rsidR="003A113C" w:rsidRPr="00325118">
        <w:rPr>
          <w:sz w:val="18"/>
          <w:szCs w:val="18"/>
        </w:rPr>
        <w:t xml:space="preserve">potentieel te </w:t>
      </w:r>
      <w:r w:rsidR="003A113C" w:rsidRPr="006D0335">
        <w:rPr>
          <w:sz w:val="18"/>
          <w:szCs w:val="18"/>
        </w:rPr>
        <w:t xml:space="preserve">liberaliseren </w:t>
      </w:r>
      <w:r w:rsidRPr="006D0335">
        <w:rPr>
          <w:sz w:val="18"/>
          <w:szCs w:val="18"/>
        </w:rPr>
        <w:t>woongelegenheden</w:t>
      </w:r>
      <w:r w:rsidR="003A113C" w:rsidRPr="006D0335">
        <w:rPr>
          <w:sz w:val="18"/>
          <w:szCs w:val="18"/>
        </w:rPr>
        <w:t xml:space="preserve"> van de toegelaten instelling</w:t>
      </w:r>
      <w:r w:rsidRPr="006D0335">
        <w:rPr>
          <w:sz w:val="18"/>
          <w:szCs w:val="18"/>
        </w:rPr>
        <w:t xml:space="preserve">, </w:t>
      </w:r>
      <w:r w:rsidR="003A113C" w:rsidRPr="006D0335">
        <w:rPr>
          <w:sz w:val="18"/>
          <w:szCs w:val="18"/>
        </w:rPr>
        <w:t>die zij voornemens is in de rechtspersoon of vennootschap onder te brengen</w:t>
      </w:r>
      <w:r w:rsidRPr="006D0335">
        <w:rPr>
          <w:sz w:val="18"/>
          <w:szCs w:val="18"/>
        </w:rPr>
        <w:t xml:space="preserve">, waaronder mede worden begrepen zodanige woongelegenheden in gemengde geliberaliseerde complexen en waaronder niet worden begrepen andere woongelegenheden in zodanige complexen, </w:t>
      </w:r>
      <w:r w:rsidR="006D0335">
        <w:rPr>
          <w:sz w:val="18"/>
          <w:szCs w:val="18"/>
        </w:rPr>
        <w:t xml:space="preserve">is </w:t>
      </w:r>
      <w:r w:rsidRPr="006D0335">
        <w:rPr>
          <w:sz w:val="18"/>
          <w:szCs w:val="18"/>
        </w:rPr>
        <w:t>niet hoger dan 10% van het aantal zodanige woongelegenheden dat de toegelaten instelling op 31 december 2014 in eigendom had;</w:t>
      </w:r>
    </w:p>
    <w:p w14:paraId="3F11A42C" w14:textId="3587FB37" w:rsidR="0031574E" w:rsidRPr="006D0335" w:rsidRDefault="0031574E" w:rsidP="007B37FC">
      <w:pPr>
        <w:pStyle w:val="Lijstalinea"/>
        <w:numPr>
          <w:ilvl w:val="0"/>
          <w:numId w:val="10"/>
        </w:numPr>
        <w:ind w:left="567" w:hanging="567"/>
        <w:rPr>
          <w:sz w:val="18"/>
          <w:szCs w:val="18"/>
        </w:rPr>
      </w:pPr>
      <w:r w:rsidRPr="006D0335">
        <w:rPr>
          <w:sz w:val="18"/>
          <w:szCs w:val="18"/>
        </w:rPr>
        <w:t xml:space="preserve">door dat zich verbinden </w:t>
      </w:r>
      <w:r w:rsidR="006D0335">
        <w:rPr>
          <w:sz w:val="18"/>
          <w:szCs w:val="18"/>
        </w:rPr>
        <w:t xml:space="preserve">ontstaat </w:t>
      </w:r>
      <w:r w:rsidRPr="006D0335">
        <w:rPr>
          <w:sz w:val="18"/>
          <w:szCs w:val="18"/>
        </w:rPr>
        <w:t>geen strijdigheid met artikel 81, derde lid, eerste volzin, onverminderd de tweede, derde en vierde volzin van dat lid;</w:t>
      </w:r>
    </w:p>
    <w:p w14:paraId="22D40B85" w14:textId="0BCB65B7" w:rsidR="0031574E" w:rsidRPr="006D0335" w:rsidRDefault="0031574E" w:rsidP="007B37FC">
      <w:pPr>
        <w:pStyle w:val="Lijstalinea"/>
        <w:numPr>
          <w:ilvl w:val="0"/>
          <w:numId w:val="10"/>
        </w:numPr>
        <w:ind w:left="567" w:hanging="567"/>
        <w:rPr>
          <w:sz w:val="18"/>
          <w:szCs w:val="18"/>
        </w:rPr>
      </w:pPr>
      <w:r w:rsidRPr="006D0335">
        <w:rPr>
          <w:sz w:val="18"/>
          <w:szCs w:val="18"/>
        </w:rPr>
        <w:t xml:space="preserve">de verrekening tussen de betrokken rechtspersoon of vennootschap en de toegelaten instelling, </w:t>
      </w:r>
      <w:r w:rsidR="006D0335">
        <w:rPr>
          <w:sz w:val="18"/>
          <w:szCs w:val="18"/>
        </w:rPr>
        <w:t xml:space="preserve">geschiedt </w:t>
      </w:r>
      <w:r w:rsidRPr="006D0335">
        <w:rPr>
          <w:sz w:val="18"/>
          <w:szCs w:val="18"/>
        </w:rPr>
        <w:t xml:space="preserve">niet voor meer dan 60% in de vorm van </w:t>
      </w:r>
      <w:r w:rsidR="00325118" w:rsidRPr="006D0335">
        <w:rPr>
          <w:sz w:val="18"/>
          <w:szCs w:val="18"/>
        </w:rPr>
        <w:t>het inbrengen van kapitaal</w:t>
      </w:r>
      <w:r w:rsidRPr="006D0335">
        <w:rPr>
          <w:sz w:val="18"/>
          <w:szCs w:val="18"/>
        </w:rPr>
        <w:t>;</w:t>
      </w:r>
    </w:p>
    <w:p w14:paraId="3BCAB77F" w14:textId="64EA74DD" w:rsidR="0031574E" w:rsidRPr="006D0335" w:rsidRDefault="0031574E" w:rsidP="007B37FC">
      <w:pPr>
        <w:pStyle w:val="Lijstalinea"/>
        <w:numPr>
          <w:ilvl w:val="0"/>
          <w:numId w:val="10"/>
        </w:numPr>
        <w:ind w:left="567" w:hanging="567"/>
        <w:rPr>
          <w:sz w:val="18"/>
          <w:szCs w:val="18"/>
        </w:rPr>
      </w:pPr>
      <w:r w:rsidRPr="006D0335">
        <w:rPr>
          <w:sz w:val="18"/>
          <w:szCs w:val="18"/>
        </w:rPr>
        <w:t xml:space="preserve">indien de toegelaten instelling in verband met dat onderbrengen een lening aan die rechtspersoon of vennootschap verstrekt: </w:t>
      </w:r>
      <w:r w:rsidR="006D0335" w:rsidRPr="006D0335">
        <w:rPr>
          <w:sz w:val="18"/>
          <w:szCs w:val="18"/>
        </w:rPr>
        <w:t xml:space="preserve">is </w:t>
      </w:r>
      <w:r w:rsidRPr="006D0335">
        <w:rPr>
          <w:sz w:val="18"/>
          <w:szCs w:val="18"/>
        </w:rPr>
        <w:t>die lening:</w:t>
      </w:r>
    </w:p>
    <w:p w14:paraId="6AEE563B" w14:textId="29CE304E" w:rsidR="0031574E" w:rsidRPr="006D0335" w:rsidRDefault="0031574E" w:rsidP="007B37FC">
      <w:pPr>
        <w:pStyle w:val="Lijstalinea"/>
        <w:numPr>
          <w:ilvl w:val="1"/>
          <w:numId w:val="10"/>
        </w:numPr>
        <w:ind w:left="1134" w:hanging="567"/>
        <w:rPr>
          <w:sz w:val="18"/>
          <w:szCs w:val="18"/>
        </w:rPr>
      </w:pPr>
      <w:r w:rsidRPr="006D0335">
        <w:rPr>
          <w:sz w:val="18"/>
          <w:szCs w:val="18"/>
        </w:rPr>
        <w:t>1º. een hypothecaire geldlening en</w:t>
      </w:r>
    </w:p>
    <w:p w14:paraId="546F0021" w14:textId="77777777" w:rsidR="0031574E" w:rsidRPr="002D5FD1" w:rsidRDefault="0031574E" w:rsidP="007B37FC">
      <w:pPr>
        <w:pStyle w:val="Lijstalinea"/>
        <w:numPr>
          <w:ilvl w:val="1"/>
          <w:numId w:val="10"/>
        </w:numPr>
        <w:ind w:left="1134" w:hanging="567"/>
        <w:rPr>
          <w:sz w:val="18"/>
          <w:szCs w:val="18"/>
        </w:rPr>
      </w:pPr>
      <w:r w:rsidRPr="002D5FD1">
        <w:rPr>
          <w:sz w:val="18"/>
          <w:szCs w:val="18"/>
        </w:rPr>
        <w:t>heeft een rentepercentage dat gelijk is aan de op het tijdstip van indiening van het verzoek om een goedkeuring als bedoeld in artikel 21, tweede lid, eerste volzin, van de wet geldende rente op tienjarige staatsleningen, vermeerderd met 1,5 % (</w:t>
      </w:r>
      <w:r w:rsidR="00C26F7C" w:rsidRPr="002D5FD1">
        <w:rPr>
          <w:sz w:val="18"/>
          <w:szCs w:val="18"/>
        </w:rPr>
        <w:t>BTIV</w:t>
      </w:r>
      <w:r w:rsidRPr="002D5FD1">
        <w:rPr>
          <w:sz w:val="18"/>
          <w:szCs w:val="18"/>
        </w:rPr>
        <w:t xml:space="preserve"> 10 lid 2) (RTiV 2) en</w:t>
      </w:r>
    </w:p>
    <w:p w14:paraId="4164E501" w14:textId="59CD08D4" w:rsidR="0031574E" w:rsidRPr="00382107" w:rsidRDefault="0031574E" w:rsidP="007B37FC">
      <w:pPr>
        <w:pStyle w:val="Lijstalinea"/>
        <w:numPr>
          <w:ilvl w:val="1"/>
          <w:numId w:val="10"/>
        </w:numPr>
        <w:ind w:left="1134" w:hanging="567"/>
        <w:rPr>
          <w:sz w:val="18"/>
          <w:szCs w:val="18"/>
        </w:rPr>
      </w:pPr>
      <w:r w:rsidRPr="00382107">
        <w:rPr>
          <w:sz w:val="18"/>
          <w:szCs w:val="18"/>
        </w:rPr>
        <w:t>wordt</w:t>
      </w:r>
      <w:r w:rsidRPr="00382107">
        <w:rPr>
          <w:rFonts w:cs="Verdana"/>
          <w:color w:val="000000"/>
          <w:sz w:val="18"/>
          <w:szCs w:val="18"/>
        </w:rPr>
        <w:t xml:space="preserve"> in principe</w:t>
      </w:r>
      <w:r w:rsidRPr="00382107">
        <w:rPr>
          <w:rStyle w:val="Voetnootmarkering"/>
          <w:rFonts w:cs="Verdana"/>
          <w:color w:val="000000"/>
          <w:sz w:val="18"/>
          <w:szCs w:val="18"/>
        </w:rPr>
        <w:footnoteReference w:id="4"/>
      </w:r>
      <w:r w:rsidRPr="00382107">
        <w:rPr>
          <w:rFonts w:cs="Verdana"/>
          <w:color w:val="000000"/>
          <w:sz w:val="18"/>
          <w:szCs w:val="18"/>
        </w:rPr>
        <w:t xml:space="preserve"> binnen vijftien jaar afgelost in liquide middelen</w:t>
      </w:r>
      <w:r w:rsidRPr="00382107">
        <w:rPr>
          <w:sz w:val="18"/>
          <w:szCs w:val="18"/>
        </w:rPr>
        <w:t xml:space="preserve"> en zodanig, dat na vijf en tien jaar ten minste een derde respectievelijk twee derde deel is afgelost (</w:t>
      </w:r>
      <w:r w:rsidR="00C26F7C" w:rsidRPr="00382107">
        <w:rPr>
          <w:sz w:val="18"/>
          <w:szCs w:val="18"/>
        </w:rPr>
        <w:t>BTIV</w:t>
      </w:r>
      <w:r w:rsidRPr="00382107">
        <w:rPr>
          <w:sz w:val="18"/>
          <w:szCs w:val="18"/>
        </w:rPr>
        <w:t xml:space="preserve"> 10 lid 2). </w:t>
      </w:r>
    </w:p>
    <w:p w14:paraId="71801724" w14:textId="399113D2" w:rsidR="00382107" w:rsidRPr="00776FB3" w:rsidRDefault="00571691" w:rsidP="007B37FC">
      <w:pPr>
        <w:pStyle w:val="Lijstalinea"/>
        <w:numPr>
          <w:ilvl w:val="0"/>
          <w:numId w:val="10"/>
        </w:numPr>
        <w:spacing w:after="0"/>
        <w:ind w:left="567" w:hanging="567"/>
        <w:rPr>
          <w:sz w:val="18"/>
          <w:szCs w:val="18"/>
        </w:rPr>
      </w:pPr>
      <w:r w:rsidRPr="00571691">
        <w:rPr>
          <w:sz w:val="18"/>
          <w:szCs w:val="18"/>
        </w:rPr>
        <w:t>i</w:t>
      </w:r>
      <w:r w:rsidR="00432631" w:rsidRPr="00571691">
        <w:rPr>
          <w:sz w:val="18"/>
          <w:szCs w:val="18"/>
        </w:rPr>
        <w:t xml:space="preserve">ngeval van een verbinding met een NV of BV voldoen de statuten van die NV/BV aan de eisen van artikel 9 lid 1 </w:t>
      </w:r>
      <w:r w:rsidR="00432631" w:rsidRPr="00776FB3">
        <w:rPr>
          <w:sz w:val="18"/>
          <w:szCs w:val="18"/>
        </w:rPr>
        <w:t>onderdeel e sub 1</w:t>
      </w:r>
      <w:r w:rsidR="00432631" w:rsidRPr="00776FB3">
        <w:rPr>
          <w:rFonts w:cstheme="minorHAnsi"/>
          <w:sz w:val="18"/>
          <w:szCs w:val="18"/>
        </w:rPr>
        <w:t>°</w:t>
      </w:r>
      <w:r w:rsidR="00432631" w:rsidRPr="00776FB3">
        <w:rPr>
          <w:sz w:val="18"/>
          <w:szCs w:val="18"/>
        </w:rPr>
        <w:t xml:space="preserve"> t/m 5</w:t>
      </w:r>
      <w:r w:rsidR="00432631" w:rsidRPr="00776FB3">
        <w:rPr>
          <w:rFonts w:cstheme="minorHAnsi"/>
          <w:sz w:val="18"/>
          <w:szCs w:val="18"/>
        </w:rPr>
        <w:t>°</w:t>
      </w:r>
      <w:r w:rsidR="00432631" w:rsidRPr="00776FB3">
        <w:rPr>
          <w:sz w:val="18"/>
          <w:szCs w:val="18"/>
        </w:rPr>
        <w:t xml:space="preserve"> van het BTIV;</w:t>
      </w:r>
    </w:p>
    <w:p w14:paraId="0C0B1598" w14:textId="7E94B63C" w:rsidR="0031574E" w:rsidRPr="00B87736" w:rsidRDefault="0031574E" w:rsidP="007B37FC">
      <w:pPr>
        <w:pStyle w:val="Lijstalinea"/>
        <w:numPr>
          <w:ilvl w:val="0"/>
          <w:numId w:val="10"/>
        </w:numPr>
        <w:spacing w:after="0"/>
        <w:ind w:left="567" w:hanging="567"/>
        <w:rPr>
          <w:sz w:val="18"/>
          <w:szCs w:val="18"/>
        </w:rPr>
      </w:pPr>
      <w:r w:rsidRPr="00776FB3">
        <w:rPr>
          <w:sz w:val="18"/>
          <w:szCs w:val="18"/>
        </w:rPr>
        <w:t xml:space="preserve">Corporatie xxx verschaft een met haar verbonden onderneming </w:t>
      </w:r>
      <w:r w:rsidR="002A419B" w:rsidRPr="00776FB3">
        <w:rPr>
          <w:sz w:val="18"/>
          <w:szCs w:val="18"/>
        </w:rPr>
        <w:t>in principe</w:t>
      </w:r>
      <w:r w:rsidR="002A419B" w:rsidRPr="00776FB3">
        <w:rPr>
          <w:rStyle w:val="Voetnootmarkering"/>
          <w:sz w:val="18"/>
          <w:szCs w:val="18"/>
        </w:rPr>
        <w:footnoteReference w:id="5"/>
      </w:r>
      <w:r w:rsidR="002A419B" w:rsidRPr="00776FB3">
        <w:rPr>
          <w:sz w:val="18"/>
          <w:szCs w:val="18"/>
        </w:rPr>
        <w:t xml:space="preserve"> </w:t>
      </w:r>
      <w:r w:rsidRPr="00776FB3">
        <w:rPr>
          <w:sz w:val="18"/>
          <w:szCs w:val="18"/>
        </w:rPr>
        <w:t xml:space="preserve">niet anderszins vermogen dan door middel van het </w:t>
      </w:r>
      <w:r w:rsidR="00497871" w:rsidRPr="00776FB3">
        <w:rPr>
          <w:sz w:val="18"/>
          <w:szCs w:val="18"/>
        </w:rPr>
        <w:t>bij haar oprichting</w:t>
      </w:r>
      <w:r w:rsidR="00571691" w:rsidRPr="00776FB3">
        <w:rPr>
          <w:sz w:val="18"/>
          <w:szCs w:val="18"/>
        </w:rPr>
        <w:t xml:space="preserve"> inbrengen van kapitaal</w:t>
      </w:r>
      <w:r w:rsidRPr="00776FB3">
        <w:rPr>
          <w:sz w:val="18"/>
          <w:szCs w:val="18"/>
        </w:rPr>
        <w:t xml:space="preserve">, of het aan die onderneming bij haar oprichting verstrekken van een lening als bedoeld in artikel 21, </w:t>
      </w:r>
      <w:r w:rsidR="00571691" w:rsidRPr="00776FB3">
        <w:rPr>
          <w:sz w:val="18"/>
          <w:szCs w:val="18"/>
        </w:rPr>
        <w:t>eerste</w:t>
      </w:r>
      <w:r w:rsidRPr="00776FB3">
        <w:rPr>
          <w:sz w:val="18"/>
          <w:szCs w:val="18"/>
        </w:rPr>
        <w:t xml:space="preserve"> lid, </w:t>
      </w:r>
      <w:r w:rsidRPr="00B87736">
        <w:rPr>
          <w:sz w:val="18"/>
          <w:szCs w:val="18"/>
        </w:rPr>
        <w:t xml:space="preserve">onderdeel </w:t>
      </w:r>
      <w:r w:rsidR="00571691" w:rsidRPr="00B87736">
        <w:rPr>
          <w:sz w:val="18"/>
          <w:szCs w:val="18"/>
        </w:rPr>
        <w:t>f van de Woningwet</w:t>
      </w:r>
      <w:r w:rsidRPr="00B87736">
        <w:rPr>
          <w:sz w:val="18"/>
          <w:szCs w:val="18"/>
        </w:rPr>
        <w:t>. Zij stelt zich na die oprichting niet in enigerlei opzicht garant voor die onderneming. Conform artikel 21a lid 1</w:t>
      </w:r>
      <w:r w:rsidR="00776FB3" w:rsidRPr="00B87736">
        <w:rPr>
          <w:sz w:val="18"/>
          <w:szCs w:val="18"/>
        </w:rPr>
        <w:t xml:space="preserve"> van de Woningwet</w:t>
      </w:r>
      <w:r w:rsidRPr="00B87736">
        <w:rPr>
          <w:sz w:val="18"/>
          <w:szCs w:val="18"/>
        </w:rPr>
        <w:t>.</w:t>
      </w:r>
    </w:p>
    <w:p w14:paraId="20481ADF" w14:textId="31A6940B" w:rsidR="002A419B" w:rsidRPr="00B87736" w:rsidRDefault="002A419B" w:rsidP="007B37FC">
      <w:pPr>
        <w:pStyle w:val="Lijstalinea"/>
        <w:numPr>
          <w:ilvl w:val="0"/>
          <w:numId w:val="10"/>
        </w:numPr>
        <w:spacing w:after="0"/>
        <w:ind w:left="567" w:hanging="567"/>
        <w:rPr>
          <w:sz w:val="18"/>
          <w:szCs w:val="18"/>
        </w:rPr>
      </w:pPr>
      <w:r w:rsidRPr="00B87736">
        <w:rPr>
          <w:sz w:val="18"/>
          <w:szCs w:val="18"/>
        </w:rPr>
        <w:t xml:space="preserve">Corporatie XXX verschaft een op </w:t>
      </w:r>
      <w:r w:rsidR="00433712" w:rsidRPr="00B87736">
        <w:rPr>
          <w:sz w:val="18"/>
          <w:szCs w:val="18"/>
        </w:rPr>
        <w:t xml:space="preserve">1 juli 2015 </w:t>
      </w:r>
      <w:r w:rsidRPr="00B87736">
        <w:rPr>
          <w:sz w:val="18"/>
          <w:szCs w:val="18"/>
        </w:rPr>
        <w:t xml:space="preserve"> met haar verbonden onderneming </w:t>
      </w:r>
      <w:r w:rsidR="00433712" w:rsidRPr="00B87736">
        <w:rPr>
          <w:sz w:val="18"/>
          <w:szCs w:val="18"/>
        </w:rPr>
        <w:t>in principe</w:t>
      </w:r>
      <w:r w:rsidR="00433712" w:rsidRPr="00B87736">
        <w:rPr>
          <w:rStyle w:val="Voetnootmarkering"/>
          <w:sz w:val="18"/>
          <w:szCs w:val="18"/>
        </w:rPr>
        <w:footnoteReference w:id="6"/>
      </w:r>
      <w:r w:rsidR="00433712" w:rsidRPr="00B87736">
        <w:rPr>
          <w:sz w:val="18"/>
          <w:szCs w:val="18"/>
        </w:rPr>
        <w:t xml:space="preserve"> </w:t>
      </w:r>
      <w:r w:rsidRPr="00B87736">
        <w:rPr>
          <w:sz w:val="18"/>
          <w:szCs w:val="18"/>
        </w:rPr>
        <w:t>geen ander vermogen dan het vermogen dat zij tot dat tijdstip aan die onderneming heeft verschaft, en stelt zich niet anderszins voor die onderneming garant dan zoals zij dat tot dat tijdstip heeft gedaan. De door haar aan een zodanige onderneming tot dat tijdstip gedane garantstellingen hebben uitsluitend betrekking op werkzaamheden van die onderneming waarmee voor dat tijdstip een aanvang is gemaakt, of met betrekking tot welke uit schriftelijke, uitsluitend op die werkzaamheden betrekking hebbende, stukken blijkt dat het maken van die aanvang wordt beoogd. Bij of krachtens algemene maatregel van bestuur kunnen voorschriften worden gegeven omtrent de toepassing van de tweede volzin. Conform 21 a lid 2</w:t>
      </w:r>
      <w:r w:rsidR="00B87736" w:rsidRPr="00B87736">
        <w:rPr>
          <w:sz w:val="18"/>
          <w:szCs w:val="18"/>
        </w:rPr>
        <w:t xml:space="preserve"> van de Woningwet</w:t>
      </w:r>
      <w:r w:rsidRPr="00B87736">
        <w:rPr>
          <w:sz w:val="18"/>
          <w:szCs w:val="18"/>
        </w:rPr>
        <w:t>.</w:t>
      </w:r>
    </w:p>
    <w:p w14:paraId="093BAEC3" w14:textId="14C754E3" w:rsidR="00A21597" w:rsidRPr="00B87736" w:rsidRDefault="00A21597" w:rsidP="007B37FC">
      <w:pPr>
        <w:pStyle w:val="Lijstalinea"/>
        <w:numPr>
          <w:ilvl w:val="0"/>
          <w:numId w:val="10"/>
        </w:numPr>
        <w:spacing w:after="0"/>
        <w:ind w:left="567" w:hanging="567"/>
        <w:rPr>
          <w:sz w:val="18"/>
          <w:szCs w:val="18"/>
        </w:rPr>
      </w:pPr>
      <w:r w:rsidRPr="00B87736">
        <w:rPr>
          <w:sz w:val="18"/>
          <w:szCs w:val="18"/>
        </w:rPr>
        <w:t>De winst van een met corporatie XXX verbonden besloten vennootschap met beperkte aansprakelijkheid als bedoeld in artikel 175 van Boek 2 van het Burgerlijk Wetboek komt de aandeelhouders ten goede. Van het bepaalde in de artikelen 201 en 216 van dat boek wordt niet afgeweken ten nadele van toegelaten instellingen die aandelen in die besloten vennootschap houden. Conform Woningwet 21</w:t>
      </w:r>
      <w:r w:rsidR="00B87736" w:rsidRPr="00B87736">
        <w:rPr>
          <w:sz w:val="18"/>
          <w:szCs w:val="18"/>
        </w:rPr>
        <w:t>b van de Woningwet</w:t>
      </w:r>
      <w:r w:rsidRPr="00B87736">
        <w:rPr>
          <w:sz w:val="18"/>
          <w:szCs w:val="18"/>
        </w:rPr>
        <w:t>.</w:t>
      </w:r>
    </w:p>
    <w:p w14:paraId="51AC28D5" w14:textId="0A529181" w:rsidR="00CB4069" w:rsidRPr="00A34FC4" w:rsidRDefault="00CB4069" w:rsidP="007B37FC">
      <w:pPr>
        <w:pStyle w:val="Lijstalinea"/>
        <w:numPr>
          <w:ilvl w:val="0"/>
          <w:numId w:val="10"/>
        </w:numPr>
        <w:spacing w:after="0"/>
        <w:ind w:left="567" w:hanging="567"/>
        <w:rPr>
          <w:sz w:val="18"/>
          <w:szCs w:val="18"/>
        </w:rPr>
      </w:pPr>
      <w:r w:rsidRPr="00A34FC4">
        <w:rPr>
          <w:sz w:val="18"/>
          <w:szCs w:val="18"/>
        </w:rPr>
        <w:t>De vestiging van een recht van pand of hypotheek op zaken en daarmee verbonden rechten van een toegelaten instelling of een met haar verbonden onderneming die samenhangen met werkzaamheden op het gebied van de volkshuisvesting die niet behoren tot de diensten van algemeen economisch belang, welke vestiging geschiedt ten behoeve van het met een instelling die behoort tot een categorie als bedoeld in artikel 21c, eerste lid, kunnen aangaan van transacties voor het verrichten van zodanige werkzaamheden, wordt niet door enig beding van derden of een vestiging van zodanige rechten ten behoeve van derden beperkt. Een zodanig beding of zodanige vestiging is nietig. Conform 21d lid 1</w:t>
      </w:r>
      <w:r w:rsidR="00A34FC4" w:rsidRPr="00A34FC4">
        <w:rPr>
          <w:sz w:val="18"/>
          <w:szCs w:val="18"/>
        </w:rPr>
        <w:t xml:space="preserve"> van de Woningwet.</w:t>
      </w:r>
    </w:p>
    <w:p w14:paraId="54A763D8" w14:textId="5681F364" w:rsidR="00095A20" w:rsidRPr="00A34FC4" w:rsidRDefault="00095A20" w:rsidP="007B37FC">
      <w:pPr>
        <w:pStyle w:val="Lijstalinea"/>
        <w:numPr>
          <w:ilvl w:val="0"/>
          <w:numId w:val="10"/>
        </w:numPr>
        <w:spacing w:after="0"/>
        <w:ind w:left="567" w:hanging="567"/>
        <w:rPr>
          <w:sz w:val="18"/>
          <w:szCs w:val="18"/>
        </w:rPr>
      </w:pPr>
      <w:r w:rsidRPr="00A34FC4">
        <w:rPr>
          <w:sz w:val="18"/>
          <w:szCs w:val="18"/>
        </w:rPr>
        <w:t>de dochtermaatschappij moet ten doel hebben om uitsluitend of mede [naar ra</w:t>
      </w:r>
      <w:r w:rsidR="00710BCB" w:rsidRPr="00A34FC4">
        <w:rPr>
          <w:sz w:val="18"/>
          <w:szCs w:val="18"/>
        </w:rPr>
        <w:t>to van de participatie door de T</w:t>
      </w:r>
      <w:r w:rsidRPr="00A34FC4">
        <w:rPr>
          <w:sz w:val="18"/>
          <w:szCs w:val="18"/>
        </w:rPr>
        <w:t>.</w:t>
      </w:r>
      <w:r w:rsidR="00996C08" w:rsidRPr="00A34FC4">
        <w:rPr>
          <w:sz w:val="18"/>
          <w:szCs w:val="18"/>
        </w:rPr>
        <w:t>I</w:t>
      </w:r>
      <w:r w:rsidRPr="00A34FC4">
        <w:rPr>
          <w:sz w:val="18"/>
          <w:szCs w:val="18"/>
        </w:rPr>
        <w:t>.] werkzaam te zijn op het gebied van de volkshuisvesting zoals bepaald in art. 45 Woningwet. Conform Woningwet 23.</w:t>
      </w:r>
    </w:p>
    <w:p w14:paraId="34AE47F6" w14:textId="77777777" w:rsidR="00D364E9" w:rsidRDefault="00D364E9" w:rsidP="00F840DD">
      <w:pPr>
        <w:pStyle w:val="Kop1"/>
        <w:rPr>
          <w:rFonts w:asciiTheme="minorHAnsi" w:hAnsiTheme="minorHAnsi"/>
          <w:sz w:val="18"/>
          <w:szCs w:val="18"/>
        </w:rPr>
      </w:pPr>
    </w:p>
    <w:p w14:paraId="1D0B70D3" w14:textId="77777777" w:rsidR="00663E4B" w:rsidRPr="00B95673" w:rsidRDefault="00A87791" w:rsidP="00B95673">
      <w:pPr>
        <w:pStyle w:val="Kop1"/>
        <w:rPr>
          <w:rFonts w:asciiTheme="minorHAnsi" w:hAnsiTheme="minorHAnsi"/>
          <w:sz w:val="18"/>
          <w:szCs w:val="18"/>
        </w:rPr>
      </w:pPr>
      <w:bookmarkStart w:id="21" w:name="_Toc122545566"/>
      <w:bookmarkStart w:id="22" w:name="_Toc128123742"/>
      <w:r>
        <w:rPr>
          <w:rFonts w:asciiTheme="minorHAnsi" w:hAnsiTheme="minorHAnsi"/>
          <w:sz w:val="18"/>
          <w:szCs w:val="18"/>
        </w:rPr>
        <w:t>2.3</w:t>
      </w:r>
      <w:r>
        <w:rPr>
          <w:rFonts w:asciiTheme="minorHAnsi" w:hAnsiTheme="minorHAnsi"/>
          <w:sz w:val="18"/>
          <w:szCs w:val="18"/>
        </w:rPr>
        <w:tab/>
      </w:r>
      <w:r w:rsidR="00663E4B" w:rsidRPr="00B95673">
        <w:rPr>
          <w:rFonts w:asciiTheme="minorHAnsi" w:hAnsiTheme="minorHAnsi"/>
          <w:sz w:val="18"/>
          <w:szCs w:val="18"/>
        </w:rPr>
        <w:t>Besluitvormingsdocument</w:t>
      </w:r>
      <w:bookmarkEnd w:id="21"/>
      <w:bookmarkEnd w:id="22"/>
    </w:p>
    <w:p w14:paraId="5AF41AEE" w14:textId="77777777" w:rsidR="005F5FBF" w:rsidRPr="0035254E" w:rsidRDefault="005F5FBF" w:rsidP="005F5FBF">
      <w:pPr>
        <w:spacing w:after="0"/>
        <w:rPr>
          <w:sz w:val="18"/>
          <w:szCs w:val="18"/>
        </w:rPr>
      </w:pPr>
      <w:r w:rsidRPr="009637B1">
        <w:rPr>
          <w:sz w:val="18"/>
          <w:szCs w:val="18"/>
        </w:rPr>
        <w:t>De overwegingen om activiteiten onder te</w:t>
      </w:r>
      <w:r>
        <w:rPr>
          <w:sz w:val="18"/>
          <w:szCs w:val="18"/>
        </w:rPr>
        <w:t xml:space="preserve"> brengen in een verbinding worden</w:t>
      </w:r>
      <w:r w:rsidR="00400C58">
        <w:rPr>
          <w:sz w:val="18"/>
          <w:szCs w:val="18"/>
        </w:rPr>
        <w:t xml:space="preserve"> door</w:t>
      </w:r>
      <w:r w:rsidRPr="009637B1">
        <w:rPr>
          <w:sz w:val="18"/>
          <w:szCs w:val="18"/>
        </w:rPr>
        <w:t xml:space="preserve"> </w:t>
      </w:r>
      <w:r>
        <w:rPr>
          <w:sz w:val="18"/>
          <w:szCs w:val="18"/>
        </w:rPr>
        <w:t xml:space="preserve">de </w:t>
      </w:r>
      <w:r w:rsidR="00996C08">
        <w:rPr>
          <w:sz w:val="18"/>
          <w:szCs w:val="18"/>
        </w:rPr>
        <w:t>T.I.</w:t>
      </w:r>
      <w:r w:rsidRPr="009637B1">
        <w:rPr>
          <w:sz w:val="18"/>
          <w:szCs w:val="18"/>
        </w:rPr>
        <w:t xml:space="preserve"> uitgewerkt in een besluitvormingsdocument. </w:t>
      </w:r>
      <w:r w:rsidRPr="0035254E">
        <w:rPr>
          <w:sz w:val="18"/>
          <w:szCs w:val="18"/>
        </w:rPr>
        <w:t xml:space="preserve">In het </w:t>
      </w:r>
      <w:r w:rsidR="00DE57B2">
        <w:rPr>
          <w:sz w:val="18"/>
          <w:szCs w:val="18"/>
        </w:rPr>
        <w:t>besluitvormingsdocument</w:t>
      </w:r>
      <w:r w:rsidRPr="0035254E">
        <w:rPr>
          <w:sz w:val="18"/>
          <w:szCs w:val="18"/>
        </w:rPr>
        <w:t xml:space="preserve"> worden ten minste de navolgende criteria benoemd en beschouwd</w:t>
      </w:r>
      <w:r w:rsidR="00A87791">
        <w:rPr>
          <w:sz w:val="18"/>
          <w:szCs w:val="18"/>
        </w:rPr>
        <w:t xml:space="preserve"> </w:t>
      </w:r>
      <w:r w:rsidR="00A87791" w:rsidRPr="00A87791">
        <w:rPr>
          <w:i/>
          <w:sz w:val="18"/>
          <w:szCs w:val="18"/>
        </w:rPr>
        <w:t>(zelf door de corporatie op te stellen)</w:t>
      </w:r>
      <w:r w:rsidRPr="0035254E">
        <w:rPr>
          <w:sz w:val="18"/>
          <w:szCs w:val="18"/>
        </w:rPr>
        <w:t xml:space="preserve">: </w:t>
      </w:r>
    </w:p>
    <w:p w14:paraId="61B9F2DA" w14:textId="77777777" w:rsidR="00DE57B2" w:rsidRDefault="005F5FBF" w:rsidP="00DE57B2">
      <w:pPr>
        <w:pStyle w:val="Lijstalinea"/>
        <w:numPr>
          <w:ilvl w:val="0"/>
          <w:numId w:val="1"/>
        </w:numPr>
        <w:spacing w:after="0"/>
        <w:ind w:left="567" w:hanging="567"/>
        <w:rPr>
          <w:sz w:val="18"/>
          <w:szCs w:val="18"/>
        </w:rPr>
      </w:pPr>
      <w:r w:rsidRPr="0035254E">
        <w:rPr>
          <w:sz w:val="18"/>
          <w:szCs w:val="18"/>
        </w:rPr>
        <w:t xml:space="preserve">de </w:t>
      </w:r>
      <w:r w:rsidR="008F3ED4">
        <w:rPr>
          <w:sz w:val="18"/>
          <w:szCs w:val="18"/>
        </w:rPr>
        <w:t>reden</w:t>
      </w:r>
      <w:r w:rsidRPr="0035254E">
        <w:rPr>
          <w:sz w:val="18"/>
          <w:szCs w:val="18"/>
        </w:rPr>
        <w:t xml:space="preserve"> om de verbinding aan te gaan</w:t>
      </w:r>
      <w:r w:rsidR="009E0825">
        <w:rPr>
          <w:sz w:val="18"/>
          <w:szCs w:val="18"/>
        </w:rPr>
        <w:t>;</w:t>
      </w:r>
      <w:r w:rsidRPr="0035254E">
        <w:rPr>
          <w:sz w:val="18"/>
          <w:szCs w:val="18"/>
        </w:rPr>
        <w:t xml:space="preserve"> </w:t>
      </w:r>
    </w:p>
    <w:p w14:paraId="35A67F98" w14:textId="77777777" w:rsidR="005F5FBF" w:rsidRPr="0035254E" w:rsidRDefault="00996C08" w:rsidP="00DE57B2">
      <w:pPr>
        <w:pStyle w:val="Lijstalinea"/>
        <w:numPr>
          <w:ilvl w:val="0"/>
          <w:numId w:val="1"/>
        </w:numPr>
        <w:spacing w:after="0"/>
        <w:ind w:left="567" w:hanging="567"/>
        <w:rPr>
          <w:sz w:val="18"/>
          <w:szCs w:val="18"/>
        </w:rPr>
      </w:pPr>
      <w:r>
        <w:rPr>
          <w:sz w:val="18"/>
          <w:szCs w:val="18"/>
        </w:rPr>
        <w:t xml:space="preserve">de </w:t>
      </w:r>
      <w:r w:rsidR="005F5FBF" w:rsidRPr="0035254E">
        <w:rPr>
          <w:sz w:val="18"/>
          <w:szCs w:val="18"/>
        </w:rPr>
        <w:t>a</w:t>
      </w:r>
      <w:r w:rsidR="00DE57B2">
        <w:rPr>
          <w:sz w:val="18"/>
          <w:szCs w:val="18"/>
        </w:rPr>
        <w:t>ard van de activiteiten;</w:t>
      </w:r>
    </w:p>
    <w:p w14:paraId="4F79C15C" w14:textId="77777777" w:rsidR="005F5FBF" w:rsidRPr="0035254E" w:rsidRDefault="00996C08" w:rsidP="00DE57B2">
      <w:pPr>
        <w:pStyle w:val="Lijstalinea"/>
        <w:numPr>
          <w:ilvl w:val="0"/>
          <w:numId w:val="1"/>
        </w:numPr>
        <w:spacing w:after="0"/>
        <w:ind w:left="567" w:hanging="567"/>
        <w:rPr>
          <w:sz w:val="18"/>
          <w:szCs w:val="18"/>
        </w:rPr>
      </w:pPr>
      <w:r>
        <w:rPr>
          <w:sz w:val="18"/>
          <w:szCs w:val="18"/>
        </w:rPr>
        <w:t xml:space="preserve">de </w:t>
      </w:r>
      <w:r w:rsidR="005F5FBF" w:rsidRPr="0035254E">
        <w:rPr>
          <w:sz w:val="18"/>
          <w:szCs w:val="18"/>
        </w:rPr>
        <w:t>strategische doelstelling met de activiteiten</w:t>
      </w:r>
      <w:r w:rsidR="00DE57B2">
        <w:rPr>
          <w:sz w:val="18"/>
          <w:szCs w:val="18"/>
        </w:rPr>
        <w:t>;</w:t>
      </w:r>
      <w:r w:rsidR="005F5FBF" w:rsidRPr="0035254E">
        <w:rPr>
          <w:sz w:val="18"/>
          <w:szCs w:val="18"/>
        </w:rPr>
        <w:t xml:space="preserve"> </w:t>
      </w:r>
    </w:p>
    <w:p w14:paraId="0CFBC9C8" w14:textId="77777777" w:rsidR="005F5FBF" w:rsidRPr="0035254E" w:rsidRDefault="00996C08" w:rsidP="00DE57B2">
      <w:pPr>
        <w:pStyle w:val="Lijstalinea"/>
        <w:numPr>
          <w:ilvl w:val="0"/>
          <w:numId w:val="1"/>
        </w:numPr>
        <w:spacing w:after="0"/>
        <w:ind w:left="567" w:hanging="567"/>
        <w:rPr>
          <w:sz w:val="18"/>
          <w:szCs w:val="18"/>
        </w:rPr>
      </w:pPr>
      <w:r>
        <w:rPr>
          <w:sz w:val="18"/>
          <w:szCs w:val="18"/>
        </w:rPr>
        <w:t xml:space="preserve">de </w:t>
      </w:r>
      <w:r w:rsidR="005F5FBF" w:rsidRPr="0035254E">
        <w:rPr>
          <w:sz w:val="18"/>
          <w:szCs w:val="18"/>
        </w:rPr>
        <w:t>samenwerkingspartners en afspraken</w:t>
      </w:r>
      <w:r w:rsidR="00DE57B2">
        <w:rPr>
          <w:sz w:val="18"/>
          <w:szCs w:val="18"/>
        </w:rPr>
        <w:t>;</w:t>
      </w:r>
      <w:r w:rsidR="005F5FBF" w:rsidRPr="0035254E">
        <w:rPr>
          <w:sz w:val="18"/>
          <w:szCs w:val="18"/>
        </w:rPr>
        <w:t xml:space="preserve"> </w:t>
      </w:r>
    </w:p>
    <w:p w14:paraId="3278AB97" w14:textId="77777777" w:rsidR="005F5FBF" w:rsidRPr="0035254E" w:rsidRDefault="00996C08" w:rsidP="00DE57B2">
      <w:pPr>
        <w:pStyle w:val="Lijstalinea"/>
        <w:numPr>
          <w:ilvl w:val="0"/>
          <w:numId w:val="1"/>
        </w:numPr>
        <w:spacing w:after="0"/>
        <w:ind w:left="567" w:hanging="567"/>
        <w:rPr>
          <w:sz w:val="18"/>
          <w:szCs w:val="18"/>
        </w:rPr>
      </w:pPr>
      <w:r>
        <w:rPr>
          <w:sz w:val="18"/>
          <w:szCs w:val="18"/>
        </w:rPr>
        <w:t xml:space="preserve">het </w:t>
      </w:r>
      <w:r w:rsidR="005F5FBF" w:rsidRPr="0035254E">
        <w:rPr>
          <w:sz w:val="18"/>
          <w:szCs w:val="18"/>
        </w:rPr>
        <w:t>soort verbinding</w:t>
      </w:r>
      <w:r w:rsidR="00DE57B2">
        <w:rPr>
          <w:sz w:val="18"/>
          <w:szCs w:val="18"/>
        </w:rPr>
        <w:t>;</w:t>
      </w:r>
      <w:r w:rsidR="005F5FBF" w:rsidRPr="0035254E">
        <w:rPr>
          <w:sz w:val="18"/>
          <w:szCs w:val="18"/>
        </w:rPr>
        <w:t xml:space="preserve"> </w:t>
      </w:r>
    </w:p>
    <w:p w14:paraId="5A5B8098" w14:textId="77777777" w:rsidR="005F5FBF" w:rsidRPr="0035254E" w:rsidRDefault="00996C08" w:rsidP="00DE57B2">
      <w:pPr>
        <w:pStyle w:val="Lijstalinea"/>
        <w:numPr>
          <w:ilvl w:val="0"/>
          <w:numId w:val="1"/>
        </w:numPr>
        <w:spacing w:after="0"/>
        <w:ind w:left="567" w:hanging="567"/>
        <w:rPr>
          <w:sz w:val="18"/>
          <w:szCs w:val="18"/>
        </w:rPr>
      </w:pPr>
      <w:r>
        <w:rPr>
          <w:sz w:val="18"/>
          <w:szCs w:val="18"/>
        </w:rPr>
        <w:t xml:space="preserve">het </w:t>
      </w:r>
      <w:r w:rsidR="005F5FBF" w:rsidRPr="0035254E">
        <w:rPr>
          <w:sz w:val="18"/>
          <w:szCs w:val="18"/>
        </w:rPr>
        <w:t>voorstel voor de inrichting van de verbinding (or</w:t>
      </w:r>
      <w:r w:rsidR="005F5FBF">
        <w:rPr>
          <w:sz w:val="18"/>
          <w:szCs w:val="18"/>
        </w:rPr>
        <w:t>ganisatie, planning en control</w:t>
      </w:r>
      <w:r w:rsidR="005F5FBF" w:rsidRPr="0035254E">
        <w:rPr>
          <w:sz w:val="18"/>
          <w:szCs w:val="18"/>
        </w:rPr>
        <w:t>)</w:t>
      </w:r>
      <w:r w:rsidR="00DE57B2">
        <w:rPr>
          <w:sz w:val="18"/>
          <w:szCs w:val="18"/>
        </w:rPr>
        <w:t>;</w:t>
      </w:r>
      <w:r w:rsidR="005F5FBF" w:rsidRPr="0035254E">
        <w:rPr>
          <w:sz w:val="18"/>
          <w:szCs w:val="18"/>
        </w:rPr>
        <w:t xml:space="preserve"> </w:t>
      </w:r>
    </w:p>
    <w:p w14:paraId="03611EAA" w14:textId="77777777" w:rsidR="009E0825" w:rsidRDefault="00996C08" w:rsidP="00DE57B2">
      <w:pPr>
        <w:pStyle w:val="Lijstalinea"/>
        <w:numPr>
          <w:ilvl w:val="0"/>
          <w:numId w:val="1"/>
        </w:numPr>
        <w:spacing w:after="0"/>
        <w:ind w:left="567" w:hanging="567"/>
        <w:rPr>
          <w:sz w:val="18"/>
          <w:szCs w:val="18"/>
        </w:rPr>
      </w:pPr>
      <w:r>
        <w:rPr>
          <w:sz w:val="18"/>
          <w:szCs w:val="18"/>
        </w:rPr>
        <w:t xml:space="preserve">de </w:t>
      </w:r>
      <w:r w:rsidR="009E0825">
        <w:rPr>
          <w:sz w:val="18"/>
          <w:szCs w:val="18"/>
        </w:rPr>
        <w:t>fiscale consequenties;</w:t>
      </w:r>
    </w:p>
    <w:p w14:paraId="3FE21243" w14:textId="77777777" w:rsidR="009E0825" w:rsidRDefault="00996C08" w:rsidP="00DE57B2">
      <w:pPr>
        <w:pStyle w:val="Lijstalinea"/>
        <w:numPr>
          <w:ilvl w:val="0"/>
          <w:numId w:val="1"/>
        </w:numPr>
        <w:spacing w:after="0"/>
        <w:ind w:left="567" w:hanging="567"/>
        <w:rPr>
          <w:sz w:val="18"/>
          <w:szCs w:val="18"/>
        </w:rPr>
      </w:pPr>
      <w:r>
        <w:rPr>
          <w:sz w:val="18"/>
          <w:szCs w:val="18"/>
        </w:rPr>
        <w:t xml:space="preserve">de </w:t>
      </w:r>
      <w:r w:rsidR="009E0825">
        <w:rPr>
          <w:sz w:val="18"/>
          <w:szCs w:val="18"/>
        </w:rPr>
        <w:t>risicobeheersing / afbakening;</w:t>
      </w:r>
    </w:p>
    <w:p w14:paraId="5EE35826" w14:textId="77777777" w:rsidR="005F5FBF" w:rsidRDefault="00996C08" w:rsidP="00DE57B2">
      <w:pPr>
        <w:pStyle w:val="Lijstalinea"/>
        <w:numPr>
          <w:ilvl w:val="0"/>
          <w:numId w:val="1"/>
        </w:numPr>
        <w:spacing w:after="0"/>
        <w:ind w:left="567" w:hanging="567"/>
        <w:rPr>
          <w:sz w:val="18"/>
          <w:szCs w:val="18"/>
        </w:rPr>
      </w:pPr>
      <w:r>
        <w:rPr>
          <w:sz w:val="18"/>
          <w:szCs w:val="18"/>
        </w:rPr>
        <w:t xml:space="preserve">de </w:t>
      </w:r>
      <w:r w:rsidR="005F5FBF" w:rsidRPr="0035254E">
        <w:rPr>
          <w:sz w:val="18"/>
          <w:szCs w:val="18"/>
        </w:rPr>
        <w:t>mogelijkheden tot exit uit de verbinding</w:t>
      </w:r>
      <w:r w:rsidR="00DE57B2">
        <w:rPr>
          <w:sz w:val="18"/>
          <w:szCs w:val="18"/>
        </w:rPr>
        <w:t>.</w:t>
      </w:r>
      <w:r w:rsidR="00C26F7C">
        <w:rPr>
          <w:sz w:val="18"/>
          <w:szCs w:val="18"/>
        </w:rPr>
        <w:t xml:space="preserve"> </w:t>
      </w:r>
    </w:p>
    <w:p w14:paraId="2CA1AC4C" w14:textId="77777777" w:rsidR="00324A9E" w:rsidRDefault="00324A9E" w:rsidP="00190327">
      <w:pPr>
        <w:spacing w:after="0"/>
        <w:rPr>
          <w:sz w:val="18"/>
          <w:szCs w:val="18"/>
        </w:rPr>
      </w:pPr>
    </w:p>
    <w:p w14:paraId="515B97BB" w14:textId="77777777" w:rsidR="001F167B" w:rsidRPr="00B73D9C" w:rsidRDefault="001F167B" w:rsidP="007B37FC">
      <w:pPr>
        <w:pStyle w:val="Kop1"/>
        <w:numPr>
          <w:ilvl w:val="1"/>
          <w:numId w:val="24"/>
        </w:numPr>
        <w:ind w:left="567" w:hanging="567"/>
        <w:rPr>
          <w:rFonts w:asciiTheme="minorHAnsi" w:hAnsiTheme="minorHAnsi"/>
          <w:sz w:val="18"/>
          <w:szCs w:val="18"/>
        </w:rPr>
      </w:pPr>
      <w:bookmarkStart w:id="23" w:name="_Toc122545567"/>
      <w:bookmarkStart w:id="24" w:name="_Toc128123743"/>
      <w:r w:rsidRPr="00464F73">
        <w:rPr>
          <w:rFonts w:asciiTheme="minorHAnsi" w:hAnsiTheme="minorHAnsi"/>
          <w:sz w:val="18"/>
          <w:szCs w:val="18"/>
        </w:rPr>
        <w:t xml:space="preserve">Goedkeuringsvereisten </w:t>
      </w:r>
      <w:r w:rsidR="00996C08">
        <w:rPr>
          <w:rFonts w:asciiTheme="minorHAnsi" w:hAnsiTheme="minorHAnsi"/>
          <w:sz w:val="18"/>
          <w:szCs w:val="18"/>
        </w:rPr>
        <w:t>m</w:t>
      </w:r>
      <w:r w:rsidRPr="00464F73">
        <w:rPr>
          <w:rFonts w:asciiTheme="minorHAnsi" w:hAnsiTheme="minorHAnsi"/>
          <w:sz w:val="18"/>
          <w:szCs w:val="18"/>
        </w:rPr>
        <w:t>inister</w:t>
      </w:r>
      <w:r>
        <w:rPr>
          <w:rFonts w:asciiTheme="minorHAnsi" w:hAnsiTheme="minorHAnsi"/>
          <w:sz w:val="18"/>
          <w:szCs w:val="18"/>
        </w:rPr>
        <w:t xml:space="preserve"> aangaan verbi</w:t>
      </w:r>
      <w:r w:rsidRPr="00B73D9C">
        <w:rPr>
          <w:rFonts w:asciiTheme="minorHAnsi" w:hAnsiTheme="minorHAnsi"/>
          <w:sz w:val="18"/>
          <w:szCs w:val="18"/>
        </w:rPr>
        <w:t>nding</w:t>
      </w:r>
      <w:bookmarkEnd w:id="23"/>
      <w:bookmarkEnd w:id="24"/>
    </w:p>
    <w:p w14:paraId="41D8BCA5" w14:textId="53600B98" w:rsidR="001F167B" w:rsidRPr="009A3AE9" w:rsidRDefault="001F167B" w:rsidP="001F167B">
      <w:pPr>
        <w:spacing w:after="0"/>
        <w:rPr>
          <w:sz w:val="18"/>
          <w:szCs w:val="18"/>
        </w:rPr>
      </w:pPr>
      <w:r w:rsidRPr="001F167B">
        <w:rPr>
          <w:sz w:val="18"/>
          <w:szCs w:val="18"/>
        </w:rPr>
        <w:t>Het</w:t>
      </w:r>
      <w:r w:rsidR="00B95EA7">
        <w:rPr>
          <w:sz w:val="18"/>
          <w:szCs w:val="18"/>
        </w:rPr>
        <w:t xml:space="preserve"> </w:t>
      </w:r>
      <w:r w:rsidR="00996C08">
        <w:rPr>
          <w:sz w:val="18"/>
          <w:szCs w:val="18"/>
        </w:rPr>
        <w:t>b</w:t>
      </w:r>
      <w:r w:rsidR="00B95EA7">
        <w:rPr>
          <w:sz w:val="18"/>
          <w:szCs w:val="18"/>
        </w:rPr>
        <w:t xml:space="preserve">esluitvormingsdocument </w:t>
      </w:r>
      <w:r w:rsidRPr="001F167B">
        <w:rPr>
          <w:sz w:val="18"/>
          <w:szCs w:val="18"/>
        </w:rPr>
        <w:t xml:space="preserve">wordt ter goedkeuring aan de RvC voorgelegd waarna goedkeuring aan de </w:t>
      </w:r>
      <w:r w:rsidR="00996C08" w:rsidRPr="00E407A6">
        <w:rPr>
          <w:sz w:val="18"/>
          <w:szCs w:val="18"/>
        </w:rPr>
        <w:t>m</w:t>
      </w:r>
      <w:r w:rsidRPr="00E407A6">
        <w:rPr>
          <w:sz w:val="18"/>
          <w:szCs w:val="18"/>
        </w:rPr>
        <w:t xml:space="preserve">inister en </w:t>
      </w:r>
      <w:r w:rsidR="00E407A6" w:rsidRPr="00E407A6">
        <w:rPr>
          <w:sz w:val="18"/>
          <w:szCs w:val="18"/>
        </w:rPr>
        <w:t xml:space="preserve">toestemming aan </w:t>
      </w:r>
      <w:r w:rsidR="00996C08" w:rsidRPr="00E407A6">
        <w:rPr>
          <w:sz w:val="18"/>
          <w:szCs w:val="18"/>
        </w:rPr>
        <w:t xml:space="preserve">het </w:t>
      </w:r>
      <w:r w:rsidRPr="00E407A6">
        <w:rPr>
          <w:sz w:val="18"/>
          <w:szCs w:val="18"/>
        </w:rPr>
        <w:t xml:space="preserve">WSW wordt </w:t>
      </w:r>
      <w:r w:rsidR="00D96B4C" w:rsidRPr="00E407A6">
        <w:rPr>
          <w:sz w:val="18"/>
          <w:szCs w:val="18"/>
        </w:rPr>
        <w:t xml:space="preserve">gevraagd. </w:t>
      </w:r>
      <w:r w:rsidRPr="00E407A6">
        <w:rPr>
          <w:sz w:val="18"/>
          <w:szCs w:val="18"/>
        </w:rPr>
        <w:t>Bij het verzoek tot goedkeuring bij de minister</w:t>
      </w:r>
      <w:r w:rsidRPr="00464F73">
        <w:rPr>
          <w:sz w:val="18"/>
          <w:szCs w:val="18"/>
        </w:rPr>
        <w:t xml:space="preserve"> houdt corporatie xxx rekening met de volgende </w:t>
      </w:r>
      <w:r w:rsidRPr="009A3AE9">
        <w:rPr>
          <w:sz w:val="18"/>
          <w:szCs w:val="18"/>
        </w:rPr>
        <w:t xml:space="preserve">wettelijke bepalingen, conform Woningwet artikel 21 lid </w:t>
      </w:r>
      <w:r w:rsidR="009A3AE9" w:rsidRPr="009A3AE9">
        <w:rPr>
          <w:sz w:val="18"/>
          <w:szCs w:val="18"/>
        </w:rPr>
        <w:t>1</w:t>
      </w:r>
      <w:r w:rsidRPr="009A3AE9">
        <w:rPr>
          <w:sz w:val="18"/>
          <w:szCs w:val="18"/>
        </w:rPr>
        <w:t>:</w:t>
      </w:r>
    </w:p>
    <w:p w14:paraId="32C9EC5F" w14:textId="641E2F7A" w:rsidR="001F167B" w:rsidRPr="009A3AE9" w:rsidRDefault="001F167B" w:rsidP="007B37FC">
      <w:pPr>
        <w:pStyle w:val="Lijstalinea"/>
        <w:numPr>
          <w:ilvl w:val="0"/>
          <w:numId w:val="9"/>
        </w:numPr>
        <w:ind w:left="567" w:hanging="567"/>
        <w:rPr>
          <w:sz w:val="18"/>
          <w:szCs w:val="18"/>
        </w:rPr>
      </w:pPr>
      <w:r w:rsidRPr="009A3AE9">
        <w:rPr>
          <w:sz w:val="18"/>
          <w:szCs w:val="18"/>
        </w:rPr>
        <w:t>de in het belang van de huurders van haar woongelegenheden werkzame huurdersorganisaties de toegelaten instelling hebben medegedeeld of zij met de verbinding instemmen;</w:t>
      </w:r>
    </w:p>
    <w:p w14:paraId="077DB79B" w14:textId="77777777" w:rsidR="001F167B" w:rsidRPr="009A3AE9" w:rsidRDefault="001F167B" w:rsidP="007B37FC">
      <w:pPr>
        <w:pStyle w:val="Lijstalinea"/>
        <w:numPr>
          <w:ilvl w:val="0"/>
          <w:numId w:val="9"/>
        </w:numPr>
        <w:ind w:left="567" w:hanging="567"/>
        <w:rPr>
          <w:sz w:val="18"/>
          <w:szCs w:val="18"/>
        </w:rPr>
      </w:pPr>
      <w:r w:rsidRPr="009A3AE9">
        <w:rPr>
          <w:sz w:val="18"/>
          <w:szCs w:val="18"/>
        </w:rPr>
        <w:t>de statuten van de rechtspersoon of de akte van de vennootschap met welke de toegelaten instelling voornemens is zich te verbinden voldoen aan artikel 23 of aan de bij algemene maatregel van bestuur daaromtrent gegeven voorschriften;</w:t>
      </w:r>
    </w:p>
    <w:p w14:paraId="7CF96688" w14:textId="77777777" w:rsidR="001F167B" w:rsidRPr="009A3AE9" w:rsidRDefault="001F167B" w:rsidP="007B37FC">
      <w:pPr>
        <w:pStyle w:val="Lijstalinea"/>
        <w:numPr>
          <w:ilvl w:val="0"/>
          <w:numId w:val="9"/>
        </w:numPr>
        <w:ind w:left="567" w:hanging="567"/>
        <w:rPr>
          <w:sz w:val="18"/>
          <w:szCs w:val="18"/>
        </w:rPr>
      </w:pPr>
      <w:r w:rsidRPr="009A3AE9">
        <w:rPr>
          <w:sz w:val="18"/>
          <w:szCs w:val="18"/>
        </w:rPr>
        <w:t>de financiële continuïteit van de toegelaten instelling of die rechtspersoon of vennootschap voldoende is gewaarborgd;</w:t>
      </w:r>
      <w:r w:rsidRPr="009A3AE9">
        <w:t xml:space="preserve"> </w:t>
      </w:r>
      <w:r w:rsidRPr="009A3AE9">
        <w:rPr>
          <w:sz w:val="18"/>
          <w:szCs w:val="18"/>
        </w:rPr>
        <w:t>deze is voldoende geborgd als de financiële middelen van corporatie XXX of rechtspersoon of vennootschap voldoende zijn om hun voorgenomen werkzaamheden te kunnen verrichten (conform BT</w:t>
      </w:r>
      <w:r w:rsidR="006F626D" w:rsidRPr="009A3AE9">
        <w:rPr>
          <w:sz w:val="18"/>
          <w:szCs w:val="18"/>
        </w:rPr>
        <w:t>I</w:t>
      </w:r>
      <w:r w:rsidRPr="009A3AE9">
        <w:rPr>
          <w:sz w:val="18"/>
          <w:szCs w:val="18"/>
        </w:rPr>
        <w:t>V 10 lid 1).</w:t>
      </w:r>
    </w:p>
    <w:p w14:paraId="06DF7C93" w14:textId="20CA2FF3" w:rsidR="001F167B" w:rsidRPr="009A3AE9" w:rsidRDefault="001F167B" w:rsidP="007B37FC">
      <w:pPr>
        <w:pStyle w:val="Lijstalinea"/>
        <w:numPr>
          <w:ilvl w:val="0"/>
          <w:numId w:val="9"/>
        </w:numPr>
        <w:ind w:left="567" w:hanging="567"/>
        <w:rPr>
          <w:sz w:val="18"/>
          <w:szCs w:val="18"/>
        </w:rPr>
      </w:pPr>
      <w:r w:rsidRPr="009A3AE9">
        <w:rPr>
          <w:sz w:val="18"/>
          <w:szCs w:val="18"/>
        </w:rPr>
        <w:t xml:space="preserve">de toegelaten instelling voornemens is die rechtspersoon of vennootschap geenszins vermogen te verschaffen dan door middel van het </w:t>
      </w:r>
      <w:r w:rsidR="009A3AE9" w:rsidRPr="009A3AE9">
        <w:rPr>
          <w:sz w:val="18"/>
          <w:szCs w:val="18"/>
        </w:rPr>
        <w:t>inbrengen van kapitaal</w:t>
      </w:r>
      <w:r w:rsidRPr="009A3AE9">
        <w:rPr>
          <w:sz w:val="18"/>
          <w:szCs w:val="18"/>
        </w:rPr>
        <w:t xml:space="preserve"> of het verstrekken van een lening overeenkomstig bij of krachtens algemene maatregel van bestuur daaromtrent te geven voorschriften en;</w:t>
      </w:r>
    </w:p>
    <w:p w14:paraId="46BACEF8" w14:textId="77777777" w:rsidR="001F167B" w:rsidRPr="009A3AE9" w:rsidRDefault="001F167B" w:rsidP="007B37FC">
      <w:pPr>
        <w:pStyle w:val="Lijstalinea"/>
        <w:numPr>
          <w:ilvl w:val="0"/>
          <w:numId w:val="9"/>
        </w:numPr>
        <w:ind w:left="567" w:hanging="567"/>
        <w:rPr>
          <w:sz w:val="18"/>
          <w:szCs w:val="18"/>
        </w:rPr>
      </w:pPr>
      <w:r w:rsidRPr="009A3AE9">
        <w:rPr>
          <w:sz w:val="18"/>
          <w:szCs w:val="18"/>
        </w:rPr>
        <w:t>de toegelaten instelling voornemens is zich in generlei opzicht garant te stellen voor die rechtspersoon of vennootschap.</w:t>
      </w:r>
    </w:p>
    <w:p w14:paraId="07A2E972" w14:textId="3FC4C5E9" w:rsidR="002E7098" w:rsidRDefault="008B624C">
      <w:pPr>
        <w:rPr>
          <w:sz w:val="18"/>
          <w:szCs w:val="18"/>
        </w:rPr>
      </w:pPr>
      <w:r>
        <w:rPr>
          <w:sz w:val="18"/>
          <w:szCs w:val="18"/>
        </w:rPr>
        <w:t>In de B</w:t>
      </w:r>
      <w:r w:rsidRPr="008B624C">
        <w:rPr>
          <w:sz w:val="18"/>
          <w:szCs w:val="18"/>
        </w:rPr>
        <w:t>eleidsregels van de Aw</w:t>
      </w:r>
      <w:r>
        <w:rPr>
          <w:rStyle w:val="Voetnootmarkering"/>
          <w:sz w:val="18"/>
          <w:szCs w:val="18"/>
        </w:rPr>
        <w:footnoteReference w:id="7"/>
      </w:r>
      <w:r w:rsidRPr="008B624C">
        <w:rPr>
          <w:sz w:val="18"/>
          <w:szCs w:val="18"/>
        </w:rPr>
        <w:t xml:space="preserve"> is voorgeschreven welke documenten een toegelaten instelling aan de Aw moet overleggen in het kader van een verzoek om goedkeuring voor het aangaan van een verbinding. </w:t>
      </w:r>
    </w:p>
    <w:p w14:paraId="7AE94F1D" w14:textId="77777777" w:rsidR="002E7098" w:rsidRDefault="002E7098">
      <w:pPr>
        <w:rPr>
          <w:sz w:val="18"/>
          <w:szCs w:val="18"/>
        </w:rPr>
      </w:pPr>
      <w:r>
        <w:rPr>
          <w:sz w:val="18"/>
          <w:szCs w:val="18"/>
        </w:rPr>
        <w:br w:type="page"/>
      </w:r>
    </w:p>
    <w:p w14:paraId="08910DA2" w14:textId="77777777" w:rsidR="00C87151" w:rsidRDefault="00C87151">
      <w:pPr>
        <w:rPr>
          <w:sz w:val="18"/>
          <w:szCs w:val="18"/>
        </w:rPr>
      </w:pPr>
    </w:p>
    <w:p w14:paraId="0FE27CBB" w14:textId="77777777" w:rsidR="00224F0E" w:rsidRDefault="00A87791" w:rsidP="00A87791">
      <w:pPr>
        <w:pStyle w:val="Kop1"/>
        <w:ind w:left="567" w:hanging="567"/>
        <w:rPr>
          <w:rFonts w:asciiTheme="minorHAnsi" w:hAnsiTheme="minorHAnsi"/>
          <w:sz w:val="18"/>
          <w:szCs w:val="18"/>
        </w:rPr>
      </w:pPr>
      <w:bookmarkStart w:id="25" w:name="_Toc122545568"/>
      <w:bookmarkStart w:id="26" w:name="_Toc128123744"/>
      <w:r>
        <w:rPr>
          <w:rFonts w:asciiTheme="minorHAnsi" w:hAnsiTheme="minorHAnsi"/>
          <w:sz w:val="18"/>
          <w:szCs w:val="18"/>
        </w:rPr>
        <w:t>3</w:t>
      </w:r>
      <w:r w:rsidRPr="00F34504">
        <w:rPr>
          <w:rFonts w:asciiTheme="minorHAnsi" w:hAnsiTheme="minorHAnsi"/>
          <w:sz w:val="18"/>
          <w:szCs w:val="18"/>
        </w:rPr>
        <w:t>.</w:t>
      </w:r>
      <w:r>
        <w:rPr>
          <w:rFonts w:asciiTheme="minorHAnsi" w:hAnsiTheme="minorHAnsi"/>
          <w:sz w:val="18"/>
          <w:szCs w:val="18"/>
        </w:rPr>
        <w:tab/>
      </w:r>
      <w:r w:rsidR="00C62D8C">
        <w:rPr>
          <w:rFonts w:asciiTheme="minorHAnsi" w:hAnsiTheme="minorHAnsi"/>
          <w:sz w:val="18"/>
          <w:szCs w:val="18"/>
        </w:rPr>
        <w:t>Statuten verbindingen</w:t>
      </w:r>
      <w:bookmarkEnd w:id="25"/>
      <w:bookmarkEnd w:id="26"/>
    </w:p>
    <w:p w14:paraId="7ED7BBE4" w14:textId="77777777" w:rsidR="00335E03" w:rsidRDefault="00335E03" w:rsidP="00C62D8C">
      <w:pPr>
        <w:rPr>
          <w:sz w:val="18"/>
          <w:szCs w:val="18"/>
        </w:rPr>
      </w:pPr>
      <w:r>
        <w:rPr>
          <w:noProof/>
          <w:sz w:val="18"/>
          <w:szCs w:val="18"/>
          <w:lang w:eastAsia="nl-NL"/>
        </w:rPr>
        <mc:AlternateContent>
          <mc:Choice Requires="wps">
            <w:drawing>
              <wp:anchor distT="0" distB="0" distL="114300" distR="114300" simplePos="0" relativeHeight="251662336" behindDoc="0" locked="0" layoutInCell="1" allowOverlap="1" wp14:anchorId="687C9B62" wp14:editId="0F61EA6D">
                <wp:simplePos x="0" y="0"/>
                <wp:positionH relativeFrom="margin">
                  <wp:align>left</wp:align>
                </wp:positionH>
                <wp:positionV relativeFrom="paragraph">
                  <wp:posOffset>70844</wp:posOffset>
                </wp:positionV>
                <wp:extent cx="5709037" cy="612250"/>
                <wp:effectExtent l="0" t="0" r="25400" b="16510"/>
                <wp:wrapNone/>
                <wp:docPr id="2" name="Tekstvak 2"/>
                <wp:cNvGraphicFramePr/>
                <a:graphic xmlns:a="http://schemas.openxmlformats.org/drawingml/2006/main">
                  <a:graphicData uri="http://schemas.microsoft.com/office/word/2010/wordprocessingShape">
                    <wps:wsp>
                      <wps:cNvSpPr txBox="1"/>
                      <wps:spPr>
                        <a:xfrm>
                          <a:off x="0" y="0"/>
                          <a:ext cx="5709037" cy="612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B5711A" w14:textId="77777777" w:rsidR="007310A5" w:rsidRPr="00335E03" w:rsidRDefault="007310A5">
                            <w:pPr>
                              <w:rPr>
                                <w:i/>
                                <w:sz w:val="18"/>
                                <w:szCs w:val="18"/>
                              </w:rPr>
                            </w:pPr>
                            <w:r w:rsidRPr="00335E03">
                              <w:rPr>
                                <w:i/>
                                <w:sz w:val="18"/>
                                <w:szCs w:val="18"/>
                              </w:rPr>
                              <w:t>Toelichting: In dit hoofdstuk wordt ingegaan op bepalingen die in de statuten van de diverse dochters kunnen worden opgenomen. Het is aan de corporatie zelf om te bepalen of ze di</w:t>
                            </w:r>
                            <w:r>
                              <w:rPr>
                                <w:i/>
                                <w:sz w:val="18"/>
                                <w:szCs w:val="18"/>
                              </w:rPr>
                              <w:t>e in het verbindingenstatuut op</w:t>
                            </w:r>
                            <w:r w:rsidRPr="00335E03">
                              <w:rPr>
                                <w:i/>
                                <w:sz w:val="18"/>
                                <w:szCs w:val="18"/>
                              </w:rPr>
                              <w:t>nemen, en/of in de statuten van de dochters.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C9B62" id="Tekstvak 2" o:spid="_x0000_s1027" type="#_x0000_t202" style="position:absolute;margin-left:0;margin-top:5.6pt;width:449.55pt;height:48.2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" fillcolor="white [3201]" strokeweight=".5pt">
                <v:textbox>
                  <w:txbxContent>
                    <w:p w14:paraId="6BB5711A" w14:textId="77777777" w:rsidR="007310A5" w:rsidRPr="00335E03" w:rsidRDefault="007310A5">
                      <w:pPr>
                        <w:rPr>
                          <w:i/>
                          <w:sz w:val="18"/>
                          <w:szCs w:val="18"/>
                        </w:rPr>
                      </w:pPr>
                      <w:r w:rsidRPr="00335E03">
                        <w:rPr>
                          <w:i/>
                          <w:sz w:val="18"/>
                          <w:szCs w:val="18"/>
                        </w:rPr>
                        <w:t>Toelichting: In dit hoofdstuk wordt ingegaan op bepalingen die in de statuten van de diverse dochters kunnen worden opgenomen. Het is aan de corporatie zelf om te bepalen of ze di</w:t>
                      </w:r>
                      <w:r>
                        <w:rPr>
                          <w:i/>
                          <w:sz w:val="18"/>
                          <w:szCs w:val="18"/>
                        </w:rPr>
                        <w:t>e in het verbindingenstatuut op</w:t>
                      </w:r>
                      <w:r w:rsidRPr="00335E03">
                        <w:rPr>
                          <w:i/>
                          <w:sz w:val="18"/>
                          <w:szCs w:val="18"/>
                        </w:rPr>
                        <w:t>nemen, en/of in de statuten van de dochters.</w:t>
                      </w:r>
                    </w:p>
                  </w:txbxContent>
                </v:textbox>
                <w10:wrap anchorx="margin"/>
              </v:shape>
            </w:pict>
          </mc:Fallback>
        </mc:AlternateContent>
      </w:r>
    </w:p>
    <w:p w14:paraId="35500F3E" w14:textId="77777777" w:rsidR="00335E03" w:rsidRDefault="00335E03" w:rsidP="00C62D8C">
      <w:pPr>
        <w:rPr>
          <w:sz w:val="18"/>
          <w:szCs w:val="18"/>
        </w:rPr>
      </w:pPr>
    </w:p>
    <w:p w14:paraId="5B658946" w14:textId="77777777" w:rsidR="00335E03" w:rsidRDefault="00335E03" w:rsidP="00C62D8C">
      <w:pPr>
        <w:rPr>
          <w:sz w:val="18"/>
          <w:szCs w:val="18"/>
        </w:rPr>
      </w:pPr>
    </w:p>
    <w:p w14:paraId="615034C5" w14:textId="77777777" w:rsidR="00335E03" w:rsidRDefault="00335E03" w:rsidP="00C62D8C">
      <w:pPr>
        <w:rPr>
          <w:sz w:val="18"/>
          <w:szCs w:val="18"/>
        </w:rPr>
      </w:pPr>
    </w:p>
    <w:p w14:paraId="5D054A72" w14:textId="77777777" w:rsidR="00930B0F" w:rsidRPr="00B73D9C" w:rsidRDefault="00B73D9C" w:rsidP="00C62D8C">
      <w:pPr>
        <w:rPr>
          <w:sz w:val="18"/>
          <w:szCs w:val="18"/>
        </w:rPr>
      </w:pPr>
      <w:r w:rsidRPr="00B73D9C">
        <w:rPr>
          <w:sz w:val="18"/>
          <w:szCs w:val="18"/>
        </w:rPr>
        <w:t xml:space="preserve">De statuten van de verbindingen en specifiek de </w:t>
      </w:r>
      <w:r w:rsidR="006F626D">
        <w:rPr>
          <w:sz w:val="18"/>
          <w:szCs w:val="18"/>
        </w:rPr>
        <w:t>w</w:t>
      </w:r>
      <w:r w:rsidRPr="00B73D9C">
        <w:rPr>
          <w:sz w:val="18"/>
          <w:szCs w:val="18"/>
        </w:rPr>
        <w:t>oningvennootschap zullen minimaal aan de bepalingen voldoen zoals hier opgenomen. Aangezien elke verbinding uniek is wat betreft doelstelling, omvang</w:t>
      </w:r>
      <w:r w:rsidR="006F626D">
        <w:rPr>
          <w:sz w:val="18"/>
          <w:szCs w:val="18"/>
        </w:rPr>
        <w:t>,</w:t>
      </w:r>
      <w:r w:rsidRPr="00B73D9C">
        <w:rPr>
          <w:sz w:val="18"/>
          <w:szCs w:val="18"/>
        </w:rPr>
        <w:t xml:space="preserve"> etc, zal per verbinding worden bezien welke aanvullende bepalingen gewenst zijn.</w:t>
      </w:r>
    </w:p>
    <w:p w14:paraId="2F05F24C" w14:textId="77777777" w:rsidR="00930B0F" w:rsidRPr="00B73D9C" w:rsidRDefault="00A87791" w:rsidP="00B73D9C">
      <w:pPr>
        <w:pStyle w:val="Kop1"/>
        <w:tabs>
          <w:tab w:val="left" w:pos="567"/>
        </w:tabs>
        <w:rPr>
          <w:rFonts w:asciiTheme="minorHAnsi" w:hAnsiTheme="minorHAnsi"/>
          <w:sz w:val="18"/>
          <w:szCs w:val="18"/>
        </w:rPr>
      </w:pPr>
      <w:bookmarkStart w:id="27" w:name="_Toc122545569"/>
      <w:bookmarkStart w:id="28" w:name="_Toc128123745"/>
      <w:r>
        <w:rPr>
          <w:rFonts w:asciiTheme="minorHAnsi" w:hAnsiTheme="minorHAnsi"/>
          <w:sz w:val="18"/>
          <w:szCs w:val="18"/>
        </w:rPr>
        <w:t>3.1</w:t>
      </w:r>
      <w:r w:rsidR="00B73D9C">
        <w:rPr>
          <w:rFonts w:asciiTheme="minorHAnsi" w:hAnsiTheme="minorHAnsi"/>
          <w:sz w:val="18"/>
          <w:szCs w:val="18"/>
        </w:rPr>
        <w:tab/>
      </w:r>
      <w:r w:rsidR="00930B0F" w:rsidRPr="00B73D9C">
        <w:rPr>
          <w:rFonts w:asciiTheme="minorHAnsi" w:hAnsiTheme="minorHAnsi"/>
          <w:sz w:val="18"/>
          <w:szCs w:val="18"/>
        </w:rPr>
        <w:t>Wettelijke bepalingen:</w:t>
      </w:r>
      <w:bookmarkEnd w:id="27"/>
      <w:bookmarkEnd w:id="28"/>
    </w:p>
    <w:p w14:paraId="122D2341" w14:textId="77777777" w:rsidR="00C62D8C" w:rsidRPr="00ED40D5" w:rsidRDefault="00C62D8C" w:rsidP="002711D1">
      <w:pPr>
        <w:spacing w:after="0"/>
        <w:rPr>
          <w:sz w:val="18"/>
          <w:szCs w:val="18"/>
        </w:rPr>
      </w:pPr>
      <w:r w:rsidRPr="00ED40D5">
        <w:rPr>
          <w:sz w:val="18"/>
          <w:szCs w:val="18"/>
        </w:rPr>
        <w:t>In de sta</w:t>
      </w:r>
      <w:r w:rsidR="00CE7DEF" w:rsidRPr="00ED40D5">
        <w:rPr>
          <w:sz w:val="18"/>
          <w:szCs w:val="18"/>
        </w:rPr>
        <w:t>t</w:t>
      </w:r>
      <w:r w:rsidRPr="00ED40D5">
        <w:rPr>
          <w:sz w:val="18"/>
          <w:szCs w:val="18"/>
        </w:rPr>
        <w:t>uten van verbindingen worden minimaal de volgende (wettelijke) bep</w:t>
      </w:r>
      <w:r w:rsidR="00CE7DEF" w:rsidRPr="00ED40D5">
        <w:rPr>
          <w:sz w:val="18"/>
          <w:szCs w:val="18"/>
        </w:rPr>
        <w:t>alingen opgenomen</w:t>
      </w:r>
      <w:r w:rsidRPr="00ED40D5">
        <w:rPr>
          <w:sz w:val="18"/>
          <w:szCs w:val="18"/>
        </w:rPr>
        <w:t>:</w:t>
      </w:r>
    </w:p>
    <w:p w14:paraId="68AE3FB0" w14:textId="77777777" w:rsidR="00457F70" w:rsidRPr="005B276B" w:rsidRDefault="00457F70" w:rsidP="007B37FC">
      <w:pPr>
        <w:pStyle w:val="Lijstalinea"/>
        <w:numPr>
          <w:ilvl w:val="0"/>
          <w:numId w:val="14"/>
        </w:numPr>
        <w:spacing w:after="0"/>
        <w:ind w:left="567" w:hanging="567"/>
        <w:rPr>
          <w:sz w:val="18"/>
          <w:szCs w:val="18"/>
        </w:rPr>
      </w:pPr>
      <w:r w:rsidRPr="00ED40D5">
        <w:rPr>
          <w:sz w:val="18"/>
          <w:szCs w:val="18"/>
        </w:rPr>
        <w:t xml:space="preserve">In de statuten of de akte van de verbonden onderneming wordt bepaald dat zij uitsluitend of mede werkzaam is op het </w:t>
      </w:r>
      <w:r w:rsidRPr="005B276B">
        <w:rPr>
          <w:sz w:val="18"/>
          <w:szCs w:val="18"/>
        </w:rPr>
        <w:t>gebied van de volkshuisvesting, en wordt dat gebied omschreven overeenkomstig het bepaalde bij en krachtens artikel 45. Conform Woningwet artikel 23 lid 1.</w:t>
      </w:r>
    </w:p>
    <w:p w14:paraId="7FCE4349" w14:textId="54283C15" w:rsidR="00457F70" w:rsidRPr="005B276B" w:rsidRDefault="00457F70" w:rsidP="007B37FC">
      <w:pPr>
        <w:pStyle w:val="Lijstalinea"/>
        <w:numPr>
          <w:ilvl w:val="0"/>
          <w:numId w:val="14"/>
        </w:numPr>
        <w:ind w:left="567" w:hanging="567"/>
        <w:rPr>
          <w:sz w:val="18"/>
          <w:szCs w:val="18"/>
        </w:rPr>
      </w:pPr>
      <w:r w:rsidRPr="005B276B">
        <w:rPr>
          <w:sz w:val="18"/>
          <w:szCs w:val="18"/>
        </w:rPr>
        <w:t xml:space="preserve">De statuten van een naamloze vennootschap als bedoeld in artikel 64 van Boek 2 van het Burgerlijk Wetboek of een besloten vennootschap met beperkte aansprakelijkheid als bedoeld in artikel 175 van dat boek, met welke een toegelaten instelling zich verbindt </w:t>
      </w:r>
      <w:r w:rsidR="00ED40D5" w:rsidRPr="005B276B">
        <w:rPr>
          <w:sz w:val="18"/>
          <w:szCs w:val="18"/>
        </w:rPr>
        <w:t>(</w:t>
      </w:r>
      <w:r w:rsidRPr="005B276B">
        <w:rPr>
          <w:sz w:val="18"/>
          <w:szCs w:val="18"/>
        </w:rPr>
        <w:t>in de zin van artikel 21</w:t>
      </w:r>
      <w:r w:rsidR="00ED40D5" w:rsidRPr="005B276B">
        <w:rPr>
          <w:sz w:val="18"/>
          <w:szCs w:val="18"/>
        </w:rPr>
        <w:t xml:space="preserve"> van de Woningwet)</w:t>
      </w:r>
      <w:r w:rsidRPr="005B276B">
        <w:rPr>
          <w:sz w:val="18"/>
          <w:szCs w:val="18"/>
        </w:rPr>
        <w:t>:</w:t>
      </w:r>
    </w:p>
    <w:p w14:paraId="26F84D7E" w14:textId="77777777" w:rsidR="00457F70" w:rsidRPr="005B276B" w:rsidRDefault="00457F70" w:rsidP="007B37FC">
      <w:pPr>
        <w:pStyle w:val="Lijstalinea"/>
        <w:numPr>
          <w:ilvl w:val="1"/>
          <w:numId w:val="14"/>
        </w:numPr>
        <w:ind w:left="1134" w:hanging="567"/>
        <w:rPr>
          <w:sz w:val="18"/>
          <w:szCs w:val="18"/>
        </w:rPr>
      </w:pPr>
      <w:r w:rsidRPr="005B276B">
        <w:rPr>
          <w:sz w:val="18"/>
          <w:szCs w:val="18"/>
        </w:rPr>
        <w:t>a. bevatten geen bepalingen die afwijken van artikel 89 lid 1 tweede volzin, 92 lid 1, 105 lid 1, 135 lid 4, 198 lid 1, 201 lid 1 of 245 lid 1 van dat boek;</w:t>
      </w:r>
    </w:p>
    <w:p w14:paraId="1EC1ABEC" w14:textId="77777777" w:rsidR="00457F70" w:rsidRPr="005B276B" w:rsidRDefault="00457F70" w:rsidP="007B37FC">
      <w:pPr>
        <w:pStyle w:val="Lijstalinea"/>
        <w:numPr>
          <w:ilvl w:val="1"/>
          <w:numId w:val="14"/>
        </w:numPr>
        <w:ind w:left="1134" w:hanging="567"/>
        <w:rPr>
          <w:sz w:val="18"/>
          <w:szCs w:val="18"/>
        </w:rPr>
      </w:pPr>
      <w:r w:rsidRPr="005B276B">
        <w:rPr>
          <w:sz w:val="18"/>
          <w:szCs w:val="18"/>
        </w:rPr>
        <w:t>b. bevatten geen bepalingen als bedoeld in de artikelen 192 lid 1 aanhef en onder a en 242 lid 1 eerste volzin van dat boek;</w:t>
      </w:r>
    </w:p>
    <w:p w14:paraId="06ED4BB6" w14:textId="77777777" w:rsidR="00457F70" w:rsidRPr="005B276B" w:rsidRDefault="00457F70" w:rsidP="007B37FC">
      <w:pPr>
        <w:pStyle w:val="Lijstalinea"/>
        <w:numPr>
          <w:ilvl w:val="1"/>
          <w:numId w:val="14"/>
        </w:numPr>
        <w:ind w:left="1134" w:hanging="567"/>
        <w:rPr>
          <w:sz w:val="18"/>
          <w:szCs w:val="18"/>
        </w:rPr>
      </w:pPr>
      <w:r w:rsidRPr="005B276B">
        <w:rPr>
          <w:sz w:val="18"/>
          <w:szCs w:val="18"/>
        </w:rPr>
        <w:t>c. bepalen dat de voorafgaande goedkeuring van de algemene vergadering van die naamloze of besloten vennootschap is vereist voor besluiten van haar bestuur over:</w:t>
      </w:r>
    </w:p>
    <w:p w14:paraId="587E49D3" w14:textId="168A2FDD" w:rsidR="00457F70" w:rsidRPr="005B276B" w:rsidRDefault="00457F70" w:rsidP="007B37FC">
      <w:pPr>
        <w:pStyle w:val="Lijstalinea"/>
        <w:numPr>
          <w:ilvl w:val="2"/>
          <w:numId w:val="15"/>
        </w:numPr>
        <w:ind w:left="1701" w:hanging="567"/>
        <w:rPr>
          <w:sz w:val="18"/>
          <w:szCs w:val="18"/>
        </w:rPr>
      </w:pPr>
      <w:r w:rsidRPr="005B276B">
        <w:rPr>
          <w:sz w:val="18"/>
          <w:szCs w:val="18"/>
        </w:rPr>
        <w:t>dienovereenkomstige aangelegenheden als die bedoeld in artikel 26, eerste lid, onderdelen c en i</w:t>
      </w:r>
      <w:r w:rsidR="001B6BF5" w:rsidRPr="005B276B">
        <w:rPr>
          <w:sz w:val="18"/>
          <w:szCs w:val="18"/>
        </w:rPr>
        <w:t xml:space="preserve"> van de Woningwet</w:t>
      </w:r>
      <w:r w:rsidRPr="005B276B">
        <w:rPr>
          <w:sz w:val="18"/>
          <w:szCs w:val="18"/>
        </w:rPr>
        <w:t>;</w:t>
      </w:r>
    </w:p>
    <w:p w14:paraId="7FE31324" w14:textId="77777777" w:rsidR="00457F70" w:rsidRPr="005B276B" w:rsidRDefault="00457F70" w:rsidP="007B37FC">
      <w:pPr>
        <w:pStyle w:val="Lijstalinea"/>
        <w:numPr>
          <w:ilvl w:val="2"/>
          <w:numId w:val="15"/>
        </w:numPr>
        <w:ind w:left="1701" w:hanging="567"/>
        <w:rPr>
          <w:sz w:val="18"/>
          <w:szCs w:val="18"/>
        </w:rPr>
      </w:pPr>
      <w:r w:rsidRPr="005B276B">
        <w:rPr>
          <w:sz w:val="18"/>
          <w:szCs w:val="18"/>
        </w:rPr>
        <w:t>het oprichten van een dochtermaatschappij of het deelnemen in een rechtspersoon of vennootschap in de zin van artikel 24c van Boek 2 van het Burgerlijk Wetboek, en</w:t>
      </w:r>
    </w:p>
    <w:p w14:paraId="45625712" w14:textId="35001FBC" w:rsidR="00457F70" w:rsidRPr="005B276B" w:rsidRDefault="00457F70" w:rsidP="007B37FC">
      <w:pPr>
        <w:pStyle w:val="Lijstalinea"/>
        <w:numPr>
          <w:ilvl w:val="2"/>
          <w:numId w:val="15"/>
        </w:numPr>
        <w:ind w:left="1701" w:hanging="567"/>
        <w:rPr>
          <w:sz w:val="18"/>
          <w:szCs w:val="18"/>
        </w:rPr>
      </w:pPr>
      <w:r w:rsidRPr="005B276B">
        <w:rPr>
          <w:sz w:val="18"/>
          <w:szCs w:val="18"/>
        </w:rPr>
        <w:t xml:space="preserve">het verstrekken van een lening aan of het zich in enigerlei opzicht garant stellen voor een dochtermaatschappij of een </w:t>
      </w:r>
      <w:r w:rsidR="001B6BF5" w:rsidRPr="005B276B">
        <w:rPr>
          <w:sz w:val="18"/>
          <w:szCs w:val="18"/>
        </w:rPr>
        <w:t>deelneming</w:t>
      </w:r>
      <w:r w:rsidRPr="005B276B">
        <w:rPr>
          <w:sz w:val="18"/>
          <w:szCs w:val="18"/>
        </w:rPr>
        <w:t xml:space="preserve"> en</w:t>
      </w:r>
    </w:p>
    <w:p w14:paraId="68B32547" w14:textId="76023A0C" w:rsidR="00457F70" w:rsidRPr="005B276B" w:rsidRDefault="00457F70" w:rsidP="007B37FC">
      <w:pPr>
        <w:pStyle w:val="Lijstalinea"/>
        <w:numPr>
          <w:ilvl w:val="1"/>
          <w:numId w:val="14"/>
        </w:numPr>
        <w:ind w:left="1134" w:hanging="567"/>
        <w:rPr>
          <w:sz w:val="18"/>
          <w:szCs w:val="18"/>
        </w:rPr>
      </w:pPr>
      <w:r w:rsidRPr="005B276B">
        <w:rPr>
          <w:sz w:val="18"/>
          <w:szCs w:val="18"/>
        </w:rPr>
        <w:t xml:space="preserve">bepalen, indien en zolang die naamloze of besloten vennootschap een dochtermaatschappij van de toegelaten instelling is, dat haar bestuur zich gedraagt naar de aanwijzingen van de algemene vergadering, welke bepaling in de statuten van die naamloze vennootschap kan worden beperkt tot aanwijzingen van die vergadering die de algemene lijnen van het te voeren beleid op nader in die statuten aangegeven terreinen betreffen. Conform </w:t>
      </w:r>
      <w:r w:rsidR="001B6BF5" w:rsidRPr="005B276B">
        <w:rPr>
          <w:sz w:val="18"/>
          <w:szCs w:val="18"/>
        </w:rPr>
        <w:t xml:space="preserve">BTIV </w:t>
      </w:r>
      <w:r w:rsidRPr="005B276B">
        <w:rPr>
          <w:sz w:val="18"/>
          <w:szCs w:val="18"/>
        </w:rPr>
        <w:t xml:space="preserve">artikel </w:t>
      </w:r>
      <w:r w:rsidR="001B6BF5" w:rsidRPr="005B276B">
        <w:rPr>
          <w:sz w:val="18"/>
          <w:szCs w:val="18"/>
        </w:rPr>
        <w:t>9</w:t>
      </w:r>
      <w:r w:rsidRPr="005B276B">
        <w:rPr>
          <w:sz w:val="18"/>
          <w:szCs w:val="18"/>
        </w:rPr>
        <w:t xml:space="preserve"> lid </w:t>
      </w:r>
      <w:r w:rsidR="001B6BF5" w:rsidRPr="005B276B">
        <w:rPr>
          <w:sz w:val="18"/>
          <w:szCs w:val="18"/>
        </w:rPr>
        <w:t xml:space="preserve">1 sub </w:t>
      </w:r>
      <w:r w:rsidR="005B276B" w:rsidRPr="005B276B">
        <w:rPr>
          <w:sz w:val="18"/>
          <w:szCs w:val="18"/>
        </w:rPr>
        <w:t>e</w:t>
      </w:r>
      <w:r w:rsidRPr="005B276B">
        <w:rPr>
          <w:sz w:val="18"/>
          <w:szCs w:val="18"/>
        </w:rPr>
        <w:t>.</w:t>
      </w:r>
    </w:p>
    <w:p w14:paraId="3BAA0988" w14:textId="2D9B57BD" w:rsidR="00A87791" w:rsidRPr="005B276B" w:rsidRDefault="00457F70" w:rsidP="007B37FC">
      <w:pPr>
        <w:pStyle w:val="Lijstalinea"/>
        <w:numPr>
          <w:ilvl w:val="0"/>
          <w:numId w:val="14"/>
        </w:numPr>
        <w:spacing w:after="0"/>
        <w:ind w:left="567" w:hanging="567"/>
        <w:rPr>
          <w:sz w:val="18"/>
          <w:szCs w:val="18"/>
        </w:rPr>
      </w:pPr>
      <w:r w:rsidRPr="005B276B">
        <w:rPr>
          <w:sz w:val="18"/>
          <w:szCs w:val="18"/>
        </w:rPr>
        <w:t xml:space="preserve">De verbonden onderneming behoeft voor de wijziging van haar statuten, respectievelijk wijzigingen van haar statuten of akte, die betrekking hebben op haar werkzaamheden op het gebied van de volkshuisvesting, de goedkeuring van </w:t>
      </w:r>
      <w:r w:rsidR="006F626D" w:rsidRPr="005B276B">
        <w:rPr>
          <w:sz w:val="18"/>
          <w:szCs w:val="18"/>
        </w:rPr>
        <w:t>de m</w:t>
      </w:r>
      <w:r w:rsidRPr="005B276B">
        <w:rPr>
          <w:sz w:val="18"/>
          <w:szCs w:val="18"/>
        </w:rPr>
        <w:t xml:space="preserve">inister, en legt daartoe elke voorgenomen wijziging respectievelijk zodanige wijziging aan hem voor. Conform Woningwet artikel 23 lid </w:t>
      </w:r>
      <w:r w:rsidR="005B276B" w:rsidRPr="005B276B">
        <w:rPr>
          <w:sz w:val="18"/>
          <w:szCs w:val="18"/>
        </w:rPr>
        <w:t>2</w:t>
      </w:r>
      <w:r w:rsidRPr="005B276B">
        <w:rPr>
          <w:sz w:val="18"/>
          <w:szCs w:val="18"/>
        </w:rPr>
        <w:t>.</w:t>
      </w:r>
    </w:p>
    <w:p w14:paraId="7D0B02D0" w14:textId="77777777" w:rsidR="00B73D9C" w:rsidRDefault="00B73D9C" w:rsidP="00B73D9C">
      <w:pPr>
        <w:pStyle w:val="Kop1"/>
        <w:tabs>
          <w:tab w:val="left" w:pos="567"/>
        </w:tabs>
        <w:rPr>
          <w:rFonts w:asciiTheme="minorHAnsi" w:hAnsiTheme="minorHAnsi"/>
          <w:sz w:val="18"/>
          <w:szCs w:val="18"/>
        </w:rPr>
      </w:pPr>
    </w:p>
    <w:p w14:paraId="2A77ED8F" w14:textId="6F55458C" w:rsidR="00E92F9D" w:rsidRDefault="00A87791" w:rsidP="00E92F9D">
      <w:pPr>
        <w:pStyle w:val="Kop1"/>
        <w:tabs>
          <w:tab w:val="left" w:pos="567"/>
        </w:tabs>
        <w:spacing w:before="0"/>
        <w:rPr>
          <w:rFonts w:asciiTheme="minorHAnsi" w:hAnsiTheme="minorHAnsi"/>
          <w:sz w:val="18"/>
          <w:szCs w:val="18"/>
        </w:rPr>
      </w:pPr>
      <w:bookmarkStart w:id="29" w:name="_Toc122545570"/>
      <w:bookmarkStart w:id="30" w:name="_Toc128123746"/>
      <w:r>
        <w:rPr>
          <w:rFonts w:asciiTheme="minorHAnsi" w:hAnsiTheme="minorHAnsi"/>
          <w:sz w:val="18"/>
          <w:szCs w:val="18"/>
        </w:rPr>
        <w:t>3.2</w:t>
      </w:r>
      <w:r>
        <w:rPr>
          <w:rFonts w:asciiTheme="minorHAnsi" w:hAnsiTheme="minorHAnsi"/>
          <w:sz w:val="18"/>
          <w:szCs w:val="18"/>
        </w:rPr>
        <w:tab/>
      </w:r>
      <w:r w:rsidR="00930B0F" w:rsidRPr="00B73D9C">
        <w:rPr>
          <w:rFonts w:asciiTheme="minorHAnsi" w:hAnsiTheme="minorHAnsi"/>
          <w:sz w:val="18"/>
          <w:szCs w:val="18"/>
        </w:rPr>
        <w:t>Bepalingen vanuit deelnemersreglement WSW</w:t>
      </w:r>
      <w:bookmarkEnd w:id="29"/>
      <w:r w:rsidR="00C20B79">
        <w:rPr>
          <w:rStyle w:val="Voetnootmarkering"/>
          <w:rFonts w:asciiTheme="minorHAnsi" w:hAnsiTheme="minorHAnsi"/>
          <w:sz w:val="18"/>
          <w:szCs w:val="18"/>
        </w:rPr>
        <w:footnoteReference w:id="8"/>
      </w:r>
      <w:bookmarkEnd w:id="30"/>
    </w:p>
    <w:p w14:paraId="55E15480" w14:textId="2C9F4F4F" w:rsidR="00B73D9C" w:rsidRPr="002C492D" w:rsidRDefault="00E13B04" w:rsidP="002C492D">
      <w:pPr>
        <w:rPr>
          <w:sz w:val="18"/>
          <w:szCs w:val="18"/>
        </w:rPr>
      </w:pPr>
      <w:r w:rsidRPr="00E13B04">
        <w:rPr>
          <w:sz w:val="18"/>
          <w:szCs w:val="18"/>
        </w:rPr>
        <w:t xml:space="preserve">Op grond van </w:t>
      </w:r>
      <w:r>
        <w:rPr>
          <w:sz w:val="18"/>
          <w:szCs w:val="18"/>
        </w:rPr>
        <w:t xml:space="preserve">artikel 20 van </w:t>
      </w:r>
      <w:r w:rsidRPr="00E13B04">
        <w:rPr>
          <w:sz w:val="18"/>
          <w:szCs w:val="18"/>
        </w:rPr>
        <w:t>het Reglement van Deelneming van het WSW moet een Deelnemer schriftelijk mededelen wanneer het bestuur van die Deelnemer het voornemen heeft een voorstel op te stellen tot het oprichten, het vervreemden (waaronder verstaan de gehele of gedeeltelijke overdracht van aandelen daarin) of beëindigen (waaronder begrepen het afstand doen van stemrechten) van een dochtermaatschappij, verbonden onderneming, woningvennootschap of samenwerkingsvennootschap. In het Reglement van Deelneming is ook bepaald dat een Deelnemer niet zonder voorafgaande schriftelijke toestemming van WSW zal overgaan tot de desbetreffende handelingen.</w:t>
      </w:r>
    </w:p>
    <w:p w14:paraId="40738C44" w14:textId="77777777" w:rsidR="00464F73" w:rsidRDefault="00464F73" w:rsidP="00CF3978"/>
    <w:p w14:paraId="2BD8D768" w14:textId="77777777" w:rsidR="005263DA" w:rsidRDefault="005263DA">
      <w:r>
        <w:br w:type="page"/>
      </w:r>
    </w:p>
    <w:p w14:paraId="38CC8E4B" w14:textId="77777777" w:rsidR="005263DA" w:rsidRDefault="005263DA" w:rsidP="005263DA">
      <w:pPr>
        <w:pStyle w:val="Kop1"/>
        <w:ind w:left="567" w:hanging="567"/>
        <w:rPr>
          <w:rFonts w:asciiTheme="minorHAnsi" w:hAnsiTheme="minorHAnsi"/>
          <w:sz w:val="18"/>
          <w:szCs w:val="18"/>
        </w:rPr>
      </w:pPr>
      <w:bookmarkStart w:id="31" w:name="_Toc122545571"/>
      <w:bookmarkStart w:id="32" w:name="_Toc128123747"/>
      <w:r>
        <w:rPr>
          <w:rFonts w:asciiTheme="minorHAnsi" w:hAnsiTheme="minorHAnsi"/>
          <w:sz w:val="18"/>
          <w:szCs w:val="18"/>
        </w:rPr>
        <w:lastRenderedPageBreak/>
        <w:t>4</w:t>
      </w:r>
      <w:r w:rsidRPr="00F34504">
        <w:rPr>
          <w:rFonts w:asciiTheme="minorHAnsi" w:hAnsiTheme="minorHAnsi"/>
          <w:sz w:val="18"/>
          <w:szCs w:val="18"/>
        </w:rPr>
        <w:t>.</w:t>
      </w:r>
      <w:r>
        <w:rPr>
          <w:rFonts w:asciiTheme="minorHAnsi" w:hAnsiTheme="minorHAnsi"/>
          <w:sz w:val="18"/>
          <w:szCs w:val="18"/>
        </w:rPr>
        <w:tab/>
        <w:t>Beheer verbindingen</w:t>
      </w:r>
      <w:bookmarkEnd w:id="31"/>
      <w:bookmarkEnd w:id="32"/>
    </w:p>
    <w:p w14:paraId="1A7BA119" w14:textId="77777777" w:rsidR="00464F73" w:rsidRDefault="00212E1C" w:rsidP="007B37FC">
      <w:pPr>
        <w:pStyle w:val="Kop1"/>
        <w:numPr>
          <w:ilvl w:val="1"/>
          <w:numId w:val="25"/>
        </w:numPr>
        <w:ind w:left="567" w:hanging="567"/>
        <w:rPr>
          <w:rFonts w:asciiTheme="minorHAnsi" w:hAnsiTheme="minorHAnsi"/>
          <w:sz w:val="18"/>
          <w:szCs w:val="18"/>
        </w:rPr>
      </w:pPr>
      <w:bookmarkStart w:id="33" w:name="_Toc122545572"/>
      <w:bookmarkStart w:id="34" w:name="_Toc128123748"/>
      <w:r>
        <w:rPr>
          <w:rFonts w:asciiTheme="minorHAnsi" w:hAnsiTheme="minorHAnsi"/>
          <w:sz w:val="18"/>
          <w:szCs w:val="18"/>
        </w:rPr>
        <w:t>Goedkeuring vervreemding van aandelen</w:t>
      </w:r>
      <w:bookmarkEnd w:id="33"/>
      <w:bookmarkEnd w:id="34"/>
    </w:p>
    <w:p w14:paraId="13E00B5C" w14:textId="77777777" w:rsidR="00212E1C" w:rsidRPr="00212E1C" w:rsidRDefault="00212E1C" w:rsidP="00D61C0A">
      <w:pPr>
        <w:spacing w:after="0"/>
        <w:rPr>
          <w:sz w:val="18"/>
          <w:szCs w:val="18"/>
        </w:rPr>
      </w:pPr>
      <w:r>
        <w:rPr>
          <w:sz w:val="18"/>
          <w:szCs w:val="18"/>
        </w:rPr>
        <w:t xml:space="preserve">Corporatie XXX </w:t>
      </w:r>
      <w:r w:rsidR="00D61C0A">
        <w:rPr>
          <w:sz w:val="18"/>
          <w:szCs w:val="18"/>
        </w:rPr>
        <w:t>dient een verzoek ter goedkeuring</w:t>
      </w:r>
      <w:r w:rsidR="0028789D">
        <w:rPr>
          <w:sz w:val="18"/>
          <w:szCs w:val="18"/>
        </w:rPr>
        <w:t xml:space="preserve"> </w:t>
      </w:r>
      <w:r w:rsidR="00D61C0A">
        <w:rPr>
          <w:sz w:val="18"/>
          <w:szCs w:val="18"/>
        </w:rPr>
        <w:t xml:space="preserve">in bij de </w:t>
      </w:r>
      <w:r w:rsidR="006F626D">
        <w:rPr>
          <w:sz w:val="18"/>
          <w:szCs w:val="18"/>
        </w:rPr>
        <w:t>m</w:t>
      </w:r>
      <w:r w:rsidR="00D61C0A">
        <w:rPr>
          <w:sz w:val="18"/>
          <w:szCs w:val="18"/>
        </w:rPr>
        <w:t>inister omtrent</w:t>
      </w:r>
      <w:r w:rsidRPr="00212E1C">
        <w:rPr>
          <w:sz w:val="18"/>
          <w:szCs w:val="18"/>
        </w:rPr>
        <w:t xml:space="preserve">: </w:t>
      </w:r>
    </w:p>
    <w:p w14:paraId="152082A5" w14:textId="77777777" w:rsidR="00D61C0A" w:rsidRPr="00D577DF" w:rsidRDefault="00D61C0A" w:rsidP="007B37FC">
      <w:pPr>
        <w:pStyle w:val="Lijstalinea"/>
        <w:numPr>
          <w:ilvl w:val="0"/>
          <w:numId w:val="11"/>
        </w:numPr>
        <w:spacing w:after="0"/>
        <w:rPr>
          <w:sz w:val="18"/>
          <w:szCs w:val="18"/>
        </w:rPr>
      </w:pPr>
      <w:r w:rsidRPr="00D577DF">
        <w:rPr>
          <w:sz w:val="18"/>
          <w:szCs w:val="18"/>
        </w:rPr>
        <w:t>h</w:t>
      </w:r>
      <w:r w:rsidR="00212E1C" w:rsidRPr="00D577DF">
        <w:rPr>
          <w:sz w:val="18"/>
          <w:szCs w:val="18"/>
        </w:rPr>
        <w:t>et vervreemden</w:t>
      </w:r>
      <w:r w:rsidR="000811E1" w:rsidRPr="00D577DF">
        <w:rPr>
          <w:rStyle w:val="Voetnootmarkering"/>
          <w:sz w:val="18"/>
          <w:szCs w:val="18"/>
        </w:rPr>
        <w:footnoteReference w:id="9"/>
      </w:r>
      <w:r w:rsidR="00212E1C" w:rsidRPr="00D577DF">
        <w:rPr>
          <w:sz w:val="18"/>
          <w:szCs w:val="18"/>
        </w:rPr>
        <w:t xml:space="preserve"> door de </w:t>
      </w:r>
      <w:r w:rsidRPr="00D577DF">
        <w:rPr>
          <w:sz w:val="18"/>
          <w:szCs w:val="18"/>
        </w:rPr>
        <w:t>corporatie</w:t>
      </w:r>
      <w:r w:rsidR="00212E1C" w:rsidRPr="00D577DF">
        <w:rPr>
          <w:sz w:val="18"/>
          <w:szCs w:val="18"/>
        </w:rPr>
        <w:t xml:space="preserve"> van aandelen in een dochtermaatschappij en</w:t>
      </w:r>
      <w:r w:rsidRPr="00D577DF">
        <w:rPr>
          <w:sz w:val="18"/>
          <w:szCs w:val="18"/>
        </w:rPr>
        <w:t>;</w:t>
      </w:r>
    </w:p>
    <w:p w14:paraId="1B40AC97" w14:textId="77777777" w:rsidR="00212E1C" w:rsidRPr="00D577DF" w:rsidRDefault="00212E1C" w:rsidP="007B37FC">
      <w:pPr>
        <w:pStyle w:val="Lijstalinea"/>
        <w:numPr>
          <w:ilvl w:val="0"/>
          <w:numId w:val="11"/>
        </w:numPr>
        <w:spacing w:after="0"/>
        <w:rPr>
          <w:sz w:val="18"/>
          <w:szCs w:val="18"/>
        </w:rPr>
      </w:pPr>
      <w:r w:rsidRPr="00D577DF">
        <w:rPr>
          <w:sz w:val="18"/>
          <w:szCs w:val="18"/>
        </w:rPr>
        <w:t>overdracht of overgang</w:t>
      </w:r>
      <w:r w:rsidR="0028789D" w:rsidRPr="00D577DF">
        <w:rPr>
          <w:rStyle w:val="Voetnootmarkering"/>
          <w:sz w:val="18"/>
          <w:szCs w:val="18"/>
        </w:rPr>
        <w:footnoteReference w:id="10"/>
      </w:r>
      <w:r w:rsidRPr="00D577DF">
        <w:rPr>
          <w:sz w:val="18"/>
          <w:szCs w:val="18"/>
        </w:rPr>
        <w:t xml:space="preserve"> van de door de </w:t>
      </w:r>
      <w:r w:rsidR="00D61C0A" w:rsidRPr="00D577DF">
        <w:rPr>
          <w:sz w:val="18"/>
          <w:szCs w:val="18"/>
        </w:rPr>
        <w:t>corporatie</w:t>
      </w:r>
      <w:r w:rsidRPr="00D577DF">
        <w:rPr>
          <w:sz w:val="18"/>
          <w:szCs w:val="18"/>
        </w:rPr>
        <w:t xml:space="preserve"> in stand gehouden onderneming dan wel een overwegend deel van die onderneming aan een derde.</w:t>
      </w:r>
      <w:r w:rsidR="00D61C0A" w:rsidRPr="00D577DF">
        <w:rPr>
          <w:sz w:val="18"/>
          <w:szCs w:val="18"/>
        </w:rPr>
        <w:t xml:space="preserve"> Conform Woningwet artikel 27 lid 1.</w:t>
      </w:r>
    </w:p>
    <w:p w14:paraId="1B29DC9F" w14:textId="77777777" w:rsidR="0028789D" w:rsidRDefault="0028789D" w:rsidP="000811E1">
      <w:pPr>
        <w:spacing w:after="0"/>
        <w:rPr>
          <w:sz w:val="18"/>
          <w:szCs w:val="18"/>
        </w:rPr>
      </w:pPr>
    </w:p>
    <w:p w14:paraId="30018958" w14:textId="77777777" w:rsidR="000811E1" w:rsidRPr="00997E2C" w:rsidRDefault="0028789D" w:rsidP="000811E1">
      <w:pPr>
        <w:spacing w:after="0"/>
        <w:rPr>
          <w:sz w:val="18"/>
          <w:szCs w:val="18"/>
        </w:rPr>
      </w:pPr>
      <w:r w:rsidRPr="00997E2C">
        <w:rPr>
          <w:sz w:val="18"/>
          <w:szCs w:val="18"/>
        </w:rPr>
        <w:t>Corporatie XXX vervreemd</w:t>
      </w:r>
      <w:r w:rsidR="002450E8" w:rsidRPr="00997E2C">
        <w:rPr>
          <w:sz w:val="18"/>
          <w:szCs w:val="18"/>
        </w:rPr>
        <w:t>t</w:t>
      </w:r>
      <w:r w:rsidRPr="00997E2C">
        <w:rPr>
          <w:sz w:val="18"/>
          <w:szCs w:val="18"/>
        </w:rPr>
        <w:t xml:space="preserve"> aandelen</w:t>
      </w:r>
      <w:r w:rsidR="000811E1" w:rsidRPr="00997E2C">
        <w:rPr>
          <w:sz w:val="18"/>
          <w:szCs w:val="18"/>
        </w:rPr>
        <w:t xml:space="preserve"> aan anderen dan toegelaten instellingen, </w:t>
      </w:r>
      <w:r w:rsidRPr="00997E2C">
        <w:rPr>
          <w:sz w:val="18"/>
          <w:szCs w:val="18"/>
        </w:rPr>
        <w:t xml:space="preserve">enkel </w:t>
      </w:r>
      <w:r w:rsidR="000811E1" w:rsidRPr="00997E2C">
        <w:rPr>
          <w:sz w:val="18"/>
          <w:szCs w:val="18"/>
        </w:rPr>
        <w:t xml:space="preserve">indien: </w:t>
      </w:r>
    </w:p>
    <w:p w14:paraId="45FEB6AE" w14:textId="77777777" w:rsidR="0028789D" w:rsidRPr="00997E2C" w:rsidRDefault="000811E1" w:rsidP="007B37FC">
      <w:pPr>
        <w:pStyle w:val="Lijstalinea"/>
        <w:numPr>
          <w:ilvl w:val="0"/>
          <w:numId w:val="12"/>
        </w:numPr>
        <w:spacing w:after="0"/>
        <w:rPr>
          <w:sz w:val="18"/>
          <w:szCs w:val="18"/>
        </w:rPr>
      </w:pPr>
      <w:r w:rsidRPr="00997E2C">
        <w:rPr>
          <w:sz w:val="18"/>
          <w:szCs w:val="18"/>
        </w:rPr>
        <w:t xml:space="preserve">die vervreemding </w:t>
      </w:r>
      <w:r w:rsidR="0028789D" w:rsidRPr="00997E2C">
        <w:rPr>
          <w:sz w:val="18"/>
          <w:szCs w:val="18"/>
        </w:rPr>
        <w:t>niet ertoe</w:t>
      </w:r>
      <w:r w:rsidRPr="00997E2C">
        <w:rPr>
          <w:sz w:val="18"/>
          <w:szCs w:val="18"/>
        </w:rPr>
        <w:t xml:space="preserve"> leidt dat de financiële continuïteit van de toegelaten instelling niet langer is gewaarborgd;</w:t>
      </w:r>
    </w:p>
    <w:p w14:paraId="57B31683" w14:textId="77777777" w:rsidR="0028789D" w:rsidRPr="00997E2C" w:rsidRDefault="000811E1" w:rsidP="007B37FC">
      <w:pPr>
        <w:pStyle w:val="Lijstalinea"/>
        <w:numPr>
          <w:ilvl w:val="0"/>
          <w:numId w:val="12"/>
        </w:numPr>
        <w:spacing w:after="0"/>
        <w:rPr>
          <w:sz w:val="18"/>
          <w:szCs w:val="18"/>
        </w:rPr>
      </w:pPr>
      <w:r w:rsidRPr="00997E2C">
        <w:rPr>
          <w:sz w:val="18"/>
          <w:szCs w:val="18"/>
        </w:rPr>
        <w:t>die vervreemding geschiedt</w:t>
      </w:r>
      <w:r w:rsidR="00B95EA7" w:rsidRPr="00997E2C">
        <w:rPr>
          <w:sz w:val="18"/>
          <w:szCs w:val="18"/>
        </w:rPr>
        <w:t xml:space="preserve"> in principe</w:t>
      </w:r>
      <w:r w:rsidRPr="00997E2C">
        <w:rPr>
          <w:sz w:val="18"/>
          <w:szCs w:val="18"/>
        </w:rPr>
        <w:t xml:space="preserve"> tegen een prijs die voldoende overeenkomt met</w:t>
      </w:r>
      <w:r w:rsidR="00B95EA7" w:rsidRPr="00997E2C">
        <w:rPr>
          <w:sz w:val="18"/>
          <w:szCs w:val="18"/>
        </w:rPr>
        <w:t xml:space="preserve"> </w:t>
      </w:r>
      <w:r w:rsidRPr="00997E2C">
        <w:rPr>
          <w:sz w:val="18"/>
          <w:szCs w:val="18"/>
        </w:rPr>
        <w:t>de intrinsieke waarde;</w:t>
      </w:r>
    </w:p>
    <w:p w14:paraId="0C738F9C" w14:textId="405B8065" w:rsidR="0028789D" w:rsidRPr="00997E2C" w:rsidRDefault="00997E2C" w:rsidP="007B37FC">
      <w:pPr>
        <w:pStyle w:val="Lijstalinea"/>
        <w:numPr>
          <w:ilvl w:val="0"/>
          <w:numId w:val="12"/>
        </w:numPr>
        <w:spacing w:after="0"/>
        <w:rPr>
          <w:sz w:val="18"/>
          <w:szCs w:val="18"/>
        </w:rPr>
      </w:pPr>
      <w:r w:rsidRPr="00997E2C">
        <w:rPr>
          <w:sz w:val="18"/>
          <w:szCs w:val="18"/>
        </w:rPr>
        <w:t xml:space="preserve">in de situatie dat </w:t>
      </w:r>
      <w:r w:rsidR="000811E1" w:rsidRPr="00997E2C">
        <w:rPr>
          <w:sz w:val="18"/>
          <w:szCs w:val="18"/>
        </w:rPr>
        <w:t xml:space="preserve">de </w:t>
      </w:r>
      <w:r w:rsidR="0028789D" w:rsidRPr="00997E2C">
        <w:rPr>
          <w:sz w:val="18"/>
          <w:szCs w:val="18"/>
        </w:rPr>
        <w:t>corporatie</w:t>
      </w:r>
      <w:r w:rsidR="000811E1" w:rsidRPr="00997E2C">
        <w:rPr>
          <w:sz w:val="18"/>
          <w:szCs w:val="18"/>
        </w:rPr>
        <w:t xml:space="preserve"> een lening of een garantie aan de dochtermaatschappij heeft verstrekt of voor haar schulden aansprakelijk is, die vervreemding </w:t>
      </w:r>
      <w:r w:rsidR="0028789D" w:rsidRPr="00997E2C">
        <w:rPr>
          <w:sz w:val="18"/>
          <w:szCs w:val="18"/>
        </w:rPr>
        <w:t xml:space="preserve">niet </w:t>
      </w:r>
      <w:r w:rsidR="000811E1" w:rsidRPr="00997E2C">
        <w:rPr>
          <w:sz w:val="18"/>
          <w:szCs w:val="18"/>
        </w:rPr>
        <w:t xml:space="preserve">ertoe </w:t>
      </w:r>
      <w:r w:rsidR="0028789D" w:rsidRPr="00997E2C">
        <w:rPr>
          <w:sz w:val="18"/>
          <w:szCs w:val="18"/>
        </w:rPr>
        <w:t>leidt</w:t>
      </w:r>
      <w:r w:rsidR="000811E1" w:rsidRPr="00997E2C">
        <w:rPr>
          <w:sz w:val="18"/>
          <w:szCs w:val="18"/>
        </w:rPr>
        <w:t xml:space="preserve"> dat zij de helft of minder van de stemrechten in de algemene vergadering van de dochtermaatschappij overhoudt </w:t>
      </w:r>
      <w:r w:rsidR="0028789D" w:rsidRPr="00997E2C">
        <w:rPr>
          <w:sz w:val="18"/>
          <w:szCs w:val="18"/>
        </w:rPr>
        <w:t>en</w:t>
      </w:r>
    </w:p>
    <w:p w14:paraId="48591C5A" w14:textId="77777777" w:rsidR="000811E1" w:rsidRPr="00997E2C" w:rsidRDefault="000811E1" w:rsidP="007B37FC">
      <w:pPr>
        <w:pStyle w:val="Lijstalinea"/>
        <w:numPr>
          <w:ilvl w:val="0"/>
          <w:numId w:val="12"/>
        </w:numPr>
        <w:spacing w:after="0"/>
        <w:rPr>
          <w:sz w:val="18"/>
          <w:szCs w:val="18"/>
        </w:rPr>
      </w:pPr>
      <w:r w:rsidRPr="00997E2C">
        <w:rPr>
          <w:sz w:val="18"/>
          <w:szCs w:val="18"/>
        </w:rPr>
        <w:t>dege</w:t>
      </w:r>
      <w:r w:rsidR="0028789D" w:rsidRPr="00997E2C">
        <w:rPr>
          <w:sz w:val="18"/>
          <w:szCs w:val="18"/>
        </w:rPr>
        <w:t xml:space="preserve">ne aan wie wordt vervreemd hem </w:t>
      </w:r>
      <w:r w:rsidRPr="00997E2C">
        <w:rPr>
          <w:sz w:val="18"/>
          <w:szCs w:val="18"/>
        </w:rPr>
        <w:t>een verklaring omtrent het gedrag als bedoeld in artikel 28 van de Wet justitiële en strafvorderlijke gegevens kan overleggen.</w:t>
      </w:r>
      <w:r w:rsidR="0028789D" w:rsidRPr="00997E2C">
        <w:rPr>
          <w:sz w:val="18"/>
          <w:szCs w:val="18"/>
        </w:rPr>
        <w:t xml:space="preserve"> Conform BT</w:t>
      </w:r>
      <w:r w:rsidR="006F626D" w:rsidRPr="00997E2C">
        <w:rPr>
          <w:sz w:val="18"/>
          <w:szCs w:val="18"/>
        </w:rPr>
        <w:t>I</w:t>
      </w:r>
      <w:r w:rsidR="0028789D" w:rsidRPr="00997E2C">
        <w:rPr>
          <w:sz w:val="18"/>
          <w:szCs w:val="18"/>
        </w:rPr>
        <w:t>V 28 lid 1.</w:t>
      </w:r>
    </w:p>
    <w:p w14:paraId="1DA189E1" w14:textId="77777777" w:rsidR="00464F73" w:rsidRPr="00997E2C" w:rsidRDefault="003235F4" w:rsidP="007B37FC">
      <w:pPr>
        <w:pStyle w:val="Kop1"/>
        <w:numPr>
          <w:ilvl w:val="1"/>
          <w:numId w:val="25"/>
        </w:numPr>
        <w:ind w:left="567" w:hanging="567"/>
        <w:rPr>
          <w:rFonts w:asciiTheme="minorHAnsi" w:hAnsiTheme="minorHAnsi"/>
          <w:sz w:val="18"/>
          <w:szCs w:val="18"/>
        </w:rPr>
      </w:pPr>
      <w:bookmarkStart w:id="35" w:name="_Toc122545573"/>
      <w:bookmarkStart w:id="36" w:name="_Toc128123749"/>
      <w:r w:rsidRPr="00997E2C">
        <w:rPr>
          <w:rFonts w:asciiTheme="minorHAnsi" w:hAnsiTheme="minorHAnsi"/>
          <w:sz w:val="18"/>
          <w:szCs w:val="18"/>
        </w:rPr>
        <w:t>Actieve informatieplicht</w:t>
      </w:r>
      <w:bookmarkEnd w:id="35"/>
      <w:bookmarkEnd w:id="36"/>
    </w:p>
    <w:p w14:paraId="593346C4" w14:textId="2A70F8EB" w:rsidR="003235F4" w:rsidRPr="003235F4" w:rsidRDefault="00E62946" w:rsidP="003235F4">
      <w:pPr>
        <w:rPr>
          <w:sz w:val="18"/>
          <w:szCs w:val="18"/>
        </w:rPr>
      </w:pPr>
      <w:r w:rsidRPr="00E62946">
        <w:rPr>
          <w:sz w:val="18"/>
          <w:szCs w:val="18"/>
        </w:rPr>
        <w:t xml:space="preserve">Voor zover het bestuur van de toegelaten instelling </w:t>
      </w:r>
      <w:r>
        <w:rPr>
          <w:sz w:val="18"/>
          <w:szCs w:val="18"/>
        </w:rPr>
        <w:t xml:space="preserve">de </w:t>
      </w:r>
      <w:r w:rsidR="006F626D">
        <w:rPr>
          <w:sz w:val="18"/>
          <w:szCs w:val="18"/>
        </w:rPr>
        <w:t>m</w:t>
      </w:r>
      <w:r w:rsidRPr="00E62946">
        <w:rPr>
          <w:sz w:val="18"/>
          <w:szCs w:val="18"/>
        </w:rPr>
        <w:t>inister niet reeds schriftelijk mededeling heeft gedaan omtrent de aan deze werkzaamheden ten grondslag liggende omstandighe</w:t>
      </w:r>
      <w:r>
        <w:rPr>
          <w:sz w:val="18"/>
          <w:szCs w:val="18"/>
        </w:rPr>
        <w:t xml:space="preserve">den, stelt de </w:t>
      </w:r>
      <w:r w:rsidR="00C87CA0">
        <w:rPr>
          <w:sz w:val="18"/>
          <w:szCs w:val="18"/>
        </w:rPr>
        <w:t>RvC</w:t>
      </w:r>
      <w:r>
        <w:rPr>
          <w:sz w:val="18"/>
          <w:szCs w:val="18"/>
        </w:rPr>
        <w:t xml:space="preserve"> </w:t>
      </w:r>
      <w:r w:rsidR="003235F4">
        <w:rPr>
          <w:sz w:val="18"/>
          <w:szCs w:val="18"/>
        </w:rPr>
        <w:t>de</w:t>
      </w:r>
      <w:r w:rsidR="003235F4" w:rsidRPr="003235F4">
        <w:rPr>
          <w:sz w:val="18"/>
          <w:szCs w:val="18"/>
        </w:rPr>
        <w:t xml:space="preserve"> </w:t>
      </w:r>
      <w:r w:rsidR="006F626D">
        <w:rPr>
          <w:sz w:val="18"/>
          <w:szCs w:val="18"/>
        </w:rPr>
        <w:t>m</w:t>
      </w:r>
      <w:r w:rsidR="003235F4" w:rsidRPr="003235F4">
        <w:rPr>
          <w:sz w:val="18"/>
          <w:szCs w:val="18"/>
        </w:rPr>
        <w:t xml:space="preserve">inister schriftelijk op de hoogte van zijn werkzaamheden ter uitoefening van zijn taak: </w:t>
      </w:r>
    </w:p>
    <w:p w14:paraId="1F2EB8BA" w14:textId="77777777" w:rsidR="003235F4" w:rsidRDefault="003235F4" w:rsidP="007B37FC">
      <w:pPr>
        <w:pStyle w:val="Lijstalinea"/>
        <w:numPr>
          <w:ilvl w:val="0"/>
          <w:numId w:val="13"/>
        </w:numPr>
        <w:rPr>
          <w:sz w:val="18"/>
          <w:szCs w:val="18"/>
        </w:rPr>
      </w:pPr>
      <w:r w:rsidRPr="003235F4">
        <w:rPr>
          <w:sz w:val="18"/>
          <w:szCs w:val="18"/>
        </w:rPr>
        <w:t>indien sprake is van een onoverbrugbaar geschil tussen de toegelaten instelling en een dochtermaatschappij;</w:t>
      </w:r>
    </w:p>
    <w:p w14:paraId="5E718425" w14:textId="77777777" w:rsidR="003235F4" w:rsidRDefault="003235F4" w:rsidP="007B37FC">
      <w:pPr>
        <w:pStyle w:val="Lijstalinea"/>
        <w:numPr>
          <w:ilvl w:val="0"/>
          <w:numId w:val="13"/>
        </w:numPr>
        <w:rPr>
          <w:sz w:val="18"/>
          <w:szCs w:val="18"/>
        </w:rPr>
      </w:pPr>
      <w:r w:rsidRPr="003235F4">
        <w:rPr>
          <w:sz w:val="18"/>
          <w:szCs w:val="18"/>
        </w:rPr>
        <w:t xml:space="preserve">indien sprake is van liquiditeits- of solvabiliteitsproblemen </w:t>
      </w:r>
      <w:r>
        <w:rPr>
          <w:sz w:val="18"/>
          <w:szCs w:val="18"/>
        </w:rPr>
        <w:t>in</w:t>
      </w:r>
      <w:r w:rsidRPr="003235F4">
        <w:rPr>
          <w:sz w:val="18"/>
          <w:szCs w:val="18"/>
        </w:rPr>
        <w:t xml:space="preserve"> een dochtermaatschappij</w:t>
      </w:r>
      <w:r>
        <w:rPr>
          <w:sz w:val="18"/>
          <w:szCs w:val="18"/>
        </w:rPr>
        <w:t>.</w:t>
      </w:r>
    </w:p>
    <w:p w14:paraId="43E771B5" w14:textId="15A6F73D" w:rsidR="00C16F6F" w:rsidRDefault="003235F4" w:rsidP="003235F4">
      <w:pPr>
        <w:rPr>
          <w:sz w:val="18"/>
          <w:szCs w:val="18"/>
        </w:rPr>
      </w:pPr>
      <w:r>
        <w:rPr>
          <w:sz w:val="18"/>
          <w:szCs w:val="18"/>
        </w:rPr>
        <w:t xml:space="preserve">Het </w:t>
      </w:r>
      <w:r w:rsidR="006F626D">
        <w:rPr>
          <w:sz w:val="18"/>
          <w:szCs w:val="18"/>
        </w:rPr>
        <w:t>b</w:t>
      </w:r>
      <w:r>
        <w:rPr>
          <w:sz w:val="18"/>
          <w:szCs w:val="18"/>
        </w:rPr>
        <w:t>estuur en</w:t>
      </w:r>
      <w:r w:rsidR="00A04788">
        <w:rPr>
          <w:sz w:val="18"/>
          <w:szCs w:val="18"/>
        </w:rPr>
        <w:t xml:space="preserve"> </w:t>
      </w:r>
      <w:r>
        <w:rPr>
          <w:sz w:val="18"/>
          <w:szCs w:val="18"/>
        </w:rPr>
        <w:t>/</w:t>
      </w:r>
      <w:r w:rsidR="00A04788">
        <w:rPr>
          <w:sz w:val="18"/>
          <w:szCs w:val="18"/>
        </w:rPr>
        <w:t xml:space="preserve"> </w:t>
      </w:r>
      <w:r>
        <w:rPr>
          <w:sz w:val="18"/>
          <w:szCs w:val="18"/>
        </w:rPr>
        <w:t xml:space="preserve">of RvC van de dochtermaatschappijen zullen daaromtrent de RvC terstond schriftelijk op de hoogte stellen indien er sprake is </w:t>
      </w:r>
      <w:r w:rsidR="00710BCB">
        <w:rPr>
          <w:sz w:val="18"/>
          <w:szCs w:val="18"/>
        </w:rPr>
        <w:t xml:space="preserve">van </w:t>
      </w:r>
      <w:r w:rsidRPr="003235F4">
        <w:rPr>
          <w:sz w:val="18"/>
          <w:szCs w:val="18"/>
        </w:rPr>
        <w:t xml:space="preserve">liquiditeits- of </w:t>
      </w:r>
      <w:r w:rsidR="00710BCB" w:rsidRPr="003235F4">
        <w:rPr>
          <w:sz w:val="18"/>
          <w:szCs w:val="18"/>
        </w:rPr>
        <w:t>solvabiliteitsproblemen</w:t>
      </w:r>
      <w:r w:rsidR="00710BCB">
        <w:rPr>
          <w:sz w:val="18"/>
          <w:szCs w:val="18"/>
        </w:rPr>
        <w:t xml:space="preserve">. </w:t>
      </w:r>
      <w:r w:rsidR="00C0385A">
        <w:rPr>
          <w:sz w:val="18"/>
          <w:szCs w:val="18"/>
        </w:rPr>
        <w:t>Conform BT</w:t>
      </w:r>
      <w:r w:rsidR="006F626D">
        <w:rPr>
          <w:sz w:val="18"/>
          <w:szCs w:val="18"/>
        </w:rPr>
        <w:t>I</w:t>
      </w:r>
      <w:r w:rsidR="00C0385A">
        <w:rPr>
          <w:sz w:val="18"/>
          <w:szCs w:val="18"/>
        </w:rPr>
        <w:t>V 29.</w:t>
      </w:r>
    </w:p>
    <w:p w14:paraId="210206AC" w14:textId="77777777" w:rsidR="00142FF3" w:rsidRDefault="00710BCB" w:rsidP="007B37FC">
      <w:pPr>
        <w:pStyle w:val="Kop1"/>
        <w:numPr>
          <w:ilvl w:val="1"/>
          <w:numId w:val="25"/>
        </w:numPr>
        <w:ind w:left="567" w:hanging="567"/>
        <w:rPr>
          <w:rFonts w:asciiTheme="minorHAnsi" w:hAnsiTheme="minorHAnsi"/>
          <w:sz w:val="18"/>
          <w:szCs w:val="18"/>
        </w:rPr>
      </w:pPr>
      <w:bookmarkStart w:id="37" w:name="_Toc122545574"/>
      <w:bookmarkStart w:id="38" w:name="_Toc128123750"/>
      <w:r>
        <w:rPr>
          <w:rFonts w:asciiTheme="minorHAnsi" w:hAnsiTheme="minorHAnsi"/>
          <w:sz w:val="18"/>
          <w:szCs w:val="18"/>
        </w:rPr>
        <w:t>Financiële</w:t>
      </w:r>
      <w:r w:rsidR="00142FF3">
        <w:rPr>
          <w:rFonts w:asciiTheme="minorHAnsi" w:hAnsiTheme="minorHAnsi"/>
          <w:sz w:val="18"/>
          <w:szCs w:val="18"/>
        </w:rPr>
        <w:t xml:space="preserve"> </w:t>
      </w:r>
      <w:r>
        <w:rPr>
          <w:rFonts w:asciiTheme="minorHAnsi" w:hAnsiTheme="minorHAnsi"/>
          <w:sz w:val="18"/>
          <w:szCs w:val="18"/>
        </w:rPr>
        <w:t>continuïteit</w:t>
      </w:r>
      <w:r w:rsidR="00142FF3">
        <w:rPr>
          <w:rFonts w:asciiTheme="minorHAnsi" w:hAnsiTheme="minorHAnsi"/>
          <w:sz w:val="18"/>
          <w:szCs w:val="18"/>
        </w:rPr>
        <w:t xml:space="preserve"> in geding</w:t>
      </w:r>
      <w:bookmarkEnd w:id="37"/>
      <w:bookmarkEnd w:id="38"/>
    </w:p>
    <w:p w14:paraId="65C6A6C2" w14:textId="77777777" w:rsidR="00C16F6F" w:rsidRDefault="00864646" w:rsidP="00C16F6F">
      <w:pPr>
        <w:rPr>
          <w:rFonts w:cs="Arial"/>
          <w:sz w:val="18"/>
          <w:szCs w:val="18"/>
        </w:rPr>
      </w:pPr>
      <w:r w:rsidRPr="00864646">
        <w:rPr>
          <w:rFonts w:cs="Arial"/>
          <w:sz w:val="18"/>
          <w:szCs w:val="18"/>
        </w:rPr>
        <w:t>Indien naar het oordeel van het bestuur een</w:t>
      </w:r>
      <w:r>
        <w:rPr>
          <w:rFonts w:cs="Arial"/>
          <w:sz w:val="18"/>
          <w:szCs w:val="18"/>
        </w:rPr>
        <w:t xml:space="preserve"> met haar verbonden onderneming </w:t>
      </w:r>
      <w:r w:rsidRPr="00864646">
        <w:rPr>
          <w:rFonts w:cs="Arial"/>
          <w:sz w:val="18"/>
          <w:szCs w:val="18"/>
        </w:rPr>
        <w:t xml:space="preserve">de financiële middelen ontbreken om haar werkzaamheden te kunnen voortzetten, meldt het dat onverwijld aan de </w:t>
      </w:r>
      <w:r w:rsidR="006F626D">
        <w:rPr>
          <w:rFonts w:cs="Arial"/>
          <w:sz w:val="18"/>
          <w:szCs w:val="18"/>
        </w:rPr>
        <w:t>m</w:t>
      </w:r>
      <w:r w:rsidRPr="00864646">
        <w:rPr>
          <w:rFonts w:cs="Arial"/>
          <w:sz w:val="18"/>
          <w:szCs w:val="18"/>
        </w:rPr>
        <w:t xml:space="preserve">inister en het WSW. </w:t>
      </w:r>
      <w:r w:rsidR="009A66B1">
        <w:rPr>
          <w:rFonts w:cs="Arial"/>
          <w:sz w:val="18"/>
          <w:szCs w:val="18"/>
        </w:rPr>
        <w:t>Conform Woningwet</w:t>
      </w:r>
      <w:r>
        <w:rPr>
          <w:rFonts w:cs="Arial"/>
          <w:sz w:val="18"/>
          <w:szCs w:val="18"/>
        </w:rPr>
        <w:t xml:space="preserve"> 29 lid 1.</w:t>
      </w:r>
    </w:p>
    <w:p w14:paraId="10F85C1D" w14:textId="75A400E2" w:rsidR="00864646" w:rsidRPr="00864646" w:rsidRDefault="00864646" w:rsidP="00C16F6F">
      <w:pPr>
        <w:rPr>
          <w:rFonts w:cs="Arial"/>
          <w:sz w:val="18"/>
          <w:szCs w:val="18"/>
        </w:rPr>
      </w:pPr>
      <w:r w:rsidRPr="00864646">
        <w:rPr>
          <w:rFonts w:cs="Arial"/>
          <w:sz w:val="18"/>
          <w:szCs w:val="18"/>
        </w:rPr>
        <w:t xml:space="preserve">Het bestuur van een dochtermaatschappij doet onverwijld, op diens verzoek of eigener beweging, aan de </w:t>
      </w:r>
      <w:r>
        <w:rPr>
          <w:rFonts w:cs="Arial"/>
          <w:sz w:val="18"/>
          <w:szCs w:val="18"/>
        </w:rPr>
        <w:t>RvC</w:t>
      </w:r>
      <w:r w:rsidRPr="00864646">
        <w:rPr>
          <w:rFonts w:cs="Arial"/>
          <w:sz w:val="18"/>
          <w:szCs w:val="18"/>
        </w:rPr>
        <w:t xml:space="preserve"> of </w:t>
      </w:r>
      <w:r>
        <w:rPr>
          <w:rFonts w:cs="Arial"/>
          <w:sz w:val="18"/>
          <w:szCs w:val="18"/>
        </w:rPr>
        <w:t>de</w:t>
      </w:r>
      <w:r w:rsidRPr="00864646">
        <w:rPr>
          <w:rFonts w:cs="Arial"/>
          <w:sz w:val="18"/>
          <w:szCs w:val="18"/>
        </w:rPr>
        <w:t xml:space="preserve"> </w:t>
      </w:r>
      <w:r w:rsidR="006F626D">
        <w:rPr>
          <w:rFonts w:cs="Arial"/>
          <w:sz w:val="18"/>
          <w:szCs w:val="18"/>
        </w:rPr>
        <w:t>m</w:t>
      </w:r>
      <w:r w:rsidRPr="00864646">
        <w:rPr>
          <w:rFonts w:cs="Arial"/>
          <w:sz w:val="18"/>
          <w:szCs w:val="18"/>
        </w:rPr>
        <w:t xml:space="preserve">inister mededeling van alle feiten en omstandigheden met betrekking tot welke het voor dat bestuur duidelijk is of redelijkerwijs duidelijk zou moeten zijn dat zij van invloed kunnen zijn op </w:t>
      </w:r>
      <w:r>
        <w:rPr>
          <w:rFonts w:cs="Arial"/>
          <w:sz w:val="18"/>
          <w:szCs w:val="18"/>
        </w:rPr>
        <w:t xml:space="preserve">het door de </w:t>
      </w:r>
      <w:r w:rsidR="00996C08">
        <w:rPr>
          <w:rFonts w:cs="Arial"/>
          <w:sz w:val="18"/>
          <w:szCs w:val="18"/>
        </w:rPr>
        <w:t>T.I.</w:t>
      </w:r>
      <w:r>
        <w:rPr>
          <w:rFonts w:cs="Arial"/>
          <w:sz w:val="18"/>
          <w:szCs w:val="18"/>
        </w:rPr>
        <w:t xml:space="preserve"> op te stellen saneringsplan</w:t>
      </w:r>
      <w:r w:rsidRPr="00864646">
        <w:rPr>
          <w:rFonts w:cs="Arial"/>
          <w:sz w:val="18"/>
          <w:szCs w:val="18"/>
        </w:rPr>
        <w:t xml:space="preserve"> of voornemen.</w:t>
      </w:r>
      <w:r>
        <w:rPr>
          <w:rFonts w:cs="Arial"/>
          <w:sz w:val="18"/>
          <w:szCs w:val="18"/>
        </w:rPr>
        <w:t xml:space="preserve"> Conform </w:t>
      </w:r>
      <w:r w:rsidR="009A66B1">
        <w:rPr>
          <w:rFonts w:cs="Arial"/>
          <w:sz w:val="18"/>
          <w:szCs w:val="18"/>
        </w:rPr>
        <w:t>Woningwet</w:t>
      </w:r>
      <w:r>
        <w:rPr>
          <w:rFonts w:cs="Arial"/>
          <w:sz w:val="18"/>
          <w:szCs w:val="18"/>
        </w:rPr>
        <w:t xml:space="preserve"> 29a lid 1.</w:t>
      </w:r>
    </w:p>
    <w:p w14:paraId="22F26CC6" w14:textId="77777777" w:rsidR="00864646" w:rsidRPr="0035254E" w:rsidRDefault="00A04788" w:rsidP="007B37FC">
      <w:pPr>
        <w:pStyle w:val="Kop1"/>
        <w:numPr>
          <w:ilvl w:val="1"/>
          <w:numId w:val="25"/>
        </w:numPr>
        <w:ind w:left="567" w:hanging="567"/>
        <w:rPr>
          <w:rFonts w:asciiTheme="minorHAnsi" w:hAnsiTheme="minorHAnsi"/>
          <w:sz w:val="18"/>
          <w:szCs w:val="18"/>
        </w:rPr>
      </w:pPr>
      <w:bookmarkStart w:id="39" w:name="_Toc122545575"/>
      <w:bookmarkStart w:id="40" w:name="_Toc128123751"/>
      <w:r>
        <w:rPr>
          <w:rFonts w:asciiTheme="minorHAnsi" w:hAnsiTheme="minorHAnsi"/>
          <w:sz w:val="18"/>
          <w:szCs w:val="18"/>
        </w:rPr>
        <w:t>Benoemingsvereisten</w:t>
      </w:r>
      <w:bookmarkEnd w:id="39"/>
      <w:bookmarkEnd w:id="40"/>
    </w:p>
    <w:p w14:paraId="4943B029" w14:textId="771884A7" w:rsidR="00C16F6F" w:rsidRPr="009A66B1" w:rsidRDefault="009A66B1" w:rsidP="00C16F6F">
      <w:pPr>
        <w:rPr>
          <w:rFonts w:cs="Arial"/>
          <w:sz w:val="18"/>
          <w:szCs w:val="18"/>
        </w:rPr>
      </w:pPr>
      <w:r w:rsidRPr="009A66B1">
        <w:rPr>
          <w:rFonts w:cs="Arial"/>
          <w:sz w:val="18"/>
          <w:szCs w:val="18"/>
        </w:rPr>
        <w:t xml:space="preserve">Degene die voor benoeming in </w:t>
      </w:r>
      <w:r w:rsidR="00710BCB" w:rsidRPr="009A66B1">
        <w:rPr>
          <w:rFonts w:cs="Arial"/>
          <w:sz w:val="18"/>
          <w:szCs w:val="18"/>
        </w:rPr>
        <w:t>RvC</w:t>
      </w:r>
      <w:r w:rsidR="00B95EA7">
        <w:rPr>
          <w:rStyle w:val="Voetnootmarkering"/>
          <w:rFonts w:cs="Arial"/>
          <w:sz w:val="18"/>
          <w:szCs w:val="18"/>
        </w:rPr>
        <w:footnoteReference w:id="11"/>
      </w:r>
      <w:r w:rsidR="00710BCB" w:rsidRPr="009A66B1">
        <w:rPr>
          <w:rFonts w:cs="Arial"/>
          <w:sz w:val="18"/>
          <w:szCs w:val="18"/>
        </w:rPr>
        <w:t xml:space="preserve"> </w:t>
      </w:r>
      <w:r w:rsidRPr="009A66B1">
        <w:rPr>
          <w:rFonts w:cs="Arial"/>
          <w:sz w:val="18"/>
          <w:szCs w:val="18"/>
        </w:rPr>
        <w:t xml:space="preserve">van een dochtermaatschappij wordt pas benoemd nadat hij verklaring heeft overgelegd die inhoudt dat hij niet eerder een bestuurlijke of toezichthoudende functie heeft bekleed bij enige rechtspersoon of vennootschap die op het maatschappelijke belang gerichte werkzaamheden verricht ten aanzien waarvan, als gevolg van zijn handelen of nalaten, een aanwijzing of maatregel is opgelegd en dat hij nooit voor een financieel-economisch delict is veroordeeld. Conform </w:t>
      </w:r>
      <w:r>
        <w:rPr>
          <w:rFonts w:cs="Arial"/>
          <w:sz w:val="18"/>
          <w:szCs w:val="18"/>
        </w:rPr>
        <w:t xml:space="preserve">Woningwet 30 lid </w:t>
      </w:r>
      <w:r w:rsidR="00BA34DA">
        <w:rPr>
          <w:rFonts w:cs="Arial"/>
          <w:sz w:val="18"/>
          <w:szCs w:val="18"/>
        </w:rPr>
        <w:t>8</w:t>
      </w:r>
      <w:r>
        <w:rPr>
          <w:rFonts w:cs="Arial"/>
          <w:sz w:val="18"/>
          <w:szCs w:val="18"/>
        </w:rPr>
        <w:t>.</w:t>
      </w:r>
    </w:p>
    <w:p w14:paraId="44C9F2A1" w14:textId="77777777" w:rsidR="00364491" w:rsidRDefault="00364491" w:rsidP="007B37FC">
      <w:pPr>
        <w:pStyle w:val="Kop1"/>
        <w:numPr>
          <w:ilvl w:val="1"/>
          <w:numId w:val="25"/>
        </w:numPr>
        <w:ind w:left="567" w:hanging="567"/>
        <w:rPr>
          <w:rFonts w:asciiTheme="minorHAnsi" w:hAnsiTheme="minorHAnsi"/>
          <w:sz w:val="18"/>
          <w:szCs w:val="18"/>
        </w:rPr>
      </w:pPr>
      <w:bookmarkStart w:id="41" w:name="_Toc122545576"/>
      <w:bookmarkStart w:id="42" w:name="_Toc128123752"/>
      <w:r>
        <w:rPr>
          <w:rFonts w:asciiTheme="minorHAnsi" w:hAnsiTheme="minorHAnsi"/>
          <w:sz w:val="18"/>
          <w:szCs w:val="18"/>
        </w:rPr>
        <w:t>Verslaglegging</w:t>
      </w:r>
      <w:bookmarkEnd w:id="41"/>
      <w:bookmarkEnd w:id="42"/>
    </w:p>
    <w:p w14:paraId="126DED3F" w14:textId="77777777" w:rsidR="00364491" w:rsidRPr="00EE7DA6" w:rsidRDefault="00364491" w:rsidP="00EE7DA6">
      <w:pPr>
        <w:spacing w:after="0"/>
        <w:rPr>
          <w:rFonts w:cs="Arial"/>
          <w:sz w:val="18"/>
          <w:szCs w:val="18"/>
        </w:rPr>
      </w:pPr>
      <w:r w:rsidRPr="00EE7DA6">
        <w:rPr>
          <w:rFonts w:cs="Arial"/>
          <w:sz w:val="18"/>
          <w:szCs w:val="18"/>
        </w:rPr>
        <w:t xml:space="preserve">Om te kunnen voldoen aan de </w:t>
      </w:r>
      <w:r w:rsidR="006F626D" w:rsidRPr="006F626D">
        <w:rPr>
          <w:rFonts w:cs="Arial"/>
          <w:sz w:val="18"/>
          <w:szCs w:val="18"/>
        </w:rPr>
        <w:t>verslaggevingsvereisten</w:t>
      </w:r>
      <w:r w:rsidR="006F626D" w:rsidRPr="006F626D" w:rsidDel="006F626D">
        <w:rPr>
          <w:rFonts w:cs="Arial"/>
          <w:sz w:val="18"/>
          <w:szCs w:val="18"/>
        </w:rPr>
        <w:t xml:space="preserve"> </w:t>
      </w:r>
      <w:r w:rsidRPr="00EE7DA6">
        <w:rPr>
          <w:rFonts w:cs="Arial"/>
          <w:sz w:val="18"/>
          <w:szCs w:val="18"/>
        </w:rPr>
        <w:t xml:space="preserve">dient de </w:t>
      </w:r>
      <w:r w:rsidR="00996C08">
        <w:rPr>
          <w:rFonts w:cs="Arial"/>
          <w:sz w:val="18"/>
          <w:szCs w:val="18"/>
        </w:rPr>
        <w:t>T.I.</w:t>
      </w:r>
      <w:r w:rsidRPr="00EE7DA6">
        <w:rPr>
          <w:rFonts w:cs="Arial"/>
          <w:sz w:val="18"/>
          <w:szCs w:val="18"/>
        </w:rPr>
        <w:t xml:space="preserve"> tijdig te beschikken over het definitieve jaarverslag van de verbonden</w:t>
      </w:r>
      <w:r w:rsidR="00EE7DA6" w:rsidRPr="00EE7DA6">
        <w:rPr>
          <w:rFonts w:cs="Arial"/>
          <w:sz w:val="18"/>
          <w:szCs w:val="18"/>
        </w:rPr>
        <w:t xml:space="preserve"> </w:t>
      </w:r>
      <w:r w:rsidRPr="00EE7DA6">
        <w:rPr>
          <w:rFonts w:cs="Arial"/>
          <w:sz w:val="18"/>
          <w:szCs w:val="18"/>
        </w:rPr>
        <w:t>ondernemingen en dient in het kader van consolidatie ook inhoudelijk de verslagleggingsvereisten van de verbonden ondernemingen te voldoen aan een aantal wettelijke bepalingen, opgenomen in de Woningwet</w:t>
      </w:r>
      <w:r w:rsidR="00EE7DA6" w:rsidRPr="00EE7DA6">
        <w:rPr>
          <w:rFonts w:cs="Arial"/>
          <w:sz w:val="18"/>
          <w:szCs w:val="18"/>
        </w:rPr>
        <w:t>. Conform Woningwet artikel 35, lid 1,2,3, en 36 lid 4 en 36 a. lid 4.</w:t>
      </w:r>
      <w:r w:rsidRPr="00EE7DA6">
        <w:rPr>
          <w:rFonts w:cs="Arial"/>
          <w:sz w:val="18"/>
          <w:szCs w:val="18"/>
        </w:rPr>
        <w:t xml:space="preserve">. Deze </w:t>
      </w:r>
      <w:r w:rsidR="00EE7DA6">
        <w:rPr>
          <w:rFonts w:cs="Arial"/>
          <w:sz w:val="18"/>
          <w:szCs w:val="18"/>
        </w:rPr>
        <w:t xml:space="preserve">eisen </w:t>
      </w:r>
      <w:r w:rsidRPr="00EE7DA6">
        <w:rPr>
          <w:rFonts w:cs="Arial"/>
          <w:sz w:val="18"/>
          <w:szCs w:val="18"/>
        </w:rPr>
        <w:t>zijn:</w:t>
      </w:r>
    </w:p>
    <w:p w14:paraId="1E334CCD" w14:textId="501B0DE4" w:rsidR="00306FF2" w:rsidRPr="00EE7DA6" w:rsidRDefault="00364491" w:rsidP="007B37FC">
      <w:pPr>
        <w:pStyle w:val="Lijstalinea"/>
        <w:numPr>
          <w:ilvl w:val="0"/>
          <w:numId w:val="16"/>
        </w:numPr>
        <w:spacing w:after="0"/>
        <w:rPr>
          <w:rFonts w:cs="Arial"/>
          <w:sz w:val="18"/>
          <w:szCs w:val="18"/>
        </w:rPr>
      </w:pPr>
      <w:r w:rsidRPr="00EE7DA6">
        <w:rPr>
          <w:rFonts w:cs="Arial"/>
          <w:sz w:val="18"/>
          <w:szCs w:val="18"/>
        </w:rPr>
        <w:lastRenderedPageBreak/>
        <w:t>De verbonden ondernemingen stel</w:t>
      </w:r>
      <w:r w:rsidR="00E107C8">
        <w:rPr>
          <w:rFonts w:cs="Arial"/>
          <w:sz w:val="18"/>
          <w:szCs w:val="18"/>
        </w:rPr>
        <w:t>len</w:t>
      </w:r>
      <w:r w:rsidRPr="00EE7DA6">
        <w:rPr>
          <w:rFonts w:cs="Arial"/>
          <w:sz w:val="18"/>
          <w:szCs w:val="18"/>
        </w:rPr>
        <w:t xml:space="preserve"> jaarlijks een jaarrekening op</w:t>
      </w:r>
      <w:r w:rsidR="00E107C8">
        <w:rPr>
          <w:rFonts w:cs="Arial"/>
          <w:sz w:val="18"/>
          <w:szCs w:val="18"/>
        </w:rPr>
        <w:t>.</w:t>
      </w:r>
      <w:r w:rsidR="00AB4347">
        <w:rPr>
          <w:rFonts w:cs="Arial"/>
          <w:sz w:val="18"/>
          <w:szCs w:val="18"/>
        </w:rPr>
        <w:t xml:space="preserve"> </w:t>
      </w:r>
      <w:r w:rsidR="00E107C8">
        <w:rPr>
          <w:rFonts w:cs="Arial"/>
          <w:sz w:val="18"/>
          <w:szCs w:val="18"/>
        </w:rPr>
        <w:t>D</w:t>
      </w:r>
      <w:r w:rsidRPr="00EE7DA6">
        <w:rPr>
          <w:rFonts w:cs="Arial"/>
          <w:sz w:val="18"/>
          <w:szCs w:val="18"/>
        </w:rPr>
        <w:t xml:space="preserve">eze wordt vastgesteld binnen zes maanden na afloop van het betrokken boekjaar van de toegelaten instelling. </w:t>
      </w:r>
    </w:p>
    <w:p w14:paraId="31160FD1" w14:textId="77777777" w:rsidR="00306FF2" w:rsidRPr="00EE7DA6" w:rsidRDefault="00364491" w:rsidP="007B37FC">
      <w:pPr>
        <w:pStyle w:val="Lijstalinea"/>
        <w:numPr>
          <w:ilvl w:val="0"/>
          <w:numId w:val="16"/>
        </w:numPr>
        <w:rPr>
          <w:rFonts w:cs="Arial"/>
          <w:sz w:val="18"/>
          <w:szCs w:val="18"/>
        </w:rPr>
      </w:pPr>
      <w:r w:rsidRPr="00EE7DA6">
        <w:rPr>
          <w:rFonts w:cs="Arial"/>
          <w:sz w:val="18"/>
          <w:szCs w:val="18"/>
        </w:rPr>
        <w:t xml:space="preserve">Vaststelling van de jaarrekening </w:t>
      </w:r>
      <w:r w:rsidR="00EE7DA6">
        <w:rPr>
          <w:rFonts w:cs="Arial"/>
          <w:sz w:val="18"/>
          <w:szCs w:val="18"/>
        </w:rPr>
        <w:t xml:space="preserve">van de verbonden onderneming </w:t>
      </w:r>
      <w:r w:rsidRPr="00EE7DA6">
        <w:rPr>
          <w:rFonts w:cs="Arial"/>
          <w:sz w:val="18"/>
          <w:szCs w:val="18"/>
        </w:rPr>
        <w:t>strekt niet tot kwijting aan een bestuurder onderscheidenlijk commissaris.</w:t>
      </w:r>
      <w:r w:rsidR="00306FF2" w:rsidRPr="00EE7DA6">
        <w:rPr>
          <w:rFonts w:cs="Arial"/>
          <w:sz w:val="18"/>
          <w:szCs w:val="18"/>
        </w:rPr>
        <w:t xml:space="preserve"> </w:t>
      </w:r>
    </w:p>
    <w:p w14:paraId="3669995F" w14:textId="77777777" w:rsidR="00306FF2" w:rsidRPr="00EE7DA6" w:rsidRDefault="00364491" w:rsidP="007B37FC">
      <w:pPr>
        <w:pStyle w:val="Lijstalinea"/>
        <w:numPr>
          <w:ilvl w:val="0"/>
          <w:numId w:val="16"/>
        </w:numPr>
        <w:rPr>
          <w:rFonts w:cs="Arial"/>
          <w:sz w:val="18"/>
          <w:szCs w:val="18"/>
        </w:rPr>
      </w:pPr>
      <w:r w:rsidRPr="00EE7DA6">
        <w:rPr>
          <w:rFonts w:cs="Arial"/>
          <w:sz w:val="18"/>
          <w:szCs w:val="18"/>
        </w:rPr>
        <w:t xml:space="preserve">In de jaarrekening </w:t>
      </w:r>
      <w:r w:rsidR="00EE7DA6">
        <w:rPr>
          <w:rFonts w:cs="Arial"/>
          <w:sz w:val="18"/>
          <w:szCs w:val="18"/>
        </w:rPr>
        <w:t xml:space="preserve">van de verbonden onderneming </w:t>
      </w:r>
      <w:r w:rsidRPr="00EE7DA6">
        <w:rPr>
          <w:rFonts w:cs="Arial"/>
          <w:sz w:val="18"/>
          <w:szCs w:val="18"/>
        </w:rPr>
        <w:t>waardeert het bestuur de onroerende zaken en hun onroerende en infrastructurele aanhorigheden tegen de actuele waarde.</w:t>
      </w:r>
    </w:p>
    <w:p w14:paraId="0C2DA031" w14:textId="77777777" w:rsidR="00306FF2" w:rsidRPr="00EE7DA6" w:rsidRDefault="00364491" w:rsidP="007B37FC">
      <w:pPr>
        <w:pStyle w:val="Lijstalinea"/>
        <w:numPr>
          <w:ilvl w:val="0"/>
          <w:numId w:val="16"/>
        </w:numPr>
        <w:rPr>
          <w:rFonts w:cs="Arial"/>
          <w:sz w:val="18"/>
          <w:szCs w:val="18"/>
        </w:rPr>
      </w:pPr>
      <w:r w:rsidRPr="00EE7DA6">
        <w:rPr>
          <w:rFonts w:cs="Arial"/>
          <w:sz w:val="18"/>
          <w:szCs w:val="18"/>
        </w:rPr>
        <w:t xml:space="preserve">De </w:t>
      </w:r>
      <w:r w:rsidR="00306FF2" w:rsidRPr="00EE7DA6">
        <w:rPr>
          <w:rFonts w:cs="Arial"/>
          <w:sz w:val="18"/>
          <w:szCs w:val="18"/>
        </w:rPr>
        <w:t>verbonden ondernemingen verstrekken alle inform</w:t>
      </w:r>
      <w:r w:rsidR="00EE7DA6">
        <w:rPr>
          <w:rFonts w:cs="Arial"/>
          <w:sz w:val="18"/>
          <w:szCs w:val="18"/>
        </w:rPr>
        <w:t>a</w:t>
      </w:r>
      <w:r w:rsidR="00306FF2" w:rsidRPr="00EE7DA6">
        <w:rPr>
          <w:rFonts w:cs="Arial"/>
          <w:sz w:val="18"/>
          <w:szCs w:val="18"/>
        </w:rPr>
        <w:t xml:space="preserve">tie die de </w:t>
      </w:r>
      <w:r w:rsidRPr="00EE7DA6">
        <w:rPr>
          <w:rFonts w:cs="Arial"/>
          <w:sz w:val="18"/>
          <w:szCs w:val="18"/>
        </w:rPr>
        <w:t xml:space="preserve">toegelaten instelling </w:t>
      </w:r>
      <w:r w:rsidR="00306FF2" w:rsidRPr="00EE7DA6">
        <w:rPr>
          <w:rFonts w:cs="Arial"/>
          <w:sz w:val="18"/>
          <w:szCs w:val="18"/>
        </w:rPr>
        <w:t>nodig he</w:t>
      </w:r>
      <w:r w:rsidR="002450E8">
        <w:rPr>
          <w:rFonts w:cs="Arial"/>
          <w:sz w:val="18"/>
          <w:szCs w:val="18"/>
        </w:rPr>
        <w:t>e</w:t>
      </w:r>
      <w:r w:rsidR="00306FF2" w:rsidRPr="00EE7DA6">
        <w:rPr>
          <w:rFonts w:cs="Arial"/>
          <w:sz w:val="18"/>
          <w:szCs w:val="18"/>
        </w:rPr>
        <w:t>ft om te voldoen aan</w:t>
      </w:r>
      <w:r w:rsidR="00EE7DA6">
        <w:rPr>
          <w:rFonts w:cs="Arial"/>
          <w:sz w:val="18"/>
          <w:szCs w:val="18"/>
        </w:rPr>
        <w:t xml:space="preserve"> de verantwoordingsvereisten. </w:t>
      </w:r>
    </w:p>
    <w:p w14:paraId="4D6720A3" w14:textId="77777777" w:rsidR="00306FF2" w:rsidRDefault="00EE7DA6" w:rsidP="007B37FC">
      <w:pPr>
        <w:pStyle w:val="Lijstalinea"/>
        <w:numPr>
          <w:ilvl w:val="0"/>
          <w:numId w:val="16"/>
        </w:numPr>
        <w:rPr>
          <w:rFonts w:cs="Arial"/>
          <w:sz w:val="18"/>
          <w:szCs w:val="18"/>
        </w:rPr>
      </w:pPr>
      <w:r w:rsidRPr="00EE7DA6">
        <w:rPr>
          <w:rFonts w:cs="Arial"/>
          <w:sz w:val="18"/>
          <w:szCs w:val="18"/>
        </w:rPr>
        <w:t xml:space="preserve">De verbonden ondernemingen zal op eerste verzoek van de </w:t>
      </w:r>
      <w:r w:rsidR="00996C08">
        <w:rPr>
          <w:rFonts w:cs="Arial"/>
          <w:sz w:val="18"/>
          <w:szCs w:val="18"/>
        </w:rPr>
        <w:t>T.I.</w:t>
      </w:r>
      <w:r w:rsidRPr="00EE7DA6">
        <w:rPr>
          <w:rFonts w:cs="Arial"/>
          <w:sz w:val="18"/>
          <w:szCs w:val="18"/>
        </w:rPr>
        <w:t xml:space="preserve">, de accountant van de </w:t>
      </w:r>
      <w:r w:rsidR="00996C08">
        <w:rPr>
          <w:rFonts w:cs="Arial"/>
          <w:sz w:val="18"/>
          <w:szCs w:val="18"/>
        </w:rPr>
        <w:t>T.I.</w:t>
      </w:r>
      <w:r w:rsidRPr="00EE7DA6">
        <w:rPr>
          <w:rFonts w:cs="Arial"/>
          <w:sz w:val="18"/>
          <w:szCs w:val="18"/>
        </w:rPr>
        <w:t xml:space="preserve"> volledig toegang verschaffen tot zijn administratie en zijn eigen accountant opdragen aan dit onderzoek mee te werken.</w:t>
      </w:r>
    </w:p>
    <w:p w14:paraId="085BE6D5" w14:textId="77777777" w:rsidR="00CD22C2" w:rsidRDefault="00CD22C2" w:rsidP="007B37FC">
      <w:pPr>
        <w:pStyle w:val="Lijstalinea"/>
        <w:numPr>
          <w:ilvl w:val="0"/>
          <w:numId w:val="16"/>
        </w:numPr>
        <w:rPr>
          <w:rFonts w:cs="Arial"/>
          <w:sz w:val="18"/>
          <w:szCs w:val="18"/>
        </w:rPr>
      </w:pPr>
      <w:r w:rsidRPr="00CD22C2">
        <w:rPr>
          <w:rFonts w:cs="Arial"/>
          <w:sz w:val="18"/>
          <w:szCs w:val="18"/>
        </w:rPr>
        <w:t xml:space="preserve">Het volkshuisvestingsverslag </w:t>
      </w:r>
      <w:r>
        <w:rPr>
          <w:rFonts w:cs="Arial"/>
          <w:sz w:val="18"/>
          <w:szCs w:val="18"/>
        </w:rPr>
        <w:t>van de verbonden onderneming</w:t>
      </w:r>
      <w:r w:rsidR="009C779E">
        <w:rPr>
          <w:rFonts w:cs="Arial"/>
          <w:sz w:val="18"/>
          <w:szCs w:val="18"/>
        </w:rPr>
        <w:t xml:space="preserve"> omvat een uiteenzetting van de</w:t>
      </w:r>
      <w:r w:rsidR="00C26F7C">
        <w:rPr>
          <w:rFonts w:cs="Arial"/>
          <w:sz w:val="18"/>
          <w:szCs w:val="18"/>
        </w:rPr>
        <w:t xml:space="preserve"> </w:t>
      </w:r>
      <w:r w:rsidR="009C779E" w:rsidRPr="00CD22C2">
        <w:rPr>
          <w:rFonts w:cs="Arial"/>
          <w:sz w:val="18"/>
          <w:szCs w:val="18"/>
        </w:rPr>
        <w:t>werkzaamheden</w:t>
      </w:r>
      <w:r w:rsidRPr="00CD22C2">
        <w:rPr>
          <w:rFonts w:cs="Arial"/>
          <w:sz w:val="18"/>
          <w:szCs w:val="18"/>
        </w:rPr>
        <w:t>, met uitzondering van de ondernemingen van welke de toegelaten instelling minder dan 2% van de aandelen houdt.</w:t>
      </w:r>
      <w:r w:rsidR="009C779E">
        <w:rPr>
          <w:rFonts w:cs="Arial"/>
          <w:sz w:val="18"/>
          <w:szCs w:val="18"/>
        </w:rPr>
        <w:t xml:space="preserve"> De </w:t>
      </w:r>
      <w:r w:rsidR="00996C08">
        <w:rPr>
          <w:rFonts w:cs="Arial"/>
          <w:sz w:val="18"/>
          <w:szCs w:val="18"/>
        </w:rPr>
        <w:t>T.I.</w:t>
      </w:r>
      <w:r w:rsidR="009C779E">
        <w:rPr>
          <w:rFonts w:cs="Arial"/>
          <w:sz w:val="18"/>
          <w:szCs w:val="18"/>
        </w:rPr>
        <w:t xml:space="preserve"> kan aan de verbonden ondernemingen hieromtrent aanvullende eisen stellen.</w:t>
      </w:r>
    </w:p>
    <w:p w14:paraId="48B33625" w14:textId="77777777" w:rsidR="00096C3B" w:rsidRPr="00096C3B" w:rsidRDefault="00096C3B" w:rsidP="00096C3B">
      <w:pPr>
        <w:rPr>
          <w:rFonts w:cs="Arial"/>
          <w:sz w:val="18"/>
          <w:szCs w:val="18"/>
        </w:rPr>
      </w:pPr>
    </w:p>
    <w:p w14:paraId="1E310F32" w14:textId="77777777" w:rsidR="00096C3B" w:rsidRPr="0035254E" w:rsidRDefault="00096C3B" w:rsidP="007B37FC">
      <w:pPr>
        <w:pStyle w:val="Kop1"/>
        <w:numPr>
          <w:ilvl w:val="1"/>
          <w:numId w:val="25"/>
        </w:numPr>
        <w:ind w:left="567" w:hanging="567"/>
        <w:rPr>
          <w:rFonts w:asciiTheme="minorHAnsi" w:hAnsiTheme="minorHAnsi"/>
          <w:sz w:val="18"/>
          <w:szCs w:val="18"/>
        </w:rPr>
      </w:pPr>
      <w:bookmarkStart w:id="43" w:name="_Toc122545577"/>
      <w:bookmarkStart w:id="44" w:name="_Toc128123753"/>
      <w:r>
        <w:rPr>
          <w:rFonts w:asciiTheme="minorHAnsi" w:hAnsiTheme="minorHAnsi"/>
          <w:sz w:val="18"/>
          <w:szCs w:val="18"/>
        </w:rPr>
        <w:t>Werkdomein verbonden ondernemingen</w:t>
      </w:r>
      <w:bookmarkEnd w:id="43"/>
      <w:bookmarkEnd w:id="44"/>
    </w:p>
    <w:p w14:paraId="5B20BE44" w14:textId="77777777" w:rsidR="00027A36" w:rsidRPr="00BC0135" w:rsidRDefault="00027A36" w:rsidP="007B37FC">
      <w:pPr>
        <w:pStyle w:val="Lijstalinea"/>
        <w:numPr>
          <w:ilvl w:val="0"/>
          <w:numId w:val="17"/>
        </w:numPr>
        <w:ind w:left="567" w:hanging="567"/>
        <w:rPr>
          <w:rFonts w:cs="Arial"/>
          <w:sz w:val="18"/>
          <w:szCs w:val="18"/>
        </w:rPr>
      </w:pPr>
      <w:r w:rsidRPr="00BC0135">
        <w:rPr>
          <w:rFonts w:cs="Arial"/>
          <w:sz w:val="18"/>
          <w:szCs w:val="18"/>
        </w:rPr>
        <w:t>De, voor zover zij werkzaam zijn op het gebied van de volkshuisvesting, verbonden ondernemingen zijn uitsluitend feitelijk werkzaam in gemeenten in Nederland, in gemeenten in de directe nabijheid van Nederland of in de openbare lichamen Bonaire, Sint Eustatius en Saba. Conform Woningwet artikel 40.</w:t>
      </w:r>
    </w:p>
    <w:p w14:paraId="12300D06" w14:textId="77777777" w:rsidR="00E8328C" w:rsidRPr="00BC0135" w:rsidRDefault="00BC0135" w:rsidP="007B37FC">
      <w:pPr>
        <w:pStyle w:val="Lijstalinea"/>
        <w:numPr>
          <w:ilvl w:val="0"/>
          <w:numId w:val="17"/>
        </w:numPr>
        <w:ind w:left="567" w:hanging="567"/>
        <w:rPr>
          <w:rFonts w:cs="Arial"/>
          <w:sz w:val="18"/>
          <w:szCs w:val="18"/>
        </w:rPr>
      </w:pPr>
      <w:r w:rsidRPr="00BC0135">
        <w:rPr>
          <w:rFonts w:cs="Arial"/>
          <w:sz w:val="18"/>
          <w:szCs w:val="18"/>
        </w:rPr>
        <w:t xml:space="preserve">De met de </w:t>
      </w:r>
      <w:r w:rsidR="00996C08">
        <w:rPr>
          <w:rFonts w:cs="Arial"/>
          <w:sz w:val="18"/>
          <w:szCs w:val="18"/>
        </w:rPr>
        <w:t>T.I.</w:t>
      </w:r>
      <w:r w:rsidR="00E8328C" w:rsidRPr="00BC0135">
        <w:rPr>
          <w:rFonts w:cs="Arial"/>
          <w:sz w:val="18"/>
          <w:szCs w:val="18"/>
        </w:rPr>
        <w:t xml:space="preserve"> verbonden ondernemingen van welke zij de e</w:t>
      </w:r>
      <w:r w:rsidRPr="00BC0135">
        <w:rPr>
          <w:rFonts w:cs="Arial"/>
          <w:sz w:val="18"/>
          <w:szCs w:val="18"/>
        </w:rPr>
        <w:t xml:space="preserve">nige aandeelhoudster zijn en de </w:t>
      </w:r>
      <w:r w:rsidR="00E8328C" w:rsidRPr="00BC0135">
        <w:rPr>
          <w:rFonts w:cs="Arial"/>
          <w:sz w:val="18"/>
          <w:szCs w:val="18"/>
        </w:rPr>
        <w:t>samenwerkings</w:t>
      </w:r>
      <w:r w:rsidRPr="00BC0135">
        <w:rPr>
          <w:rFonts w:cs="Arial"/>
          <w:sz w:val="18"/>
          <w:szCs w:val="18"/>
        </w:rPr>
        <w:t>-</w:t>
      </w:r>
      <w:r w:rsidR="00E8328C" w:rsidRPr="00BC0135">
        <w:rPr>
          <w:rFonts w:cs="Arial"/>
          <w:sz w:val="18"/>
          <w:szCs w:val="18"/>
        </w:rPr>
        <w:t>vennootschappen zijn uitsluitend werkzaam op het gebied van de volkshuisvesting. Indien een toegelaten instelling een deel van de aandelen van een met haar verbonden onderneming houdt, is die onderneming, overeenkomstig bij of krachtens algemene maatregel van bestuur daaromtrent te geven voorschriften, ten minste naar rato van dat deel werkzaam op het gebied van de volkshuisvesting.</w:t>
      </w:r>
      <w:r w:rsidRPr="00BC0135">
        <w:rPr>
          <w:rFonts w:cs="Arial"/>
          <w:sz w:val="18"/>
          <w:szCs w:val="18"/>
        </w:rPr>
        <w:t xml:space="preserve"> Conform Woningwet artikel 45</w:t>
      </w:r>
      <w:r w:rsidR="001A2365">
        <w:rPr>
          <w:rFonts w:cs="Arial"/>
          <w:sz w:val="18"/>
          <w:szCs w:val="18"/>
        </w:rPr>
        <w:t xml:space="preserve"> en de daaraan gerelateerde artikelen in de BT</w:t>
      </w:r>
      <w:r w:rsidR="006B3136">
        <w:rPr>
          <w:rFonts w:cs="Arial"/>
          <w:sz w:val="18"/>
          <w:szCs w:val="18"/>
        </w:rPr>
        <w:t>I</w:t>
      </w:r>
      <w:r w:rsidR="001A2365">
        <w:rPr>
          <w:rFonts w:cs="Arial"/>
          <w:sz w:val="18"/>
          <w:szCs w:val="18"/>
        </w:rPr>
        <w:t>V en RT</w:t>
      </w:r>
      <w:r w:rsidR="006B3136">
        <w:rPr>
          <w:rFonts w:cs="Arial"/>
          <w:sz w:val="18"/>
          <w:szCs w:val="18"/>
        </w:rPr>
        <w:t>I</w:t>
      </w:r>
      <w:r w:rsidR="001A2365">
        <w:rPr>
          <w:rFonts w:cs="Arial"/>
          <w:sz w:val="18"/>
          <w:szCs w:val="18"/>
        </w:rPr>
        <w:t>V.</w:t>
      </w:r>
    </w:p>
    <w:p w14:paraId="58705C3F" w14:textId="77777777" w:rsidR="00BC0135" w:rsidRPr="00BC0135" w:rsidRDefault="00BC0135" w:rsidP="007B37FC">
      <w:pPr>
        <w:pStyle w:val="Lijstalinea"/>
        <w:numPr>
          <w:ilvl w:val="0"/>
          <w:numId w:val="17"/>
        </w:numPr>
        <w:ind w:left="567" w:hanging="567"/>
        <w:rPr>
          <w:rFonts w:cs="Arial"/>
          <w:sz w:val="18"/>
          <w:szCs w:val="18"/>
        </w:rPr>
      </w:pPr>
      <w:r w:rsidRPr="00BC0135">
        <w:rPr>
          <w:rFonts w:cs="Arial"/>
          <w:sz w:val="18"/>
          <w:szCs w:val="18"/>
        </w:rPr>
        <w:t>Een verbonden onderneming voldoet in een kalenderjaar aan artikel 45, eerste lid, tweede volzin, van de wet, indien zij over dat jaar een percentage van haar omzet genereert uit werkzaamheden op het gebied van de volkshuisvesting, dat ten minste gelijk is aan het percentage van haar aandelen dat een toegelaten instelling in haar houdt.</w:t>
      </w:r>
      <w:r>
        <w:rPr>
          <w:rFonts w:cs="Arial"/>
          <w:sz w:val="18"/>
          <w:szCs w:val="18"/>
        </w:rPr>
        <w:t xml:space="preserve"> Conform BT</w:t>
      </w:r>
      <w:r w:rsidR="006B3136">
        <w:rPr>
          <w:rFonts w:cs="Arial"/>
          <w:sz w:val="18"/>
          <w:szCs w:val="18"/>
        </w:rPr>
        <w:t>I</w:t>
      </w:r>
      <w:r>
        <w:rPr>
          <w:rFonts w:cs="Arial"/>
          <w:sz w:val="18"/>
          <w:szCs w:val="18"/>
        </w:rPr>
        <w:t>V artikel 46.</w:t>
      </w:r>
    </w:p>
    <w:p w14:paraId="698FB826" w14:textId="77777777" w:rsidR="0061356C" w:rsidRPr="00BC0135" w:rsidRDefault="0061356C" w:rsidP="007B37FC">
      <w:pPr>
        <w:pStyle w:val="Lijstalinea"/>
        <w:numPr>
          <w:ilvl w:val="0"/>
          <w:numId w:val="17"/>
        </w:numPr>
        <w:ind w:left="567" w:hanging="567"/>
        <w:rPr>
          <w:rFonts w:cs="Arial"/>
          <w:sz w:val="18"/>
          <w:szCs w:val="18"/>
        </w:rPr>
      </w:pPr>
      <w:r w:rsidRPr="00BC0135">
        <w:rPr>
          <w:rFonts w:cs="Arial"/>
          <w:sz w:val="18"/>
          <w:szCs w:val="18"/>
        </w:rPr>
        <w:t xml:space="preserve">De verbonden ondernemingen verstrekken de </w:t>
      </w:r>
      <w:r w:rsidR="00996C08">
        <w:rPr>
          <w:rFonts w:cs="Arial"/>
          <w:sz w:val="18"/>
          <w:szCs w:val="18"/>
        </w:rPr>
        <w:t>T.I.</w:t>
      </w:r>
      <w:r w:rsidRPr="00BC0135">
        <w:rPr>
          <w:rFonts w:cs="Arial"/>
          <w:sz w:val="18"/>
          <w:szCs w:val="18"/>
        </w:rPr>
        <w:t xml:space="preserve"> een overzicht van voorgenomen werkzaamheden, waaruit de gemeenten waar zij feitelijk werkzaam is kunnen afleiden welke werkzaamheden op hun grondgebied zijn voorzien, en welke bijdrage daarmee is beoogd aan de uitvoering van het volkshuisvestingsbeleid dat in die gemeenten geldt. Het overzicht heeft betrekking op de eerstvolgende vijf kalenderjaren. Conform Woningwet artikel 43 lid 1.</w:t>
      </w:r>
      <w:r w:rsidR="00C26F7C">
        <w:rPr>
          <w:rFonts w:cs="Arial"/>
          <w:sz w:val="18"/>
          <w:szCs w:val="18"/>
        </w:rPr>
        <w:t xml:space="preserve"> </w:t>
      </w:r>
      <w:r w:rsidRPr="00BC0135">
        <w:rPr>
          <w:rFonts w:cs="Arial"/>
          <w:sz w:val="18"/>
          <w:szCs w:val="18"/>
        </w:rPr>
        <w:t xml:space="preserve">Vrijgesteld zijn hiervan </w:t>
      </w:r>
      <w:r w:rsidRPr="00BC0135">
        <w:rPr>
          <w:rFonts w:cs="Verdana"/>
          <w:color w:val="000000"/>
          <w:sz w:val="18"/>
          <w:szCs w:val="18"/>
        </w:rPr>
        <w:t>de met de toegelaten instelling verbonden ondernemingen van welke zij minder dan 2% van de aandelen houdt. Conform BT</w:t>
      </w:r>
      <w:r w:rsidR="006B3136">
        <w:rPr>
          <w:rFonts w:cs="Verdana"/>
          <w:color w:val="000000"/>
          <w:sz w:val="18"/>
          <w:szCs w:val="18"/>
        </w:rPr>
        <w:t>I</w:t>
      </w:r>
      <w:r w:rsidRPr="00BC0135">
        <w:rPr>
          <w:rFonts w:cs="Verdana"/>
          <w:color w:val="000000"/>
          <w:sz w:val="18"/>
          <w:szCs w:val="18"/>
        </w:rPr>
        <w:t xml:space="preserve">V </w:t>
      </w:r>
      <w:r w:rsidR="00550E80" w:rsidRPr="00BC0135">
        <w:rPr>
          <w:rFonts w:cs="Verdana"/>
          <w:color w:val="000000"/>
          <w:sz w:val="18"/>
          <w:szCs w:val="18"/>
        </w:rPr>
        <w:t>artikel 39 lid 3.</w:t>
      </w:r>
    </w:p>
    <w:p w14:paraId="49986CC9" w14:textId="77777777" w:rsidR="00786461" w:rsidRPr="00096C3B" w:rsidRDefault="00786461" w:rsidP="00786461">
      <w:pPr>
        <w:rPr>
          <w:rFonts w:cs="Arial"/>
          <w:sz w:val="18"/>
          <w:szCs w:val="18"/>
        </w:rPr>
      </w:pPr>
    </w:p>
    <w:p w14:paraId="779232D5" w14:textId="77777777" w:rsidR="00786461" w:rsidRPr="0035254E" w:rsidRDefault="00786461" w:rsidP="007B37FC">
      <w:pPr>
        <w:pStyle w:val="Kop1"/>
        <w:numPr>
          <w:ilvl w:val="1"/>
          <w:numId w:val="25"/>
        </w:numPr>
        <w:ind w:left="567" w:hanging="567"/>
        <w:rPr>
          <w:rFonts w:asciiTheme="minorHAnsi" w:hAnsiTheme="minorHAnsi"/>
          <w:sz w:val="18"/>
          <w:szCs w:val="18"/>
        </w:rPr>
      </w:pPr>
      <w:bookmarkStart w:id="45" w:name="_Toc122545578"/>
      <w:bookmarkStart w:id="46" w:name="_Toc128123754"/>
      <w:r>
        <w:rPr>
          <w:rFonts w:asciiTheme="minorHAnsi" w:hAnsiTheme="minorHAnsi"/>
          <w:sz w:val="18"/>
          <w:szCs w:val="18"/>
        </w:rPr>
        <w:t>Dienstverlening</w:t>
      </w:r>
      <w:bookmarkEnd w:id="45"/>
      <w:bookmarkEnd w:id="46"/>
    </w:p>
    <w:p w14:paraId="3EB51116" w14:textId="78C61BA7" w:rsidR="00096C3B" w:rsidRDefault="00120064" w:rsidP="00366982">
      <w:pPr>
        <w:rPr>
          <w:rFonts w:cs="Arial"/>
          <w:sz w:val="18"/>
          <w:szCs w:val="18"/>
        </w:rPr>
      </w:pPr>
      <w:r w:rsidRPr="00366982">
        <w:rPr>
          <w:rFonts w:cs="Arial"/>
          <w:sz w:val="18"/>
          <w:szCs w:val="18"/>
        </w:rPr>
        <w:t xml:space="preserve">De </w:t>
      </w:r>
      <w:r w:rsidR="00996C08">
        <w:rPr>
          <w:rFonts w:cs="Arial"/>
          <w:sz w:val="18"/>
          <w:szCs w:val="18"/>
        </w:rPr>
        <w:t>T.I.</w:t>
      </w:r>
      <w:r w:rsidRPr="00366982">
        <w:rPr>
          <w:rFonts w:cs="Arial"/>
          <w:sz w:val="18"/>
          <w:szCs w:val="18"/>
        </w:rPr>
        <w:t xml:space="preserve"> zal ten aanzien van haar dochtermaatschappijen diensten verlenen ten behoeve van de bedrijfsvoering of administratie of van toegelaten instellingen</w:t>
      </w:r>
      <w:r w:rsidR="00C26F7C">
        <w:rPr>
          <w:rFonts w:cs="Arial"/>
          <w:sz w:val="18"/>
          <w:szCs w:val="18"/>
        </w:rPr>
        <w:t xml:space="preserve"> </w:t>
      </w:r>
      <w:r w:rsidRPr="00366982">
        <w:rPr>
          <w:rFonts w:cs="Arial"/>
          <w:sz w:val="18"/>
          <w:szCs w:val="18"/>
        </w:rPr>
        <w:t>en hun dochtermaatschappijen.</w:t>
      </w:r>
      <w:r w:rsidR="00C26F7C">
        <w:rPr>
          <w:rFonts w:cs="Arial"/>
          <w:sz w:val="18"/>
          <w:szCs w:val="18"/>
        </w:rPr>
        <w:t xml:space="preserve"> </w:t>
      </w:r>
      <w:r w:rsidR="00027A36" w:rsidRPr="00366982">
        <w:rPr>
          <w:rFonts w:cs="Arial"/>
          <w:sz w:val="18"/>
          <w:szCs w:val="18"/>
        </w:rPr>
        <w:t xml:space="preserve">Conform </w:t>
      </w:r>
      <w:r w:rsidR="00C527F7">
        <w:rPr>
          <w:rFonts w:cs="Arial"/>
          <w:sz w:val="18"/>
          <w:szCs w:val="18"/>
        </w:rPr>
        <w:t xml:space="preserve">artikel 45 lid 2 onderdeel j van de Woningwet en artikel 52b van </w:t>
      </w:r>
      <w:r w:rsidR="00C527F7" w:rsidRPr="00C527F7">
        <w:rPr>
          <w:rFonts w:cs="Arial"/>
          <w:sz w:val="18"/>
          <w:szCs w:val="18"/>
        </w:rPr>
        <w:t>het BTIV</w:t>
      </w:r>
      <w:r w:rsidRPr="00366982">
        <w:rPr>
          <w:rFonts w:cs="Arial"/>
          <w:sz w:val="18"/>
          <w:szCs w:val="18"/>
        </w:rPr>
        <w:t>.</w:t>
      </w:r>
    </w:p>
    <w:p w14:paraId="435D4EA3" w14:textId="77777777" w:rsidR="009924BA" w:rsidRDefault="009924BA" w:rsidP="009924BA">
      <w:pPr>
        <w:spacing w:after="0"/>
        <w:rPr>
          <w:rFonts w:cs="Arial"/>
          <w:sz w:val="18"/>
          <w:szCs w:val="18"/>
        </w:rPr>
      </w:pPr>
    </w:p>
    <w:p w14:paraId="6D9E8E4A" w14:textId="77777777" w:rsidR="009924BA" w:rsidRPr="0035254E" w:rsidRDefault="009924BA" w:rsidP="007B37FC">
      <w:pPr>
        <w:pStyle w:val="Kop1"/>
        <w:numPr>
          <w:ilvl w:val="1"/>
          <w:numId w:val="25"/>
        </w:numPr>
        <w:ind w:left="567" w:hanging="567"/>
        <w:rPr>
          <w:rFonts w:asciiTheme="minorHAnsi" w:hAnsiTheme="minorHAnsi"/>
          <w:sz w:val="18"/>
          <w:szCs w:val="18"/>
        </w:rPr>
      </w:pPr>
      <w:bookmarkStart w:id="47" w:name="_Toc122545579"/>
      <w:bookmarkStart w:id="48" w:name="_Toc128123755"/>
      <w:r>
        <w:rPr>
          <w:rFonts w:asciiTheme="minorHAnsi" w:hAnsiTheme="minorHAnsi"/>
          <w:sz w:val="18"/>
          <w:szCs w:val="18"/>
        </w:rPr>
        <w:t>Reglement financieel beleid en beheer</w:t>
      </w:r>
      <w:r>
        <w:rPr>
          <w:rStyle w:val="Voetnootmarkering"/>
          <w:rFonts w:asciiTheme="minorHAnsi" w:hAnsiTheme="minorHAnsi"/>
          <w:sz w:val="18"/>
          <w:szCs w:val="18"/>
        </w:rPr>
        <w:footnoteReference w:id="12"/>
      </w:r>
      <w:bookmarkEnd w:id="47"/>
      <w:bookmarkEnd w:id="48"/>
    </w:p>
    <w:p w14:paraId="76C5AD3B" w14:textId="77777777" w:rsidR="009924BA" w:rsidRPr="00996CB2" w:rsidRDefault="009924BA" w:rsidP="007B37FC">
      <w:pPr>
        <w:pStyle w:val="Lijstalinea"/>
        <w:numPr>
          <w:ilvl w:val="0"/>
          <w:numId w:val="19"/>
        </w:numPr>
        <w:spacing w:after="0"/>
        <w:ind w:left="567" w:hanging="567"/>
        <w:rPr>
          <w:rFonts w:cs="Arial"/>
          <w:sz w:val="18"/>
          <w:szCs w:val="18"/>
        </w:rPr>
      </w:pPr>
      <w:r w:rsidRPr="00996CB2">
        <w:rPr>
          <w:rFonts w:cs="Arial"/>
          <w:sz w:val="18"/>
          <w:szCs w:val="18"/>
        </w:rPr>
        <w:t>Corporatie XXX en de aan haar verbonden ondernemingen voeren een zodanig financieel beleid en beheer, dat de financiële continuïteit niet in gevaar wordt gebracht.</w:t>
      </w:r>
      <w:r>
        <w:rPr>
          <w:rFonts w:cs="Arial"/>
          <w:sz w:val="18"/>
          <w:szCs w:val="18"/>
        </w:rPr>
        <w:t xml:space="preserve"> Conform 55a lid 1.</w:t>
      </w:r>
    </w:p>
    <w:p w14:paraId="1893B67C" w14:textId="33AD772C" w:rsidR="009924BA" w:rsidRDefault="00757E82" w:rsidP="003C5E80">
      <w:pPr>
        <w:pStyle w:val="Lijstalinea"/>
        <w:numPr>
          <w:ilvl w:val="0"/>
          <w:numId w:val="19"/>
        </w:numPr>
        <w:spacing w:after="0"/>
        <w:ind w:left="567" w:hanging="567"/>
        <w:rPr>
          <w:rFonts w:cs="Arial"/>
          <w:sz w:val="18"/>
          <w:szCs w:val="18"/>
        </w:rPr>
      </w:pPr>
      <w:r>
        <w:rPr>
          <w:rFonts w:cs="Arial"/>
          <w:sz w:val="18"/>
          <w:szCs w:val="18"/>
        </w:rPr>
        <w:t>Corporatie xxx stelt een</w:t>
      </w:r>
      <w:r w:rsidR="003C5E80">
        <w:rPr>
          <w:rFonts w:cs="Arial"/>
          <w:sz w:val="18"/>
          <w:szCs w:val="18"/>
        </w:rPr>
        <w:t xml:space="preserve"> </w:t>
      </w:r>
      <w:r w:rsidRPr="00757E82">
        <w:rPr>
          <w:rFonts w:cs="Arial"/>
          <w:sz w:val="18"/>
          <w:szCs w:val="18"/>
        </w:rPr>
        <w:t xml:space="preserve">dergelijk reglement op, dat </w:t>
      </w:r>
      <w:r w:rsidR="003C5E80">
        <w:rPr>
          <w:rFonts w:cs="Arial"/>
          <w:sz w:val="18"/>
          <w:szCs w:val="18"/>
        </w:rPr>
        <w:t>ook</w:t>
      </w:r>
      <w:r w:rsidRPr="00757E82">
        <w:rPr>
          <w:rFonts w:cs="Arial"/>
          <w:sz w:val="18"/>
          <w:szCs w:val="18"/>
        </w:rPr>
        <w:t xml:space="preserve"> van toepassing is ook op de verbonden ondernemingen </w:t>
      </w:r>
      <w:r w:rsidR="003C5E80" w:rsidRPr="003C5E80">
        <w:rPr>
          <w:rFonts w:cs="Arial"/>
          <w:i/>
          <w:sz w:val="18"/>
          <w:szCs w:val="18"/>
        </w:rPr>
        <w:t xml:space="preserve">(alternatief zou kunnen zijn: </w:t>
      </w:r>
      <w:r w:rsidR="009924BA" w:rsidRPr="003C5E80">
        <w:rPr>
          <w:rFonts w:cs="Arial"/>
          <w:i/>
          <w:sz w:val="18"/>
          <w:szCs w:val="18"/>
        </w:rPr>
        <w:t>verbonden ondernemingen stellen daartoe een reglement op</w:t>
      </w:r>
      <w:r w:rsidR="003C5E80">
        <w:rPr>
          <w:rStyle w:val="Verwijzingopmerking"/>
        </w:rPr>
        <w:t>)</w:t>
      </w:r>
      <w:r w:rsidR="009924BA" w:rsidRPr="00996CB2">
        <w:rPr>
          <w:rFonts w:cs="Arial"/>
          <w:sz w:val="18"/>
          <w:szCs w:val="18"/>
        </w:rPr>
        <w:t xml:space="preserve">, waarin zij in elk geval opneemt binnen welke grenzen de aan haar financiële beleid en beheer verbonden risico’s aanvaardbaar zijn, en welk beleid zij beoogt te voeren ingeval haar financiële continuïteit in gevaar komt of dreigt te komen. </w:t>
      </w:r>
      <w:r w:rsidR="009924BA">
        <w:rPr>
          <w:rFonts w:cs="Arial"/>
          <w:sz w:val="18"/>
          <w:szCs w:val="18"/>
        </w:rPr>
        <w:t>Conform 55 a lid 2.</w:t>
      </w:r>
    </w:p>
    <w:p w14:paraId="75CC64DF" w14:textId="77777777" w:rsidR="009924BA" w:rsidRPr="00E40BEF" w:rsidRDefault="009924BA" w:rsidP="009924BA">
      <w:pPr>
        <w:spacing w:after="0"/>
        <w:rPr>
          <w:rFonts w:cs="Arial"/>
          <w:sz w:val="18"/>
          <w:szCs w:val="18"/>
        </w:rPr>
      </w:pPr>
      <w:r>
        <w:rPr>
          <w:rFonts w:cs="Arial"/>
          <w:sz w:val="18"/>
          <w:szCs w:val="18"/>
        </w:rPr>
        <w:t xml:space="preserve">Zie voor een nadere uitwerkingen document xxx van </w:t>
      </w:r>
      <w:r w:rsidR="00D35A6A">
        <w:rPr>
          <w:rFonts w:cs="Arial"/>
          <w:sz w:val="18"/>
          <w:szCs w:val="18"/>
        </w:rPr>
        <w:t>corporatie xxx</w:t>
      </w:r>
      <w:r w:rsidR="00C26F7C">
        <w:rPr>
          <w:rFonts w:cs="Arial"/>
          <w:sz w:val="18"/>
          <w:szCs w:val="18"/>
        </w:rPr>
        <w:t xml:space="preserve"> </w:t>
      </w:r>
      <w:r w:rsidR="00D35A6A">
        <w:rPr>
          <w:rFonts w:cs="Arial"/>
          <w:sz w:val="18"/>
          <w:szCs w:val="18"/>
        </w:rPr>
        <w:t xml:space="preserve">/ </w:t>
      </w:r>
      <w:r>
        <w:rPr>
          <w:rFonts w:cs="Arial"/>
          <w:sz w:val="18"/>
          <w:szCs w:val="18"/>
        </w:rPr>
        <w:t>dochter (naam) etc….</w:t>
      </w:r>
      <w:r w:rsidRPr="00E40BEF">
        <w:rPr>
          <w:rFonts w:cs="Arial"/>
          <w:sz w:val="18"/>
          <w:szCs w:val="18"/>
        </w:rPr>
        <w:t xml:space="preserve"> </w:t>
      </w:r>
    </w:p>
    <w:p w14:paraId="3D46B732" w14:textId="77777777" w:rsidR="005263DA" w:rsidRDefault="009924BA" w:rsidP="005263DA">
      <w:pPr>
        <w:pStyle w:val="Kop1"/>
        <w:ind w:left="567" w:hanging="567"/>
        <w:rPr>
          <w:rFonts w:asciiTheme="minorHAnsi" w:hAnsiTheme="minorHAnsi"/>
          <w:sz w:val="18"/>
          <w:szCs w:val="18"/>
        </w:rPr>
      </w:pPr>
      <w:bookmarkStart w:id="49" w:name="_Toc122545580"/>
      <w:bookmarkStart w:id="50" w:name="_Toc128123756"/>
      <w:r>
        <w:rPr>
          <w:rFonts w:asciiTheme="minorHAnsi" w:hAnsiTheme="minorHAnsi"/>
          <w:sz w:val="18"/>
          <w:szCs w:val="18"/>
        </w:rPr>
        <w:lastRenderedPageBreak/>
        <w:t>5</w:t>
      </w:r>
      <w:r w:rsidR="005263DA" w:rsidRPr="00F34504">
        <w:rPr>
          <w:rFonts w:asciiTheme="minorHAnsi" w:hAnsiTheme="minorHAnsi"/>
          <w:sz w:val="18"/>
          <w:szCs w:val="18"/>
        </w:rPr>
        <w:t>.</w:t>
      </w:r>
      <w:r w:rsidR="005263DA">
        <w:rPr>
          <w:rFonts w:asciiTheme="minorHAnsi" w:hAnsiTheme="minorHAnsi"/>
          <w:sz w:val="18"/>
          <w:szCs w:val="18"/>
        </w:rPr>
        <w:tab/>
        <w:t>Juridische scheiding</w:t>
      </w:r>
      <w:bookmarkEnd w:id="49"/>
      <w:bookmarkEnd w:id="50"/>
    </w:p>
    <w:p w14:paraId="7AC83CCD" w14:textId="473DF47F" w:rsidR="00381E49" w:rsidRDefault="00D27AC8" w:rsidP="00ED1157">
      <w:pPr>
        <w:spacing w:after="0"/>
        <w:rPr>
          <w:rFonts w:cs="Arial"/>
          <w:sz w:val="18"/>
          <w:szCs w:val="18"/>
        </w:rPr>
      </w:pPr>
      <w:r>
        <w:rPr>
          <w:rFonts w:cs="Arial"/>
          <w:sz w:val="18"/>
          <w:szCs w:val="18"/>
        </w:rPr>
        <w:t xml:space="preserve">Een toegelaten instelling kan ervoor kiezen om vanuit de toegelaten instelling uitsluitend DAEB-activiteiten te blijven verrichten, en alle niet-DAEB-activiteiten onder te brengen in één of meer woningvennootschappen. </w:t>
      </w:r>
      <w:r w:rsidR="00381E49">
        <w:rPr>
          <w:rFonts w:cs="Arial"/>
          <w:sz w:val="18"/>
          <w:szCs w:val="18"/>
        </w:rPr>
        <w:t xml:space="preserve">Een dergelijke “juridische scheiding” is geregeld in </w:t>
      </w:r>
      <w:r w:rsidR="005806A9">
        <w:rPr>
          <w:rFonts w:cs="Arial"/>
          <w:sz w:val="18"/>
          <w:szCs w:val="18"/>
        </w:rPr>
        <w:t xml:space="preserve"> Woningwet artikel 50a en 50b.</w:t>
      </w:r>
    </w:p>
    <w:p w14:paraId="3C61E019" w14:textId="77777777" w:rsidR="00736CD2" w:rsidRDefault="00736CD2" w:rsidP="00736CD2">
      <w:pPr>
        <w:spacing w:after="0"/>
        <w:rPr>
          <w:sz w:val="18"/>
          <w:szCs w:val="18"/>
        </w:rPr>
      </w:pPr>
    </w:p>
    <w:p w14:paraId="11DEE7FE" w14:textId="77777777" w:rsidR="00224F0E" w:rsidRPr="0035254E" w:rsidRDefault="009924BA" w:rsidP="007B37FC">
      <w:pPr>
        <w:pStyle w:val="Kop1"/>
        <w:numPr>
          <w:ilvl w:val="1"/>
          <w:numId w:val="26"/>
        </w:numPr>
        <w:rPr>
          <w:rFonts w:asciiTheme="minorHAnsi" w:hAnsiTheme="minorHAnsi"/>
          <w:sz w:val="18"/>
          <w:szCs w:val="18"/>
        </w:rPr>
      </w:pPr>
      <w:bookmarkStart w:id="51" w:name="_Toc122545581"/>
      <w:bookmarkStart w:id="52" w:name="_Toc128123757"/>
      <w:r>
        <w:rPr>
          <w:rFonts w:asciiTheme="minorHAnsi" w:hAnsiTheme="minorHAnsi"/>
          <w:sz w:val="18"/>
          <w:szCs w:val="18"/>
        </w:rPr>
        <w:t>W</w:t>
      </w:r>
      <w:r w:rsidR="00ED1157">
        <w:rPr>
          <w:rFonts w:asciiTheme="minorHAnsi" w:hAnsiTheme="minorHAnsi"/>
          <w:sz w:val="18"/>
          <w:szCs w:val="18"/>
        </w:rPr>
        <w:t>oningvennootschap</w:t>
      </w:r>
      <w:bookmarkEnd w:id="51"/>
      <w:bookmarkEnd w:id="52"/>
    </w:p>
    <w:p w14:paraId="2F76A4A3" w14:textId="77777777" w:rsidR="007011F2" w:rsidRPr="007011F2" w:rsidRDefault="007011F2" w:rsidP="007011F2">
      <w:pPr>
        <w:spacing w:after="0"/>
        <w:rPr>
          <w:rFonts w:cs="Arial"/>
          <w:sz w:val="18"/>
          <w:szCs w:val="18"/>
        </w:rPr>
      </w:pPr>
      <w:r>
        <w:rPr>
          <w:rFonts w:cs="Arial"/>
          <w:sz w:val="18"/>
          <w:szCs w:val="18"/>
        </w:rPr>
        <w:t>Als corporatie X</w:t>
      </w:r>
      <w:r w:rsidRPr="009924BA">
        <w:rPr>
          <w:rFonts w:cs="Arial"/>
          <w:sz w:val="18"/>
          <w:szCs w:val="18"/>
        </w:rPr>
        <w:t xml:space="preserve">XX besluit een </w:t>
      </w:r>
      <w:r w:rsidR="00A01B4A">
        <w:rPr>
          <w:rFonts w:cs="Arial"/>
          <w:sz w:val="18"/>
          <w:szCs w:val="18"/>
        </w:rPr>
        <w:t>juridische scheiding</w:t>
      </w:r>
      <w:r w:rsidRPr="009924BA">
        <w:rPr>
          <w:rFonts w:cs="Arial"/>
          <w:sz w:val="18"/>
          <w:szCs w:val="18"/>
        </w:rPr>
        <w:t xml:space="preserve"> vorm te geven</w:t>
      </w:r>
      <w:r w:rsidR="009924BA" w:rsidRPr="009924BA">
        <w:rPr>
          <w:rFonts w:cs="Arial"/>
          <w:sz w:val="18"/>
          <w:szCs w:val="18"/>
        </w:rPr>
        <w:t xml:space="preserve"> door</w:t>
      </w:r>
      <w:r w:rsidR="009924BA">
        <w:rPr>
          <w:rFonts w:cs="Arial"/>
          <w:sz w:val="18"/>
          <w:szCs w:val="18"/>
        </w:rPr>
        <w:t xml:space="preserve"> één</w:t>
      </w:r>
      <w:r>
        <w:rPr>
          <w:rFonts w:cs="Arial"/>
          <w:sz w:val="18"/>
          <w:szCs w:val="18"/>
        </w:rPr>
        <w:t xml:space="preserve"> of meer op te richten </w:t>
      </w:r>
      <w:r w:rsidR="006B3136">
        <w:rPr>
          <w:rFonts w:cs="Arial"/>
          <w:sz w:val="18"/>
          <w:szCs w:val="18"/>
        </w:rPr>
        <w:t>w</w:t>
      </w:r>
      <w:r>
        <w:rPr>
          <w:rFonts w:cs="Arial"/>
          <w:sz w:val="18"/>
          <w:szCs w:val="18"/>
        </w:rPr>
        <w:t>oningvennootschap(pen), neemt ze de volgende bepalingen in acht:</w:t>
      </w:r>
    </w:p>
    <w:p w14:paraId="7596BEE1" w14:textId="6FB31CC3" w:rsidR="005806A9" w:rsidRDefault="00ED1157" w:rsidP="007B37FC">
      <w:pPr>
        <w:pStyle w:val="Lijstalinea"/>
        <w:numPr>
          <w:ilvl w:val="0"/>
          <w:numId w:val="19"/>
        </w:numPr>
        <w:spacing w:after="0"/>
        <w:ind w:left="567" w:hanging="567"/>
        <w:rPr>
          <w:rFonts w:cs="Arial"/>
          <w:sz w:val="18"/>
          <w:szCs w:val="18"/>
        </w:rPr>
      </w:pPr>
      <w:r w:rsidRPr="005806A9">
        <w:rPr>
          <w:rFonts w:cs="Arial"/>
          <w:sz w:val="18"/>
          <w:szCs w:val="18"/>
        </w:rPr>
        <w:t>Woningvennootschappen zijn naamloze vennootschappen als bedoeld in artikel 64 van Boek 2 van het Burgerlijk Wetboek of besloten vennootschappen met beperkte aansprakelijkheid als bedoeld in artikel 175 van dat boek.</w:t>
      </w:r>
      <w:r w:rsidR="005806A9" w:rsidRPr="005806A9">
        <w:rPr>
          <w:rFonts w:cs="Arial"/>
          <w:sz w:val="18"/>
          <w:szCs w:val="18"/>
        </w:rPr>
        <w:t xml:space="preserve"> Conform Woningwet 50a lid 1.</w:t>
      </w:r>
    </w:p>
    <w:p w14:paraId="3325AA63" w14:textId="77266786" w:rsidR="005806A9" w:rsidRDefault="005806A9" w:rsidP="007B37FC">
      <w:pPr>
        <w:pStyle w:val="Lijstalinea"/>
        <w:numPr>
          <w:ilvl w:val="0"/>
          <w:numId w:val="19"/>
        </w:numPr>
        <w:spacing w:after="0"/>
        <w:ind w:left="567" w:hanging="567"/>
        <w:rPr>
          <w:rFonts w:cs="Arial"/>
          <w:sz w:val="18"/>
          <w:szCs w:val="18"/>
        </w:rPr>
      </w:pPr>
      <w:r>
        <w:rPr>
          <w:rFonts w:cs="Arial"/>
          <w:sz w:val="18"/>
          <w:szCs w:val="18"/>
        </w:rPr>
        <w:t>Corporatie XXX</w:t>
      </w:r>
      <w:r w:rsidR="00C26F7C">
        <w:rPr>
          <w:rFonts w:cs="Arial"/>
          <w:sz w:val="18"/>
          <w:szCs w:val="18"/>
        </w:rPr>
        <w:t xml:space="preserve"> </w:t>
      </w:r>
      <w:r w:rsidR="00ED1157" w:rsidRPr="005806A9">
        <w:rPr>
          <w:rFonts w:cs="Arial"/>
          <w:sz w:val="18"/>
          <w:szCs w:val="18"/>
        </w:rPr>
        <w:t>is terstond na de bewerkstelliging van een juridische scheiding de enige aandeelhoudster van de woningvennootschappen.</w:t>
      </w:r>
      <w:r>
        <w:rPr>
          <w:rFonts w:cs="Arial"/>
          <w:sz w:val="18"/>
          <w:szCs w:val="18"/>
        </w:rPr>
        <w:t xml:space="preserve"> </w:t>
      </w:r>
      <w:r w:rsidRPr="005806A9">
        <w:rPr>
          <w:rFonts w:cs="Arial"/>
          <w:sz w:val="18"/>
          <w:szCs w:val="18"/>
        </w:rPr>
        <w:t>Conform Woningwet 50</w:t>
      </w:r>
      <w:r>
        <w:rPr>
          <w:rFonts w:cs="Arial"/>
          <w:sz w:val="18"/>
          <w:szCs w:val="18"/>
        </w:rPr>
        <w:t>c</w:t>
      </w:r>
      <w:r w:rsidRPr="005806A9">
        <w:rPr>
          <w:rFonts w:cs="Arial"/>
          <w:sz w:val="18"/>
          <w:szCs w:val="18"/>
        </w:rPr>
        <w:t xml:space="preserve"> lid 1.</w:t>
      </w:r>
    </w:p>
    <w:p w14:paraId="47065A20" w14:textId="77777777" w:rsidR="00F006B6" w:rsidRDefault="00F006B6" w:rsidP="00F006B6">
      <w:pPr>
        <w:spacing w:after="0"/>
        <w:rPr>
          <w:rFonts w:cs="Arial"/>
          <w:sz w:val="18"/>
          <w:szCs w:val="18"/>
        </w:rPr>
      </w:pPr>
    </w:p>
    <w:p w14:paraId="59BC6660" w14:textId="77777777" w:rsidR="00F006B6" w:rsidRDefault="00F006B6" w:rsidP="00F006B6">
      <w:pPr>
        <w:spacing w:after="0"/>
        <w:rPr>
          <w:rFonts w:cs="Arial"/>
          <w:sz w:val="18"/>
          <w:szCs w:val="18"/>
        </w:rPr>
      </w:pPr>
    </w:p>
    <w:p w14:paraId="2BB0482B" w14:textId="77777777" w:rsidR="00F006B6" w:rsidRPr="00E06A0F" w:rsidRDefault="00404DFA" w:rsidP="007B37FC">
      <w:pPr>
        <w:pStyle w:val="Kop1"/>
        <w:numPr>
          <w:ilvl w:val="2"/>
          <w:numId w:val="26"/>
        </w:numPr>
        <w:spacing w:before="0"/>
        <w:ind w:left="567" w:hanging="567"/>
        <w:rPr>
          <w:rFonts w:asciiTheme="minorHAnsi" w:hAnsiTheme="minorHAnsi"/>
          <w:sz w:val="18"/>
          <w:szCs w:val="18"/>
        </w:rPr>
      </w:pPr>
      <w:bookmarkStart w:id="53" w:name="_Toc122545582"/>
      <w:bookmarkStart w:id="54" w:name="_Toc128123758"/>
      <w:r>
        <w:rPr>
          <w:rFonts w:asciiTheme="minorHAnsi" w:hAnsiTheme="minorHAnsi"/>
          <w:sz w:val="18"/>
          <w:szCs w:val="18"/>
        </w:rPr>
        <w:t>Inrichting Woningvennootschap</w:t>
      </w:r>
      <w:bookmarkEnd w:id="53"/>
      <w:bookmarkEnd w:id="54"/>
    </w:p>
    <w:p w14:paraId="24CD648D" w14:textId="1F6F6457" w:rsidR="0024783D" w:rsidRDefault="007B44E8" w:rsidP="007B37FC">
      <w:pPr>
        <w:pStyle w:val="Lijstalinea"/>
        <w:numPr>
          <w:ilvl w:val="0"/>
          <w:numId w:val="23"/>
        </w:numPr>
        <w:spacing w:after="0"/>
        <w:rPr>
          <w:rFonts w:cs="Arial"/>
          <w:sz w:val="18"/>
          <w:szCs w:val="18"/>
        </w:rPr>
      </w:pPr>
      <w:r w:rsidRPr="007B44E8">
        <w:rPr>
          <w:rFonts w:cs="Arial"/>
          <w:sz w:val="18"/>
          <w:szCs w:val="18"/>
        </w:rPr>
        <w:t xml:space="preserve">Om een juridische scheiding te bewerkstelligen brengt de toegelaten instelling haar </w:t>
      </w:r>
      <w:r>
        <w:rPr>
          <w:rFonts w:cs="Arial"/>
          <w:sz w:val="18"/>
          <w:szCs w:val="18"/>
        </w:rPr>
        <w:t>niet-DAEB-</w:t>
      </w:r>
      <w:r w:rsidRPr="007B44E8">
        <w:rPr>
          <w:rFonts w:cs="Arial"/>
          <w:sz w:val="18"/>
          <w:szCs w:val="18"/>
        </w:rPr>
        <w:t xml:space="preserve">werkzaamheden, en alle daarmee samenhangende baten, lasten, activa en passiva, </w:t>
      </w:r>
      <w:r>
        <w:rPr>
          <w:rFonts w:cs="Arial"/>
          <w:sz w:val="18"/>
          <w:szCs w:val="18"/>
        </w:rPr>
        <w:t>o</w:t>
      </w:r>
      <w:r w:rsidRPr="007B44E8">
        <w:rPr>
          <w:rFonts w:cs="Arial"/>
          <w:sz w:val="18"/>
          <w:szCs w:val="18"/>
        </w:rPr>
        <w:t>nder in een of meer woningvennootschappen.</w:t>
      </w:r>
      <w:r w:rsidR="00CF2953">
        <w:rPr>
          <w:rFonts w:cs="Arial"/>
          <w:sz w:val="18"/>
          <w:szCs w:val="18"/>
        </w:rPr>
        <w:t xml:space="preserve"> Dit is verder uitgewerkt in </w:t>
      </w:r>
      <w:r w:rsidR="00B2167E" w:rsidRPr="0024783D">
        <w:rPr>
          <w:rFonts w:cs="Arial"/>
          <w:sz w:val="18"/>
          <w:szCs w:val="18"/>
        </w:rPr>
        <w:t>BT</w:t>
      </w:r>
      <w:r w:rsidR="006B3136">
        <w:rPr>
          <w:rFonts w:cs="Arial"/>
          <w:sz w:val="18"/>
          <w:szCs w:val="18"/>
        </w:rPr>
        <w:t>I</w:t>
      </w:r>
      <w:r w:rsidR="00B2167E" w:rsidRPr="0024783D">
        <w:rPr>
          <w:rFonts w:cs="Arial"/>
          <w:sz w:val="18"/>
          <w:szCs w:val="18"/>
        </w:rPr>
        <w:t>V artikel 81</w:t>
      </w:r>
      <w:r w:rsidR="0024783D">
        <w:rPr>
          <w:rFonts w:cs="Arial"/>
          <w:sz w:val="18"/>
          <w:szCs w:val="18"/>
        </w:rPr>
        <w:t xml:space="preserve"> </w:t>
      </w:r>
      <w:r w:rsidR="00CF2953">
        <w:rPr>
          <w:rFonts w:cs="Arial"/>
          <w:sz w:val="18"/>
          <w:szCs w:val="18"/>
        </w:rPr>
        <w:t>t/m 83</w:t>
      </w:r>
      <w:r w:rsidR="00A37853">
        <w:rPr>
          <w:rFonts w:cs="Arial"/>
          <w:sz w:val="18"/>
          <w:szCs w:val="18"/>
        </w:rPr>
        <w:t>.</w:t>
      </w:r>
    </w:p>
    <w:p w14:paraId="289BBE2E" w14:textId="77777777" w:rsidR="00ED1157" w:rsidRDefault="00ED1157" w:rsidP="007458F9">
      <w:pPr>
        <w:spacing w:after="0"/>
        <w:rPr>
          <w:rFonts w:cs="Arial"/>
          <w:sz w:val="18"/>
          <w:szCs w:val="18"/>
        </w:rPr>
      </w:pPr>
    </w:p>
    <w:p w14:paraId="79DBC632" w14:textId="77777777" w:rsidR="00ED1157" w:rsidRDefault="00ED1157" w:rsidP="007458F9">
      <w:pPr>
        <w:spacing w:after="0"/>
        <w:rPr>
          <w:rFonts w:cs="Arial"/>
          <w:sz w:val="18"/>
          <w:szCs w:val="18"/>
        </w:rPr>
      </w:pPr>
    </w:p>
    <w:p w14:paraId="7F4F640C" w14:textId="77777777" w:rsidR="00D63F43" w:rsidRDefault="00D63F43" w:rsidP="007458F9">
      <w:pPr>
        <w:spacing w:after="0"/>
        <w:rPr>
          <w:rFonts w:cs="Arial"/>
          <w:sz w:val="18"/>
          <w:szCs w:val="18"/>
        </w:rPr>
      </w:pPr>
    </w:p>
    <w:p w14:paraId="23BE122D" w14:textId="77777777" w:rsidR="00996CB2" w:rsidRDefault="00996CB2" w:rsidP="00996CB2">
      <w:pPr>
        <w:pStyle w:val="Lijstalinea"/>
        <w:spacing w:after="0"/>
        <w:ind w:left="567"/>
        <w:rPr>
          <w:rFonts w:cs="Arial"/>
          <w:sz w:val="18"/>
          <w:szCs w:val="18"/>
        </w:rPr>
      </w:pPr>
    </w:p>
    <w:p w14:paraId="4DCC1EE4" w14:textId="77777777" w:rsidR="009924BA" w:rsidRDefault="009924BA">
      <w:pPr>
        <w:rPr>
          <w:sz w:val="18"/>
          <w:szCs w:val="18"/>
        </w:rPr>
      </w:pPr>
      <w:r>
        <w:rPr>
          <w:sz w:val="18"/>
          <w:szCs w:val="18"/>
        </w:rPr>
        <w:br w:type="page"/>
      </w:r>
    </w:p>
    <w:p w14:paraId="2AC9E2CD" w14:textId="77777777" w:rsidR="000B3F6A" w:rsidRPr="0035254E" w:rsidRDefault="009924BA" w:rsidP="009924BA">
      <w:pPr>
        <w:pStyle w:val="Kop1"/>
        <w:ind w:left="567" w:hanging="567"/>
        <w:rPr>
          <w:rFonts w:asciiTheme="minorHAnsi" w:hAnsiTheme="minorHAnsi"/>
          <w:sz w:val="18"/>
          <w:szCs w:val="18"/>
        </w:rPr>
      </w:pPr>
      <w:bookmarkStart w:id="55" w:name="_Toc122545583"/>
      <w:bookmarkStart w:id="56" w:name="_Toc128123759"/>
      <w:r>
        <w:rPr>
          <w:rFonts w:asciiTheme="minorHAnsi" w:hAnsiTheme="minorHAnsi"/>
          <w:sz w:val="18"/>
          <w:szCs w:val="18"/>
        </w:rPr>
        <w:lastRenderedPageBreak/>
        <w:t>6</w:t>
      </w:r>
      <w:r w:rsidRPr="00F34504">
        <w:rPr>
          <w:rFonts w:asciiTheme="minorHAnsi" w:hAnsiTheme="minorHAnsi"/>
          <w:sz w:val="18"/>
          <w:szCs w:val="18"/>
        </w:rPr>
        <w:t>.</w:t>
      </w:r>
      <w:r>
        <w:rPr>
          <w:rFonts w:asciiTheme="minorHAnsi" w:hAnsiTheme="minorHAnsi"/>
          <w:sz w:val="18"/>
          <w:szCs w:val="18"/>
        </w:rPr>
        <w:tab/>
        <w:t>E</w:t>
      </w:r>
      <w:r w:rsidR="000B3F6A">
        <w:rPr>
          <w:rFonts w:asciiTheme="minorHAnsi" w:hAnsiTheme="minorHAnsi"/>
          <w:sz w:val="18"/>
          <w:szCs w:val="18"/>
        </w:rPr>
        <w:t>xtern toezicht</w:t>
      </w:r>
      <w:bookmarkEnd w:id="55"/>
      <w:bookmarkEnd w:id="56"/>
    </w:p>
    <w:p w14:paraId="1E0EA160" w14:textId="77777777" w:rsidR="00EA2DDB" w:rsidRDefault="00EA2DDB" w:rsidP="00422D5F">
      <w:pPr>
        <w:spacing w:after="0"/>
        <w:rPr>
          <w:rFonts w:cs="Arial"/>
          <w:sz w:val="18"/>
          <w:szCs w:val="18"/>
        </w:rPr>
      </w:pPr>
      <w:r>
        <w:rPr>
          <w:rFonts w:cs="Arial"/>
          <w:sz w:val="18"/>
          <w:szCs w:val="18"/>
        </w:rPr>
        <w:t xml:space="preserve">Corporatie XXX </w:t>
      </w:r>
      <w:r w:rsidRPr="00422D5F">
        <w:rPr>
          <w:rFonts w:cs="Arial"/>
          <w:sz w:val="18"/>
          <w:szCs w:val="18"/>
        </w:rPr>
        <w:t xml:space="preserve">en </w:t>
      </w:r>
      <w:r>
        <w:rPr>
          <w:rFonts w:cs="Arial"/>
          <w:sz w:val="18"/>
          <w:szCs w:val="18"/>
        </w:rPr>
        <w:t>haar</w:t>
      </w:r>
      <w:r w:rsidRPr="00422D5F">
        <w:rPr>
          <w:rFonts w:cs="Arial"/>
          <w:sz w:val="18"/>
          <w:szCs w:val="18"/>
        </w:rPr>
        <w:t xml:space="preserve"> dochtermaatschappijen </w:t>
      </w:r>
      <w:r>
        <w:rPr>
          <w:rFonts w:cs="Arial"/>
          <w:sz w:val="18"/>
          <w:szCs w:val="18"/>
        </w:rPr>
        <w:t>staan onder toezicht van de Autoriteit woningcorporaties (Aw).</w:t>
      </w:r>
    </w:p>
    <w:p w14:paraId="32519D9E" w14:textId="77777777" w:rsidR="00EA2DDB" w:rsidRDefault="00EA2DDB" w:rsidP="00EA2DDB">
      <w:pPr>
        <w:spacing w:after="0"/>
        <w:rPr>
          <w:sz w:val="18"/>
          <w:szCs w:val="18"/>
        </w:rPr>
      </w:pPr>
    </w:p>
    <w:p w14:paraId="001883A7" w14:textId="77777777" w:rsidR="00EA2DDB" w:rsidRPr="0035254E" w:rsidRDefault="00EA2DDB" w:rsidP="007B37FC">
      <w:pPr>
        <w:pStyle w:val="Kop1"/>
        <w:numPr>
          <w:ilvl w:val="1"/>
          <w:numId w:val="27"/>
        </w:numPr>
        <w:ind w:left="567" w:hanging="567"/>
        <w:rPr>
          <w:rFonts w:asciiTheme="minorHAnsi" w:hAnsiTheme="minorHAnsi"/>
          <w:sz w:val="18"/>
          <w:szCs w:val="18"/>
        </w:rPr>
      </w:pPr>
      <w:bookmarkStart w:id="57" w:name="_Toc122545584"/>
      <w:bookmarkStart w:id="58" w:name="_Toc128123760"/>
      <w:r>
        <w:rPr>
          <w:rFonts w:asciiTheme="minorHAnsi" w:hAnsiTheme="minorHAnsi"/>
          <w:sz w:val="18"/>
          <w:szCs w:val="18"/>
        </w:rPr>
        <w:t>Invulling toezicht</w:t>
      </w:r>
      <w:bookmarkEnd w:id="57"/>
      <w:bookmarkEnd w:id="58"/>
    </w:p>
    <w:p w14:paraId="477F5B8F" w14:textId="77777777" w:rsidR="00422D5F" w:rsidRPr="00422D5F" w:rsidRDefault="00710BCB" w:rsidP="00EA2DDB">
      <w:pPr>
        <w:spacing w:after="0"/>
        <w:rPr>
          <w:rFonts w:cs="Arial"/>
          <w:sz w:val="18"/>
          <w:szCs w:val="18"/>
        </w:rPr>
      </w:pPr>
      <w:r>
        <w:rPr>
          <w:rFonts w:cs="Arial"/>
          <w:sz w:val="18"/>
          <w:szCs w:val="18"/>
        </w:rPr>
        <w:t xml:space="preserve">Het </w:t>
      </w:r>
      <w:r w:rsidR="00422D5F" w:rsidRPr="00422D5F">
        <w:rPr>
          <w:rFonts w:cs="Arial"/>
          <w:sz w:val="18"/>
          <w:szCs w:val="18"/>
        </w:rPr>
        <w:t xml:space="preserve">toezicht </w:t>
      </w:r>
      <w:r w:rsidR="00EA2DDB">
        <w:rPr>
          <w:rFonts w:cs="Arial"/>
          <w:sz w:val="18"/>
          <w:szCs w:val="18"/>
        </w:rPr>
        <w:t xml:space="preserve">van de Aw </w:t>
      </w:r>
      <w:r w:rsidR="00422D5F" w:rsidRPr="00422D5F">
        <w:rPr>
          <w:rFonts w:cs="Arial"/>
          <w:sz w:val="18"/>
          <w:szCs w:val="18"/>
        </w:rPr>
        <w:t xml:space="preserve">richt zich </w:t>
      </w:r>
      <w:r w:rsidR="00422D5F">
        <w:rPr>
          <w:rFonts w:cs="Arial"/>
          <w:sz w:val="18"/>
          <w:szCs w:val="18"/>
        </w:rPr>
        <w:t xml:space="preserve">bij de dochtermaatschappijen </w:t>
      </w:r>
      <w:r w:rsidR="00422D5F" w:rsidRPr="00422D5F">
        <w:rPr>
          <w:rFonts w:cs="Arial"/>
          <w:sz w:val="18"/>
          <w:szCs w:val="18"/>
        </w:rPr>
        <w:t xml:space="preserve">op de volgende onderwerpen: </w:t>
      </w:r>
    </w:p>
    <w:p w14:paraId="7BE85823" w14:textId="77777777" w:rsidR="00422D5F" w:rsidRPr="00422D5F" w:rsidRDefault="00422D5F" w:rsidP="007B37FC">
      <w:pPr>
        <w:pStyle w:val="Lijstalinea"/>
        <w:numPr>
          <w:ilvl w:val="0"/>
          <w:numId w:val="21"/>
        </w:numPr>
        <w:spacing w:after="0"/>
        <w:ind w:left="567" w:hanging="567"/>
        <w:rPr>
          <w:rFonts w:cs="Arial"/>
          <w:sz w:val="18"/>
          <w:szCs w:val="18"/>
        </w:rPr>
      </w:pPr>
      <w:r w:rsidRPr="00422D5F">
        <w:rPr>
          <w:rFonts w:cs="Arial"/>
          <w:sz w:val="18"/>
          <w:szCs w:val="18"/>
        </w:rPr>
        <w:t xml:space="preserve">de rechtmatigheid van het handelen en nalaten; </w:t>
      </w:r>
    </w:p>
    <w:p w14:paraId="1B8A205E" w14:textId="77777777" w:rsidR="00422D5F" w:rsidRPr="00422D5F" w:rsidRDefault="00422D5F" w:rsidP="007B37FC">
      <w:pPr>
        <w:pStyle w:val="Lijstalinea"/>
        <w:numPr>
          <w:ilvl w:val="0"/>
          <w:numId w:val="21"/>
        </w:numPr>
        <w:spacing w:after="0"/>
        <w:ind w:left="567" w:hanging="567"/>
        <w:rPr>
          <w:rFonts w:cs="Arial"/>
          <w:sz w:val="18"/>
          <w:szCs w:val="18"/>
        </w:rPr>
      </w:pPr>
      <w:r w:rsidRPr="00422D5F">
        <w:rPr>
          <w:rFonts w:cs="Arial"/>
          <w:sz w:val="18"/>
          <w:szCs w:val="18"/>
        </w:rPr>
        <w:t xml:space="preserve">de governance en de integriteit van beleid en beheer; </w:t>
      </w:r>
    </w:p>
    <w:p w14:paraId="1D086E1F" w14:textId="77777777" w:rsidR="00422D5F" w:rsidRPr="00422D5F" w:rsidRDefault="00422D5F" w:rsidP="007B37FC">
      <w:pPr>
        <w:pStyle w:val="Lijstalinea"/>
        <w:numPr>
          <w:ilvl w:val="0"/>
          <w:numId w:val="21"/>
        </w:numPr>
        <w:spacing w:after="0"/>
        <w:ind w:left="567" w:hanging="567"/>
        <w:rPr>
          <w:rFonts w:cs="Arial"/>
          <w:sz w:val="18"/>
          <w:szCs w:val="18"/>
        </w:rPr>
      </w:pPr>
      <w:r w:rsidRPr="00422D5F">
        <w:rPr>
          <w:rFonts w:cs="Arial"/>
          <w:sz w:val="18"/>
          <w:szCs w:val="18"/>
        </w:rPr>
        <w:t xml:space="preserve">het behoud van de financiële continuïteit; </w:t>
      </w:r>
    </w:p>
    <w:p w14:paraId="67756909" w14:textId="77777777" w:rsidR="00422D5F" w:rsidRPr="00422D5F" w:rsidRDefault="00422D5F" w:rsidP="007B37FC">
      <w:pPr>
        <w:pStyle w:val="Lijstalinea"/>
        <w:numPr>
          <w:ilvl w:val="0"/>
          <w:numId w:val="21"/>
        </w:numPr>
        <w:spacing w:after="0"/>
        <w:ind w:left="567" w:hanging="567"/>
        <w:rPr>
          <w:rFonts w:cs="Arial"/>
          <w:sz w:val="18"/>
          <w:szCs w:val="18"/>
        </w:rPr>
      </w:pPr>
      <w:r w:rsidRPr="00422D5F">
        <w:rPr>
          <w:rFonts w:cs="Arial"/>
          <w:sz w:val="18"/>
          <w:szCs w:val="18"/>
        </w:rPr>
        <w:t xml:space="preserve">het beschermen van het maatschappelijk bestemd vermogen; </w:t>
      </w:r>
    </w:p>
    <w:p w14:paraId="1E4B6CF1" w14:textId="77777777" w:rsidR="00422D5F" w:rsidRPr="00422D5F" w:rsidRDefault="00422D5F" w:rsidP="007B37FC">
      <w:pPr>
        <w:pStyle w:val="Lijstalinea"/>
        <w:numPr>
          <w:ilvl w:val="0"/>
          <w:numId w:val="21"/>
        </w:numPr>
        <w:spacing w:after="0"/>
        <w:ind w:left="567" w:hanging="567"/>
        <w:rPr>
          <w:rFonts w:cs="Arial"/>
          <w:sz w:val="18"/>
          <w:szCs w:val="18"/>
        </w:rPr>
      </w:pPr>
      <w:r w:rsidRPr="00422D5F">
        <w:rPr>
          <w:rFonts w:cs="Arial"/>
          <w:sz w:val="18"/>
          <w:szCs w:val="18"/>
        </w:rPr>
        <w:t xml:space="preserve">de solvabiliteit en de liquiditeit; </w:t>
      </w:r>
    </w:p>
    <w:p w14:paraId="4E9F17E4" w14:textId="77777777" w:rsidR="00422D5F" w:rsidRPr="00422D5F" w:rsidRDefault="00422D5F" w:rsidP="007B37FC">
      <w:pPr>
        <w:pStyle w:val="Lijstalinea"/>
        <w:numPr>
          <w:ilvl w:val="0"/>
          <w:numId w:val="21"/>
        </w:numPr>
        <w:spacing w:after="0"/>
        <w:ind w:left="567" w:hanging="567"/>
        <w:rPr>
          <w:rFonts w:cs="Arial"/>
          <w:sz w:val="18"/>
          <w:szCs w:val="18"/>
        </w:rPr>
      </w:pPr>
      <w:r w:rsidRPr="00422D5F">
        <w:rPr>
          <w:rFonts w:cs="Arial"/>
          <w:sz w:val="18"/>
          <w:szCs w:val="18"/>
        </w:rPr>
        <w:t>de kwaliteit van het financieel risicomanagement, het financieel beheer, de financiële aansturing en de financiële verantwoording</w:t>
      </w:r>
      <w:r>
        <w:rPr>
          <w:rFonts w:cs="Arial"/>
          <w:sz w:val="18"/>
          <w:szCs w:val="18"/>
        </w:rPr>
        <w:t>.</w:t>
      </w:r>
    </w:p>
    <w:p w14:paraId="48646476" w14:textId="77777777" w:rsidR="00422D5F" w:rsidRPr="00422D5F" w:rsidRDefault="00422D5F" w:rsidP="00422D5F">
      <w:pPr>
        <w:spacing w:after="0"/>
        <w:rPr>
          <w:rFonts w:cs="Arial"/>
          <w:sz w:val="18"/>
          <w:szCs w:val="18"/>
        </w:rPr>
      </w:pPr>
      <w:r w:rsidRPr="00422D5F">
        <w:rPr>
          <w:rFonts w:cs="Arial"/>
          <w:sz w:val="18"/>
          <w:szCs w:val="18"/>
        </w:rPr>
        <w:t>Het toezicht omvat de volgende taken</w:t>
      </w:r>
      <w:r>
        <w:rPr>
          <w:rFonts w:cs="Arial"/>
          <w:sz w:val="18"/>
          <w:szCs w:val="18"/>
        </w:rPr>
        <w:t xml:space="preserve"> m.b.t.</w:t>
      </w:r>
      <w:r w:rsidRPr="00422D5F">
        <w:rPr>
          <w:rFonts w:cs="Arial"/>
          <w:sz w:val="18"/>
          <w:szCs w:val="18"/>
        </w:rPr>
        <w:t xml:space="preserve"> </w:t>
      </w:r>
      <w:r>
        <w:rPr>
          <w:rFonts w:cs="Arial"/>
          <w:sz w:val="18"/>
          <w:szCs w:val="18"/>
        </w:rPr>
        <w:t>de dochtermaatschappijen</w:t>
      </w:r>
      <w:r w:rsidRPr="00422D5F">
        <w:rPr>
          <w:rFonts w:cs="Arial"/>
          <w:sz w:val="18"/>
          <w:szCs w:val="18"/>
        </w:rPr>
        <w:t xml:space="preserve">: </w:t>
      </w:r>
    </w:p>
    <w:p w14:paraId="4E6EEC84" w14:textId="77777777" w:rsidR="00422D5F" w:rsidRPr="00422D5F" w:rsidRDefault="00422D5F" w:rsidP="007B37FC">
      <w:pPr>
        <w:pStyle w:val="Lijstalinea"/>
        <w:numPr>
          <w:ilvl w:val="0"/>
          <w:numId w:val="22"/>
        </w:numPr>
        <w:spacing w:after="0"/>
        <w:ind w:left="567" w:hanging="567"/>
        <w:rPr>
          <w:rFonts w:cs="Arial"/>
          <w:sz w:val="18"/>
          <w:szCs w:val="18"/>
        </w:rPr>
      </w:pPr>
      <w:r w:rsidRPr="00422D5F">
        <w:rPr>
          <w:rFonts w:cs="Arial"/>
          <w:sz w:val="18"/>
          <w:szCs w:val="18"/>
        </w:rPr>
        <w:t>het risicogericht beoordelen van het beleid en beheer</w:t>
      </w:r>
      <w:r>
        <w:rPr>
          <w:rFonts w:cs="Arial"/>
          <w:sz w:val="18"/>
          <w:szCs w:val="18"/>
        </w:rPr>
        <w:t xml:space="preserve"> en </w:t>
      </w:r>
      <w:r w:rsidRPr="00422D5F">
        <w:rPr>
          <w:rFonts w:cs="Arial"/>
          <w:sz w:val="18"/>
          <w:szCs w:val="18"/>
        </w:rPr>
        <w:t xml:space="preserve">het aan hen doen toekomen van dat oordeel; </w:t>
      </w:r>
    </w:p>
    <w:p w14:paraId="10746224" w14:textId="77777777" w:rsidR="00422D5F" w:rsidRPr="00422D5F" w:rsidRDefault="00422D5F" w:rsidP="007B37FC">
      <w:pPr>
        <w:pStyle w:val="Lijstalinea"/>
        <w:numPr>
          <w:ilvl w:val="0"/>
          <w:numId w:val="22"/>
        </w:numPr>
        <w:spacing w:after="0"/>
        <w:ind w:left="567" w:hanging="567"/>
        <w:rPr>
          <w:rFonts w:cs="Arial"/>
          <w:sz w:val="18"/>
          <w:szCs w:val="18"/>
        </w:rPr>
      </w:pPr>
      <w:r w:rsidRPr="00422D5F">
        <w:rPr>
          <w:rFonts w:cs="Arial"/>
          <w:sz w:val="18"/>
          <w:szCs w:val="18"/>
        </w:rPr>
        <w:t>het risicogericht beoordelen van het functioneren in het algemeen en</w:t>
      </w:r>
      <w:r>
        <w:rPr>
          <w:rFonts w:cs="Arial"/>
          <w:sz w:val="18"/>
          <w:szCs w:val="18"/>
        </w:rPr>
        <w:t>;</w:t>
      </w:r>
      <w:r w:rsidRPr="00422D5F">
        <w:rPr>
          <w:rFonts w:cs="Arial"/>
          <w:sz w:val="18"/>
          <w:szCs w:val="18"/>
        </w:rPr>
        <w:t xml:space="preserve"> </w:t>
      </w:r>
    </w:p>
    <w:p w14:paraId="5BE5BEEA" w14:textId="77777777" w:rsidR="00996CB2" w:rsidRPr="00422D5F" w:rsidRDefault="00422D5F" w:rsidP="007B37FC">
      <w:pPr>
        <w:pStyle w:val="Lijstalinea"/>
        <w:numPr>
          <w:ilvl w:val="0"/>
          <w:numId w:val="22"/>
        </w:numPr>
        <w:spacing w:after="0"/>
        <w:ind w:left="567" w:hanging="567"/>
        <w:rPr>
          <w:rFonts w:cs="Arial"/>
          <w:sz w:val="18"/>
          <w:szCs w:val="18"/>
        </w:rPr>
      </w:pPr>
      <w:r w:rsidRPr="00422D5F">
        <w:rPr>
          <w:rFonts w:cs="Arial"/>
          <w:sz w:val="18"/>
          <w:szCs w:val="18"/>
        </w:rPr>
        <w:t xml:space="preserve">het desgevraagd en uit eigen beweging informeren van </w:t>
      </w:r>
      <w:r>
        <w:rPr>
          <w:rFonts w:cs="Arial"/>
          <w:sz w:val="18"/>
          <w:szCs w:val="18"/>
        </w:rPr>
        <w:t>de</w:t>
      </w:r>
      <w:r w:rsidRPr="00422D5F">
        <w:rPr>
          <w:rFonts w:cs="Arial"/>
          <w:sz w:val="18"/>
          <w:szCs w:val="18"/>
        </w:rPr>
        <w:t xml:space="preserve"> Minister over ontwikkelingen omtrent de dochtermaatschappijen die in het belang van het toezicht zijn, en het op grond daarvan doen van voorstellen.</w:t>
      </w:r>
    </w:p>
    <w:p w14:paraId="17DA0DEC" w14:textId="77777777" w:rsidR="00422D5F" w:rsidRDefault="00422D5F" w:rsidP="007458F9">
      <w:pPr>
        <w:spacing w:after="0"/>
        <w:rPr>
          <w:rFonts w:cs="Arial"/>
          <w:sz w:val="18"/>
          <w:szCs w:val="18"/>
        </w:rPr>
      </w:pPr>
    </w:p>
    <w:p w14:paraId="2354D454" w14:textId="77777777" w:rsidR="00EA2DDB" w:rsidRPr="0035254E" w:rsidRDefault="00CB1FC9" w:rsidP="007B37FC">
      <w:pPr>
        <w:pStyle w:val="Kop1"/>
        <w:numPr>
          <w:ilvl w:val="1"/>
          <w:numId w:val="27"/>
        </w:numPr>
        <w:spacing w:before="0"/>
        <w:ind w:left="567" w:hanging="567"/>
        <w:rPr>
          <w:rFonts w:asciiTheme="minorHAnsi" w:hAnsiTheme="minorHAnsi"/>
          <w:sz w:val="18"/>
          <w:szCs w:val="18"/>
        </w:rPr>
      </w:pPr>
      <w:bookmarkStart w:id="59" w:name="_Toc122545585"/>
      <w:bookmarkStart w:id="60" w:name="_Toc128123761"/>
      <w:r>
        <w:rPr>
          <w:rFonts w:asciiTheme="minorHAnsi" w:hAnsiTheme="minorHAnsi"/>
          <w:sz w:val="18"/>
          <w:szCs w:val="18"/>
        </w:rPr>
        <w:t>Aanwijzing</w:t>
      </w:r>
      <w:bookmarkEnd w:id="59"/>
      <w:bookmarkEnd w:id="60"/>
    </w:p>
    <w:p w14:paraId="086259D5" w14:textId="77777777" w:rsidR="005A13A7" w:rsidRDefault="00710BCB" w:rsidP="00CB1FC9">
      <w:pPr>
        <w:spacing w:after="0"/>
        <w:rPr>
          <w:rFonts w:cs="Arial"/>
          <w:sz w:val="18"/>
          <w:szCs w:val="18"/>
        </w:rPr>
      </w:pPr>
      <w:r>
        <w:rPr>
          <w:rFonts w:cs="Arial"/>
          <w:sz w:val="18"/>
          <w:szCs w:val="18"/>
        </w:rPr>
        <w:t xml:space="preserve">De </w:t>
      </w:r>
      <w:r w:rsidR="006B3136">
        <w:rPr>
          <w:rFonts w:cs="Arial"/>
          <w:sz w:val="18"/>
          <w:szCs w:val="18"/>
        </w:rPr>
        <w:t>m</w:t>
      </w:r>
      <w:r w:rsidR="00CB1FC9" w:rsidRPr="00CB1FC9">
        <w:rPr>
          <w:rFonts w:cs="Arial"/>
          <w:sz w:val="18"/>
          <w:szCs w:val="18"/>
        </w:rPr>
        <w:t xml:space="preserve">inister kan in het belang van de volkshuisvesting </w:t>
      </w:r>
      <w:r w:rsidR="00CB1FC9">
        <w:rPr>
          <w:rFonts w:cs="Arial"/>
          <w:sz w:val="18"/>
          <w:szCs w:val="18"/>
        </w:rPr>
        <w:t>corporatie XXX of een</w:t>
      </w:r>
      <w:r w:rsidR="00CB1FC9" w:rsidRPr="00CB1FC9">
        <w:rPr>
          <w:rFonts w:cs="Arial"/>
          <w:sz w:val="18"/>
          <w:szCs w:val="18"/>
        </w:rPr>
        <w:t xml:space="preserve"> dochtermaatschappij een aanwijzing geven om een of meer handelingen te verrichten of na te laten. Een aanwijzing aan </w:t>
      </w:r>
      <w:r w:rsidR="00CB1FC9">
        <w:rPr>
          <w:rFonts w:cs="Arial"/>
          <w:sz w:val="18"/>
          <w:szCs w:val="18"/>
        </w:rPr>
        <w:t>corporatie XXX</w:t>
      </w:r>
      <w:r w:rsidR="00CB1FC9" w:rsidRPr="00CB1FC9">
        <w:rPr>
          <w:rFonts w:cs="Arial"/>
          <w:sz w:val="18"/>
          <w:szCs w:val="18"/>
        </w:rPr>
        <w:t xml:space="preserve"> kan betrekking hebben op werkzaamheden van een dochtermaatschappij of van een samenwerkingsvennootschap waarin zij volledig aansprakelijke vennote is, in welk geval </w:t>
      </w:r>
      <w:r w:rsidR="00CB1FC9">
        <w:rPr>
          <w:rFonts w:cs="Arial"/>
          <w:sz w:val="18"/>
          <w:szCs w:val="18"/>
        </w:rPr>
        <w:t xml:space="preserve">corporatie XXX </w:t>
      </w:r>
      <w:r w:rsidR="00CB1FC9" w:rsidRPr="00CB1FC9">
        <w:rPr>
          <w:rFonts w:cs="Arial"/>
          <w:sz w:val="18"/>
          <w:szCs w:val="18"/>
        </w:rPr>
        <w:t>er voor zorgdraagt dat de dochtermaatschappij of die vennootschap die aanwijzing naleeft. Een aanwijzing heeft geen betrekking op het plaatsen van opdrachten door de toegelaten instelling of haar dochtermaatschappij.</w:t>
      </w:r>
      <w:r w:rsidR="00CB1FC9">
        <w:rPr>
          <w:rFonts w:cs="Arial"/>
          <w:sz w:val="18"/>
          <w:szCs w:val="18"/>
        </w:rPr>
        <w:t xml:space="preserve"> </w:t>
      </w:r>
    </w:p>
    <w:p w14:paraId="348FAA08" w14:textId="77777777" w:rsidR="005A13A7" w:rsidRDefault="005A13A7" w:rsidP="00CB1FC9">
      <w:pPr>
        <w:spacing w:after="0"/>
        <w:rPr>
          <w:rFonts w:cs="Arial"/>
          <w:sz w:val="18"/>
          <w:szCs w:val="18"/>
        </w:rPr>
      </w:pPr>
    </w:p>
    <w:p w14:paraId="067AB19A" w14:textId="21D205BA" w:rsidR="00CB1FC9" w:rsidRDefault="00CB1FC9" w:rsidP="00CB1FC9">
      <w:pPr>
        <w:spacing w:after="0"/>
        <w:rPr>
          <w:rFonts w:cs="Arial"/>
          <w:sz w:val="18"/>
          <w:szCs w:val="18"/>
        </w:rPr>
      </w:pPr>
      <w:r>
        <w:rPr>
          <w:rFonts w:cs="Arial"/>
          <w:sz w:val="18"/>
          <w:szCs w:val="18"/>
        </w:rPr>
        <w:t>Conform Woningwet artikelen:</w:t>
      </w:r>
      <w:r w:rsidR="00C26F7C">
        <w:rPr>
          <w:rFonts w:cs="Arial"/>
          <w:sz w:val="18"/>
          <w:szCs w:val="18"/>
        </w:rPr>
        <w:t xml:space="preserve"> </w:t>
      </w:r>
      <w:r>
        <w:rPr>
          <w:rFonts w:cs="Arial"/>
          <w:sz w:val="18"/>
          <w:szCs w:val="18"/>
        </w:rPr>
        <w:t>61d, 61e, 61f, 61g</w:t>
      </w:r>
    </w:p>
    <w:p w14:paraId="2BFC195E" w14:textId="77777777" w:rsidR="00CB1FC9" w:rsidRDefault="00CB1FC9" w:rsidP="00CB1FC9">
      <w:pPr>
        <w:spacing w:after="0"/>
        <w:rPr>
          <w:rFonts w:cs="Arial"/>
          <w:sz w:val="18"/>
          <w:szCs w:val="18"/>
        </w:rPr>
      </w:pPr>
    </w:p>
    <w:p w14:paraId="0165FC60" w14:textId="77777777" w:rsidR="00466A18" w:rsidRDefault="00466A18" w:rsidP="00466A18">
      <w:pPr>
        <w:spacing w:after="0"/>
        <w:rPr>
          <w:rFonts w:cs="Arial"/>
          <w:sz w:val="18"/>
          <w:szCs w:val="18"/>
        </w:rPr>
      </w:pPr>
    </w:p>
    <w:p w14:paraId="408F9E74" w14:textId="77777777" w:rsidR="00466A18" w:rsidRPr="0035254E" w:rsidRDefault="00466A18" w:rsidP="007B37FC">
      <w:pPr>
        <w:pStyle w:val="Kop1"/>
        <w:numPr>
          <w:ilvl w:val="1"/>
          <w:numId w:val="27"/>
        </w:numPr>
        <w:spacing w:before="0"/>
        <w:ind w:left="567" w:hanging="567"/>
        <w:rPr>
          <w:rFonts w:asciiTheme="minorHAnsi" w:hAnsiTheme="minorHAnsi"/>
          <w:sz w:val="18"/>
          <w:szCs w:val="18"/>
        </w:rPr>
      </w:pPr>
      <w:bookmarkStart w:id="61" w:name="_Toc122545586"/>
      <w:bookmarkStart w:id="62" w:name="_Toc128123762"/>
      <w:proofErr w:type="spellStart"/>
      <w:r>
        <w:rPr>
          <w:rFonts w:asciiTheme="minorHAnsi" w:hAnsiTheme="minorHAnsi"/>
          <w:sz w:val="18"/>
          <w:szCs w:val="18"/>
        </w:rPr>
        <w:t>Bewindvoering</w:t>
      </w:r>
      <w:bookmarkEnd w:id="61"/>
      <w:bookmarkEnd w:id="62"/>
      <w:proofErr w:type="spellEnd"/>
    </w:p>
    <w:p w14:paraId="60BEAF17" w14:textId="45F9CCC6" w:rsidR="00CB1FC9" w:rsidRDefault="005A13A7" w:rsidP="00CB1FC9">
      <w:pPr>
        <w:spacing w:after="0"/>
        <w:rPr>
          <w:rFonts w:cs="Arial"/>
          <w:sz w:val="18"/>
          <w:szCs w:val="18"/>
        </w:rPr>
      </w:pPr>
      <w:r w:rsidRPr="005A13A7">
        <w:rPr>
          <w:rFonts w:cs="Arial"/>
          <w:sz w:val="18"/>
          <w:szCs w:val="18"/>
        </w:rPr>
        <w:t xml:space="preserve">Indien </w:t>
      </w:r>
      <w:r>
        <w:rPr>
          <w:rFonts w:cs="Arial"/>
          <w:sz w:val="18"/>
          <w:szCs w:val="18"/>
        </w:rPr>
        <w:t>corporatie XXX</w:t>
      </w:r>
      <w:r w:rsidR="00C26F7C">
        <w:rPr>
          <w:rFonts w:cs="Arial"/>
          <w:sz w:val="18"/>
          <w:szCs w:val="18"/>
        </w:rPr>
        <w:t xml:space="preserve"> </w:t>
      </w:r>
      <w:r w:rsidRPr="005A13A7">
        <w:rPr>
          <w:rFonts w:cs="Arial"/>
          <w:sz w:val="18"/>
          <w:szCs w:val="18"/>
        </w:rPr>
        <w:t xml:space="preserve">of een dochtermaatschappij het belang van de volkshuisvesting ernstige schade berokkent, redelijkerwijs in die situatie geen verbetering te voorzien is en een andere daartegen gerichte maatregel dan het onder bewind stellen van die </w:t>
      </w:r>
      <w:r>
        <w:rPr>
          <w:rFonts w:cs="Arial"/>
          <w:sz w:val="18"/>
          <w:szCs w:val="18"/>
        </w:rPr>
        <w:t xml:space="preserve">corporatie </w:t>
      </w:r>
      <w:r w:rsidRPr="005A13A7">
        <w:rPr>
          <w:rFonts w:cs="Arial"/>
          <w:sz w:val="18"/>
          <w:szCs w:val="18"/>
        </w:rPr>
        <w:t>of dochtermaatschappij niet doeltreffender zou zijn, kan de rechtbank in het arrondissement waarin zij haar woonplaats heeft haar onder bewind stellen op een daartoe strekkend verzoek van</w:t>
      </w:r>
      <w:r>
        <w:rPr>
          <w:rFonts w:cs="Arial"/>
          <w:sz w:val="18"/>
          <w:szCs w:val="18"/>
        </w:rPr>
        <w:t xml:space="preserve"> de</w:t>
      </w:r>
      <w:r w:rsidRPr="005A13A7">
        <w:rPr>
          <w:rFonts w:cs="Arial"/>
          <w:sz w:val="18"/>
          <w:szCs w:val="18"/>
        </w:rPr>
        <w:t xml:space="preserve"> Minister. </w:t>
      </w:r>
      <w:r>
        <w:rPr>
          <w:rFonts w:cs="Arial"/>
          <w:sz w:val="18"/>
          <w:szCs w:val="18"/>
        </w:rPr>
        <w:t>De</w:t>
      </w:r>
      <w:r w:rsidRPr="005A13A7">
        <w:rPr>
          <w:rFonts w:cs="Arial"/>
          <w:sz w:val="18"/>
          <w:szCs w:val="18"/>
        </w:rPr>
        <w:t xml:space="preserve"> Minister kan bij zijn verzoek personen voor benoeming tot bewindvoerder voordragen en voorstellen doen omtrent hun beloning. Artikel 61d, eerste lid, tweede volzin, is ten aanzien van een samenwerkingsvennootschap als bedoeld in die volzin van overeenkomstige toepassing.</w:t>
      </w:r>
      <w:r>
        <w:rPr>
          <w:rFonts w:cs="Arial"/>
          <w:sz w:val="18"/>
          <w:szCs w:val="18"/>
        </w:rPr>
        <w:t xml:space="preserve"> Conform Woningwet artikelen: 61h, 61i, 61j, 61k, 61l.</w:t>
      </w:r>
    </w:p>
    <w:p w14:paraId="2E373907" w14:textId="77777777" w:rsidR="009F3DD7" w:rsidRDefault="009F3DD7">
      <w:pPr>
        <w:rPr>
          <w:rFonts w:cs="Arial"/>
          <w:sz w:val="18"/>
          <w:szCs w:val="18"/>
          <w:highlight w:val="yellow"/>
        </w:rPr>
      </w:pPr>
      <w:r>
        <w:rPr>
          <w:rFonts w:cs="Arial"/>
          <w:sz w:val="18"/>
          <w:szCs w:val="18"/>
          <w:highlight w:val="yellow"/>
        </w:rPr>
        <w:br w:type="page"/>
      </w:r>
    </w:p>
    <w:p w14:paraId="17939A43" w14:textId="77777777" w:rsidR="00706D8C" w:rsidRPr="00706D8C" w:rsidRDefault="00706D8C" w:rsidP="00706D8C">
      <w:pPr>
        <w:pStyle w:val="Kop1"/>
        <w:ind w:left="567" w:hanging="567"/>
        <w:rPr>
          <w:rFonts w:asciiTheme="minorHAnsi" w:hAnsiTheme="minorHAnsi"/>
          <w:sz w:val="18"/>
          <w:szCs w:val="18"/>
        </w:rPr>
      </w:pPr>
      <w:bookmarkStart w:id="63" w:name="_Toc122545587"/>
      <w:bookmarkStart w:id="64" w:name="_Toc128123763"/>
      <w:r w:rsidRPr="00706D8C">
        <w:rPr>
          <w:rFonts w:asciiTheme="minorHAnsi" w:hAnsiTheme="minorHAnsi"/>
          <w:sz w:val="18"/>
          <w:szCs w:val="18"/>
        </w:rPr>
        <w:lastRenderedPageBreak/>
        <w:t xml:space="preserve">BIJLAGE 1: Tabel overzicht </w:t>
      </w:r>
      <w:r w:rsidR="00C26F7C">
        <w:rPr>
          <w:rFonts w:asciiTheme="minorHAnsi" w:hAnsiTheme="minorHAnsi"/>
          <w:sz w:val="18"/>
          <w:szCs w:val="18"/>
        </w:rPr>
        <w:t>w</w:t>
      </w:r>
      <w:r w:rsidRPr="00706D8C">
        <w:rPr>
          <w:rFonts w:asciiTheme="minorHAnsi" w:hAnsiTheme="minorHAnsi"/>
          <w:sz w:val="18"/>
          <w:szCs w:val="18"/>
        </w:rPr>
        <w:t>ettelijke bepalingen t.a.v. verbindingen</w:t>
      </w:r>
      <w:bookmarkEnd w:id="63"/>
      <w:bookmarkEnd w:id="64"/>
    </w:p>
    <w:p w14:paraId="1491B237" w14:textId="77777777" w:rsidR="00706D8C" w:rsidRDefault="00706D8C" w:rsidP="00706D8C">
      <w:pPr>
        <w:rPr>
          <w:lang w:eastAsia="nl-NL"/>
        </w:rPr>
      </w:pPr>
    </w:p>
    <w:p w14:paraId="346EB276" w14:textId="77777777" w:rsidR="00706D8C" w:rsidRPr="00706D8C" w:rsidRDefault="00323A41" w:rsidP="00323A41">
      <w:pPr>
        <w:spacing w:after="0"/>
        <w:rPr>
          <w:sz w:val="18"/>
          <w:szCs w:val="18"/>
        </w:rPr>
      </w:pPr>
      <w:r>
        <w:rPr>
          <w:b/>
          <w:sz w:val="18"/>
          <w:szCs w:val="18"/>
        </w:rPr>
        <w:t>Toelichting</w:t>
      </w:r>
      <w:r w:rsidRPr="00706D8C">
        <w:rPr>
          <w:b/>
          <w:sz w:val="18"/>
          <w:szCs w:val="18"/>
        </w:rPr>
        <w:t xml:space="preserve"> </w:t>
      </w:r>
      <w:r w:rsidR="00706D8C" w:rsidRPr="00706D8C">
        <w:rPr>
          <w:sz w:val="18"/>
          <w:szCs w:val="18"/>
        </w:rPr>
        <w:br/>
        <w:t>Om het overzicht te behouden en ter voorkoming van overlap met andere statuten en reglementen, worden de volgende uitgangspunten gehanteerd:</w:t>
      </w:r>
    </w:p>
    <w:p w14:paraId="15C1217A" w14:textId="77777777" w:rsidR="00706D8C" w:rsidRPr="00706D8C" w:rsidRDefault="00706D8C" w:rsidP="00323A41">
      <w:pPr>
        <w:pStyle w:val="Lijstalinea"/>
        <w:numPr>
          <w:ilvl w:val="0"/>
          <w:numId w:val="39"/>
        </w:numPr>
        <w:spacing w:after="0"/>
        <w:ind w:left="567" w:hanging="567"/>
        <w:rPr>
          <w:sz w:val="18"/>
          <w:szCs w:val="18"/>
        </w:rPr>
      </w:pPr>
      <w:r w:rsidRPr="00706D8C">
        <w:rPr>
          <w:sz w:val="18"/>
          <w:szCs w:val="18"/>
        </w:rPr>
        <w:t xml:space="preserve">De samenwerkingsvennootschap wordt hier niet verder uitgewerkt, immers tal van wettelijke bepalingen slaan daar op terug aangezien de samenwerkingsvennootschap op hoofdlijnen dezelfde rechten en plichten kent als de </w:t>
      </w:r>
      <w:r w:rsidR="00996C08">
        <w:rPr>
          <w:sz w:val="18"/>
          <w:szCs w:val="18"/>
        </w:rPr>
        <w:t>T.I.</w:t>
      </w:r>
      <w:r w:rsidRPr="00706D8C">
        <w:rPr>
          <w:sz w:val="18"/>
          <w:szCs w:val="18"/>
        </w:rPr>
        <w:t xml:space="preserve"> Indien een corporatie samen met een andere corporatie en samenwerkingsvennootschap willen oprichten is het dan ook verstandig zich grondig in de wettelijke bepalingen te verdiepen.</w:t>
      </w:r>
    </w:p>
    <w:p w14:paraId="2D2DF92C" w14:textId="77777777" w:rsidR="00706D8C" w:rsidRPr="00706D8C" w:rsidRDefault="00706D8C" w:rsidP="007B37FC">
      <w:pPr>
        <w:pStyle w:val="Lijstalinea"/>
        <w:numPr>
          <w:ilvl w:val="0"/>
          <w:numId w:val="39"/>
        </w:numPr>
        <w:ind w:left="567" w:hanging="567"/>
        <w:rPr>
          <w:sz w:val="18"/>
          <w:szCs w:val="18"/>
        </w:rPr>
      </w:pPr>
      <w:r w:rsidRPr="00706D8C">
        <w:rPr>
          <w:sz w:val="18"/>
          <w:szCs w:val="18"/>
        </w:rPr>
        <w:t>Onderwerpen in de Woningwet worden niet allemaal tot in detail hier opgenomen. Denk aan bepalingen ro</w:t>
      </w:r>
      <w:r w:rsidR="00E92F9D">
        <w:rPr>
          <w:sz w:val="18"/>
          <w:szCs w:val="18"/>
        </w:rPr>
        <w:t>nd verkoopregels, werkdomein, v</w:t>
      </w:r>
      <w:r w:rsidRPr="00706D8C">
        <w:rPr>
          <w:sz w:val="18"/>
          <w:szCs w:val="18"/>
        </w:rPr>
        <w:t>erslaglegging uniformeringen, waarderingsgrondslagen etc. Wel wordt in het verbindingenstatuut hierover een aantal algemene bepalingen opgenomen.</w:t>
      </w:r>
    </w:p>
    <w:p w14:paraId="57BCDB22" w14:textId="77777777" w:rsidR="00706D8C" w:rsidRPr="00706D8C" w:rsidRDefault="00706D8C" w:rsidP="007B37FC">
      <w:pPr>
        <w:pStyle w:val="Lijstalinea"/>
        <w:numPr>
          <w:ilvl w:val="0"/>
          <w:numId w:val="39"/>
        </w:numPr>
        <w:ind w:left="567" w:hanging="567"/>
        <w:rPr>
          <w:sz w:val="18"/>
          <w:szCs w:val="18"/>
        </w:rPr>
      </w:pPr>
      <w:r w:rsidRPr="00706D8C">
        <w:rPr>
          <w:sz w:val="18"/>
          <w:szCs w:val="18"/>
        </w:rPr>
        <w:t>Het reglement financieel beleid en beheer is een gegeven, de wettelijke bepalingen daaromtrent worden hier dan ook niet nader uitgewerkt.</w:t>
      </w:r>
    </w:p>
    <w:p w14:paraId="53140899" w14:textId="756C6AB7" w:rsidR="00706D8C" w:rsidRDefault="00706D8C" w:rsidP="00C123EB">
      <w:pPr>
        <w:pStyle w:val="Lijstalinea"/>
        <w:ind w:left="567"/>
        <w:rPr>
          <w:sz w:val="18"/>
          <w:szCs w:val="18"/>
        </w:rPr>
      </w:pPr>
    </w:p>
    <w:p w14:paraId="4A91BF18" w14:textId="6054DC61" w:rsidR="00642DAA" w:rsidRDefault="00642DAA" w:rsidP="00706D8C">
      <w:pPr>
        <w:rPr>
          <w:sz w:val="18"/>
          <w:szCs w:val="18"/>
        </w:rPr>
      </w:pPr>
      <w:r>
        <w:rPr>
          <w:sz w:val="18"/>
          <w:szCs w:val="18"/>
        </w:rPr>
        <w:t>Hieronder is uitgegaan van de Woningwet, het BTIV (Besluit toegelaten instellingen volkshuisvesting 2015) en de RTIV (Regeling toegelaten instellingen 2015) zoals die luiden op 1 januari 2023.</w:t>
      </w:r>
    </w:p>
    <w:p w14:paraId="70C5CC0C" w14:textId="1110BF90" w:rsidR="00642DAA" w:rsidRPr="00706D8C" w:rsidRDefault="00642DAA" w:rsidP="00706D8C">
      <w:pPr>
        <w:rPr>
          <w:sz w:val="18"/>
          <w:szCs w:val="18"/>
        </w:rPr>
      </w:pPr>
      <w:r>
        <w:rPr>
          <w:sz w:val="18"/>
          <w:szCs w:val="18"/>
        </w:rPr>
        <w:t xml:space="preserve">  </w:t>
      </w:r>
    </w:p>
    <w:p w14:paraId="06606CEE" w14:textId="77777777" w:rsidR="00706D8C" w:rsidRPr="00706D8C" w:rsidRDefault="00706D8C" w:rsidP="00706D8C">
      <w:pPr>
        <w:rPr>
          <w:b/>
        </w:rPr>
      </w:pPr>
      <w:bookmarkStart w:id="65" w:name="_Toc454013173"/>
      <w:r w:rsidRPr="00706D8C">
        <w:rPr>
          <w:b/>
        </w:rPr>
        <w:t>1. Algemene bepalingen in de Woningwet</w:t>
      </w:r>
      <w:bookmarkEnd w:id="65"/>
      <w:r w:rsidR="00C26F7C">
        <w:rPr>
          <w:b/>
        </w:rPr>
        <w:t xml:space="preserve">  </w:t>
      </w:r>
      <w:r w:rsidRPr="00706D8C">
        <w:rPr>
          <w:b/>
        </w:rPr>
        <w:t xml:space="preserve"> </w:t>
      </w:r>
    </w:p>
    <w:tbl>
      <w:tblPr>
        <w:tblStyle w:val="Tabelraster"/>
        <w:tblW w:w="0" w:type="auto"/>
        <w:tblLook w:val="04A0" w:firstRow="1" w:lastRow="0" w:firstColumn="1" w:lastColumn="0" w:noHBand="0" w:noVBand="1"/>
      </w:tblPr>
      <w:tblGrid>
        <w:gridCol w:w="1615"/>
        <w:gridCol w:w="5551"/>
        <w:gridCol w:w="1896"/>
      </w:tblGrid>
      <w:tr w:rsidR="00706D8C" w:rsidRPr="00706D8C" w14:paraId="22DAD196" w14:textId="77777777" w:rsidTr="00706D8C">
        <w:trPr>
          <w:tblHeader/>
        </w:trPr>
        <w:tc>
          <w:tcPr>
            <w:tcW w:w="1615" w:type="dxa"/>
            <w:shd w:val="clear" w:color="auto" w:fill="BFBFBF" w:themeFill="background1" w:themeFillShade="BF"/>
          </w:tcPr>
          <w:p w14:paraId="3C3FA759" w14:textId="77777777" w:rsidR="00706D8C" w:rsidRPr="00706D8C" w:rsidRDefault="00706D8C" w:rsidP="002450E8">
            <w:pPr>
              <w:rPr>
                <w:rFonts w:asciiTheme="minorHAnsi" w:hAnsiTheme="minorHAnsi"/>
                <w:i/>
                <w:sz w:val="18"/>
                <w:szCs w:val="18"/>
              </w:rPr>
            </w:pPr>
            <w:r w:rsidRPr="00706D8C">
              <w:rPr>
                <w:rFonts w:asciiTheme="minorHAnsi" w:hAnsiTheme="minorHAnsi"/>
                <w:i/>
                <w:sz w:val="18"/>
                <w:szCs w:val="18"/>
              </w:rPr>
              <w:t>Verwijzing naar regelgeving</w:t>
            </w:r>
          </w:p>
        </w:tc>
        <w:tc>
          <w:tcPr>
            <w:tcW w:w="5551" w:type="dxa"/>
            <w:shd w:val="clear" w:color="auto" w:fill="BFBFBF" w:themeFill="background1" w:themeFillShade="BF"/>
          </w:tcPr>
          <w:p w14:paraId="7103E6B5" w14:textId="77777777" w:rsidR="00706D8C" w:rsidRPr="00706D8C" w:rsidRDefault="00706D8C" w:rsidP="002450E8">
            <w:pPr>
              <w:rPr>
                <w:rFonts w:asciiTheme="minorHAnsi" w:hAnsiTheme="minorHAnsi"/>
                <w:i/>
                <w:sz w:val="18"/>
                <w:szCs w:val="18"/>
              </w:rPr>
            </w:pPr>
            <w:r w:rsidRPr="00706D8C">
              <w:rPr>
                <w:rFonts w:asciiTheme="minorHAnsi" w:hAnsiTheme="minorHAnsi"/>
                <w:i/>
                <w:sz w:val="18"/>
                <w:szCs w:val="18"/>
              </w:rPr>
              <w:t xml:space="preserve">De </w:t>
            </w:r>
            <w:r w:rsidR="00996C08">
              <w:rPr>
                <w:rFonts w:asciiTheme="minorHAnsi" w:hAnsiTheme="minorHAnsi"/>
                <w:i/>
                <w:sz w:val="18"/>
                <w:szCs w:val="18"/>
              </w:rPr>
              <w:t>T.I.</w:t>
            </w:r>
            <w:r w:rsidRPr="00706D8C">
              <w:rPr>
                <w:rFonts w:asciiTheme="minorHAnsi" w:hAnsiTheme="minorHAnsi"/>
                <w:i/>
                <w:sz w:val="18"/>
                <w:szCs w:val="18"/>
              </w:rPr>
              <w:t xml:space="preserve"> stelt vast dat:</w:t>
            </w:r>
            <w:r w:rsidR="00C26F7C">
              <w:rPr>
                <w:rFonts w:asciiTheme="minorHAnsi" w:hAnsiTheme="minorHAnsi"/>
                <w:i/>
                <w:sz w:val="18"/>
                <w:szCs w:val="18"/>
              </w:rPr>
              <w:t xml:space="preserve"> </w:t>
            </w:r>
            <w:r w:rsidRPr="00706D8C">
              <w:rPr>
                <w:rFonts w:asciiTheme="minorHAnsi" w:hAnsiTheme="minorHAnsi"/>
                <w:i/>
                <w:sz w:val="18"/>
                <w:szCs w:val="18"/>
              </w:rPr>
              <w:t xml:space="preserve"> </w:t>
            </w:r>
          </w:p>
        </w:tc>
        <w:tc>
          <w:tcPr>
            <w:tcW w:w="1896" w:type="dxa"/>
            <w:shd w:val="clear" w:color="auto" w:fill="BFBFBF" w:themeFill="background1" w:themeFillShade="BF"/>
          </w:tcPr>
          <w:p w14:paraId="3DB6A4BE" w14:textId="77777777" w:rsidR="00706D8C" w:rsidRPr="00706D8C" w:rsidRDefault="00706D8C" w:rsidP="002450E8">
            <w:pPr>
              <w:rPr>
                <w:rFonts w:asciiTheme="minorHAnsi" w:hAnsiTheme="minorHAnsi"/>
                <w:i/>
                <w:sz w:val="18"/>
                <w:szCs w:val="18"/>
              </w:rPr>
            </w:pPr>
            <w:r w:rsidRPr="00706D8C">
              <w:rPr>
                <w:rFonts w:asciiTheme="minorHAnsi" w:hAnsiTheme="minorHAnsi"/>
                <w:i/>
                <w:sz w:val="18"/>
                <w:szCs w:val="18"/>
              </w:rPr>
              <w:t>Waar opgenomen</w:t>
            </w:r>
          </w:p>
        </w:tc>
      </w:tr>
      <w:tr w:rsidR="00706D8C" w:rsidRPr="00706D8C" w14:paraId="09EA8073" w14:textId="77777777" w:rsidTr="00706D8C">
        <w:tc>
          <w:tcPr>
            <w:tcW w:w="9062" w:type="dxa"/>
            <w:gridSpan w:val="3"/>
            <w:shd w:val="clear" w:color="auto" w:fill="D9D9D9" w:themeFill="background1" w:themeFillShade="D9"/>
          </w:tcPr>
          <w:p w14:paraId="3FA722B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Begripsbepaling</w:t>
            </w:r>
          </w:p>
        </w:tc>
      </w:tr>
      <w:tr w:rsidR="00706D8C" w:rsidRPr="00706D8C" w14:paraId="2901FFAC" w14:textId="77777777" w:rsidTr="00706D8C">
        <w:tc>
          <w:tcPr>
            <w:tcW w:w="1615" w:type="dxa"/>
          </w:tcPr>
          <w:p w14:paraId="044E6C56" w14:textId="5234C1F0" w:rsidR="00706D8C" w:rsidRPr="00706D8C" w:rsidRDefault="00706D8C" w:rsidP="002450E8">
            <w:pPr>
              <w:rPr>
                <w:rFonts w:asciiTheme="minorHAnsi" w:hAnsiTheme="minorHAnsi"/>
                <w:sz w:val="18"/>
                <w:szCs w:val="18"/>
              </w:rPr>
            </w:pPr>
            <w:r w:rsidRPr="00706D8C">
              <w:rPr>
                <w:rFonts w:asciiTheme="minorHAnsi" w:hAnsiTheme="minorHAnsi"/>
                <w:sz w:val="18"/>
                <w:szCs w:val="18"/>
              </w:rPr>
              <w:t>1 lid 2</w:t>
            </w:r>
            <w:r w:rsidR="002017BB">
              <w:rPr>
                <w:rFonts w:asciiTheme="minorHAnsi" w:hAnsiTheme="minorHAnsi"/>
                <w:sz w:val="18"/>
                <w:szCs w:val="18"/>
              </w:rPr>
              <w:t xml:space="preserve"> Woningwet</w:t>
            </w:r>
          </w:p>
          <w:p w14:paraId="4F9EC754" w14:textId="77777777" w:rsidR="00706D8C" w:rsidRPr="00706D8C" w:rsidRDefault="00706D8C" w:rsidP="002450E8">
            <w:pPr>
              <w:rPr>
                <w:rFonts w:asciiTheme="minorHAnsi" w:hAnsiTheme="minorHAnsi"/>
                <w:sz w:val="18"/>
                <w:szCs w:val="18"/>
              </w:rPr>
            </w:pPr>
          </w:p>
        </w:tc>
        <w:tc>
          <w:tcPr>
            <w:tcW w:w="5551" w:type="dxa"/>
          </w:tcPr>
          <w:p w14:paraId="1951C22D"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Voor de toepassing van het bij of krachtens deze wet bepaalde wordt voorts verstaan onder: </w:t>
            </w:r>
          </w:p>
          <w:p w14:paraId="7092F7F6"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 </w:t>
            </w:r>
            <w:r w:rsidRPr="00706D8C">
              <w:rPr>
                <w:rFonts w:asciiTheme="minorHAnsi" w:hAnsiTheme="minorHAnsi"/>
                <w:i/>
                <w:iCs/>
                <w:sz w:val="18"/>
                <w:szCs w:val="18"/>
              </w:rPr>
              <w:t xml:space="preserve">dochtermaatschappij: </w:t>
            </w:r>
            <w:r w:rsidRPr="00706D8C">
              <w:rPr>
                <w:rFonts w:asciiTheme="minorHAnsi" w:hAnsiTheme="minorHAnsi"/>
                <w:sz w:val="18"/>
                <w:szCs w:val="18"/>
              </w:rPr>
              <w:t xml:space="preserve">dochtermaatschappij als bedoeld in artikel 24a van Boek 2 van het Burgerlijk Wetboek van een toegelaten instelling; </w:t>
            </w:r>
          </w:p>
          <w:p w14:paraId="513F7A5F" w14:textId="4C99A33A" w:rsidR="00706D8C" w:rsidRPr="00706D8C" w:rsidRDefault="00706D8C" w:rsidP="002450E8">
            <w:pPr>
              <w:pStyle w:val="Default"/>
              <w:rPr>
                <w:rFonts w:asciiTheme="minorHAnsi" w:hAnsiTheme="minorHAnsi"/>
                <w:sz w:val="18"/>
                <w:szCs w:val="18"/>
              </w:rPr>
            </w:pPr>
            <w:r w:rsidRPr="00706D8C">
              <w:rPr>
                <w:rFonts w:asciiTheme="minorHAnsi" w:hAnsiTheme="minorHAnsi"/>
                <w:i/>
                <w:iCs/>
                <w:sz w:val="18"/>
                <w:szCs w:val="18"/>
              </w:rPr>
              <w:t xml:space="preserve">- verbonden onderneming: </w:t>
            </w:r>
            <w:r w:rsidRPr="00706D8C">
              <w:rPr>
                <w:rFonts w:asciiTheme="minorHAnsi" w:hAnsiTheme="minorHAnsi"/>
                <w:sz w:val="18"/>
                <w:szCs w:val="18"/>
              </w:rPr>
              <w:t>rechtspersoon</w:t>
            </w:r>
            <w:r w:rsidR="00C03F0C">
              <w:rPr>
                <w:rFonts w:asciiTheme="minorHAnsi" w:hAnsiTheme="minorHAnsi"/>
                <w:sz w:val="18"/>
                <w:szCs w:val="18"/>
              </w:rPr>
              <w:t>,</w:t>
            </w:r>
            <w:r w:rsidRPr="00706D8C">
              <w:rPr>
                <w:rFonts w:asciiTheme="minorHAnsi" w:hAnsiTheme="minorHAnsi"/>
                <w:sz w:val="18"/>
                <w:szCs w:val="18"/>
              </w:rPr>
              <w:t xml:space="preserve"> </w:t>
            </w:r>
            <w:r w:rsidR="00E50054" w:rsidRPr="00E50054">
              <w:rPr>
                <w:rFonts w:asciiTheme="minorHAnsi" w:hAnsiTheme="minorHAnsi"/>
                <w:sz w:val="18"/>
                <w:szCs w:val="18"/>
              </w:rPr>
              <w:t>niet zijnde een vereniging van eigenaars als bedoeld in afdeling 2 van titel 9 van Boek 5 van het Burgerlijk Wetboek,</w:t>
            </w:r>
            <w:r w:rsidR="00C03F0C">
              <w:rPr>
                <w:rFonts w:asciiTheme="minorHAnsi" w:hAnsiTheme="minorHAnsi"/>
                <w:sz w:val="18"/>
                <w:szCs w:val="18"/>
              </w:rPr>
              <w:t xml:space="preserve"> </w:t>
            </w:r>
            <w:r w:rsidRPr="00706D8C">
              <w:rPr>
                <w:rFonts w:asciiTheme="minorHAnsi" w:hAnsiTheme="minorHAnsi"/>
                <w:sz w:val="18"/>
                <w:szCs w:val="18"/>
              </w:rPr>
              <w:t xml:space="preserve">of vennootschap: </w:t>
            </w:r>
          </w:p>
          <w:p w14:paraId="0B467ED5"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a. welke een dochtermaatschappij is; </w:t>
            </w:r>
          </w:p>
          <w:p w14:paraId="2A7C6F92"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b. in welke een toegelaten instelling deelneemt in de zin van artikel 24c van Boek 2 van het Burgerlijk Wetboek, of </w:t>
            </w:r>
          </w:p>
          <w:p w14:paraId="02D104BE"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c. met welke een toegelaten instelling anderszins een duurzame band heeft, waaronder mede wordt begrepen het hebben van stemrechten in de algemene vergadering van die rechtspersoon; </w:t>
            </w:r>
          </w:p>
          <w:p w14:paraId="27AF9231"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i/>
                <w:iCs/>
                <w:sz w:val="18"/>
                <w:szCs w:val="18"/>
              </w:rPr>
              <w:t xml:space="preserve">- woningvennootschap: </w:t>
            </w:r>
            <w:r w:rsidRPr="00706D8C">
              <w:rPr>
                <w:rFonts w:asciiTheme="minorHAnsi" w:hAnsiTheme="minorHAnsi"/>
                <w:sz w:val="18"/>
                <w:szCs w:val="18"/>
              </w:rPr>
              <w:t xml:space="preserve">na bewerkstelliging van een juridische scheiding overeenkomstig hoofdstuk IV, afdeling 3, paragraaf 5, met een toegelaten instelling verbonden onderneming; </w:t>
            </w:r>
          </w:p>
          <w:p w14:paraId="158818E1" w14:textId="77777777" w:rsidR="00706D8C" w:rsidRPr="00706D8C" w:rsidRDefault="00706D8C" w:rsidP="002450E8">
            <w:pPr>
              <w:rPr>
                <w:rFonts w:asciiTheme="minorHAnsi" w:hAnsiTheme="minorHAnsi"/>
                <w:sz w:val="18"/>
                <w:szCs w:val="18"/>
              </w:rPr>
            </w:pPr>
            <w:r w:rsidRPr="00706D8C">
              <w:rPr>
                <w:rFonts w:asciiTheme="minorHAnsi" w:hAnsiTheme="minorHAnsi"/>
                <w:i/>
                <w:iCs/>
                <w:sz w:val="18"/>
                <w:szCs w:val="18"/>
              </w:rPr>
              <w:t xml:space="preserve">- samenwerkingsvennootschap: </w:t>
            </w:r>
            <w:r w:rsidRPr="00706D8C">
              <w:rPr>
                <w:rFonts w:asciiTheme="minorHAnsi" w:hAnsiTheme="minorHAnsi"/>
                <w:sz w:val="18"/>
                <w:szCs w:val="18"/>
              </w:rPr>
              <w:t>vennootschap onder firma of commanditaire vennootschap, door een toegelaten instelling overeenkomstig bij algemene maatregel van bestuur daaromtrent gegeven voorschriften aangegaan met een of meer andere toegelaten instellingen die alle in dezelfde gemeenten als die toegelaten instelling feitelijk werkzaam zijn, behoudens het bepaalde bij en krachtens artikel 21, vijfde lid.</w:t>
            </w:r>
          </w:p>
        </w:tc>
        <w:tc>
          <w:tcPr>
            <w:tcW w:w="1896" w:type="dxa"/>
          </w:tcPr>
          <w:p w14:paraId="212F274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3DC80E53" w14:textId="77777777" w:rsidTr="00706D8C">
        <w:tc>
          <w:tcPr>
            <w:tcW w:w="1615" w:type="dxa"/>
          </w:tcPr>
          <w:p w14:paraId="1B055035" w14:textId="58432532" w:rsidR="00706D8C" w:rsidRPr="00706D8C" w:rsidRDefault="00706D8C" w:rsidP="002450E8">
            <w:pPr>
              <w:rPr>
                <w:rFonts w:asciiTheme="minorHAnsi" w:hAnsiTheme="minorHAnsi"/>
                <w:sz w:val="18"/>
                <w:szCs w:val="18"/>
              </w:rPr>
            </w:pPr>
          </w:p>
        </w:tc>
        <w:tc>
          <w:tcPr>
            <w:tcW w:w="5551" w:type="dxa"/>
          </w:tcPr>
          <w:p w14:paraId="35E2B7BA" w14:textId="07E282A7" w:rsidR="00706D8C" w:rsidRPr="00706D8C" w:rsidRDefault="00706D8C" w:rsidP="002450E8">
            <w:pPr>
              <w:pStyle w:val="Default"/>
              <w:rPr>
                <w:rFonts w:asciiTheme="minorHAnsi" w:hAnsiTheme="minorHAnsi"/>
                <w:sz w:val="18"/>
                <w:szCs w:val="18"/>
              </w:rPr>
            </w:pPr>
          </w:p>
        </w:tc>
        <w:tc>
          <w:tcPr>
            <w:tcW w:w="1896" w:type="dxa"/>
          </w:tcPr>
          <w:p w14:paraId="55AF366E" w14:textId="277A2713" w:rsidR="00706D8C" w:rsidRPr="00706D8C" w:rsidRDefault="00706D8C" w:rsidP="002450E8">
            <w:pPr>
              <w:rPr>
                <w:rFonts w:asciiTheme="minorHAnsi" w:hAnsiTheme="minorHAnsi"/>
                <w:sz w:val="18"/>
                <w:szCs w:val="18"/>
              </w:rPr>
            </w:pPr>
          </w:p>
        </w:tc>
      </w:tr>
      <w:tr w:rsidR="00706D8C" w:rsidRPr="00706D8C" w14:paraId="5B22BF20" w14:textId="77777777" w:rsidTr="00706D8C">
        <w:tc>
          <w:tcPr>
            <w:tcW w:w="9062" w:type="dxa"/>
            <w:gridSpan w:val="3"/>
            <w:shd w:val="clear" w:color="auto" w:fill="D9D9D9" w:themeFill="background1" w:themeFillShade="D9"/>
          </w:tcPr>
          <w:p w14:paraId="3EDA635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Algemene bepalingen -&gt; aangaan van verbindingen</w:t>
            </w:r>
          </w:p>
        </w:tc>
      </w:tr>
      <w:tr w:rsidR="00706D8C" w:rsidRPr="00706D8C" w14:paraId="462F7762" w14:textId="77777777" w:rsidTr="00706D8C">
        <w:tc>
          <w:tcPr>
            <w:tcW w:w="1615" w:type="dxa"/>
          </w:tcPr>
          <w:p w14:paraId="2001D812" w14:textId="5B5259E8"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Artikel 21 lid </w:t>
            </w:r>
            <w:r w:rsidR="00C03F0C">
              <w:rPr>
                <w:rFonts w:asciiTheme="minorHAnsi" w:hAnsiTheme="minorHAnsi"/>
                <w:sz w:val="18"/>
                <w:szCs w:val="18"/>
              </w:rPr>
              <w:t>1</w:t>
            </w:r>
            <w:r w:rsidR="00C26F7C">
              <w:rPr>
                <w:rFonts w:asciiTheme="minorHAnsi" w:hAnsiTheme="minorHAnsi"/>
                <w:sz w:val="18"/>
                <w:szCs w:val="18"/>
              </w:rPr>
              <w:t xml:space="preserve">  </w:t>
            </w:r>
            <w:r w:rsidR="002017BB">
              <w:rPr>
                <w:rFonts w:asciiTheme="minorHAnsi" w:hAnsiTheme="minorHAnsi"/>
                <w:sz w:val="18"/>
                <w:szCs w:val="18"/>
              </w:rPr>
              <w:t>Woningwet</w:t>
            </w:r>
            <w:r w:rsidR="00C26F7C">
              <w:rPr>
                <w:rFonts w:asciiTheme="minorHAnsi" w:hAnsiTheme="minorHAnsi"/>
                <w:sz w:val="18"/>
                <w:szCs w:val="18"/>
              </w:rPr>
              <w:t xml:space="preserve">      </w:t>
            </w:r>
          </w:p>
        </w:tc>
        <w:tc>
          <w:tcPr>
            <w:tcW w:w="5551" w:type="dxa"/>
          </w:tcPr>
          <w:p w14:paraId="01CAF51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toegelaten instelling verbindt zich niet met een rechtspersoon of vennootschap dan nadat Onze Minister dat op een daartoe strekkend verzoek van de toegelaten instelling heeft goedgekeurd. Onze Minister onthoudt in elk geval zijn goedkeuring, indien:</w:t>
            </w:r>
          </w:p>
          <w:p w14:paraId="6229694A" w14:textId="77777777" w:rsidR="00706D8C" w:rsidRPr="00706D8C" w:rsidRDefault="00706D8C" w:rsidP="007B37FC">
            <w:pPr>
              <w:pStyle w:val="Lijstalinea"/>
              <w:numPr>
                <w:ilvl w:val="0"/>
                <w:numId w:val="29"/>
              </w:numPr>
              <w:rPr>
                <w:rFonts w:asciiTheme="minorHAnsi" w:hAnsiTheme="minorHAnsi"/>
                <w:sz w:val="18"/>
                <w:szCs w:val="18"/>
              </w:rPr>
            </w:pPr>
            <w:r w:rsidRPr="00706D8C">
              <w:rPr>
                <w:rFonts w:asciiTheme="minorHAnsi" w:hAnsiTheme="minorHAnsi"/>
                <w:sz w:val="18"/>
                <w:szCs w:val="18"/>
              </w:rPr>
              <w:t>naar zijn oordeel die toegelaten instelling of rechtspersoon of vennootschap niet voldoet of zal voldoen aan het bepaalde bij en krachtens dit hoofdstuk;</w:t>
            </w:r>
          </w:p>
          <w:p w14:paraId="0CC2EEA3" w14:textId="77777777" w:rsidR="000723B3" w:rsidRDefault="000723B3" w:rsidP="007B37FC">
            <w:pPr>
              <w:pStyle w:val="Lijstalinea"/>
              <w:numPr>
                <w:ilvl w:val="0"/>
                <w:numId w:val="29"/>
              </w:numPr>
              <w:rPr>
                <w:rFonts w:asciiTheme="minorHAnsi" w:hAnsiTheme="minorHAnsi"/>
                <w:sz w:val="18"/>
                <w:szCs w:val="18"/>
              </w:rPr>
            </w:pPr>
            <w:r w:rsidRPr="000723B3">
              <w:rPr>
                <w:rFonts w:asciiTheme="minorHAnsi" w:hAnsiTheme="minorHAnsi"/>
                <w:sz w:val="18"/>
                <w:szCs w:val="18"/>
              </w:rPr>
              <w:t>naar zijn oordeel sprake is van een uit dat zich verbinden voortvloeiend niet aanvaardbaar risico dat door de toegelaten instelling in de betrokken rechtspersoon of vennootschap in te brengen vermogen niet voor de volkshuisvesting bestemd blijft;</w:t>
            </w:r>
          </w:p>
          <w:p w14:paraId="69B93857" w14:textId="4FDEC5CE" w:rsidR="00706D8C" w:rsidRPr="00706D8C" w:rsidRDefault="00706D8C" w:rsidP="007B37FC">
            <w:pPr>
              <w:pStyle w:val="Lijstalinea"/>
              <w:numPr>
                <w:ilvl w:val="0"/>
                <w:numId w:val="29"/>
              </w:numPr>
              <w:rPr>
                <w:rFonts w:asciiTheme="minorHAnsi" w:hAnsiTheme="minorHAnsi"/>
                <w:sz w:val="18"/>
                <w:szCs w:val="18"/>
              </w:rPr>
            </w:pPr>
            <w:r w:rsidRPr="00706D8C">
              <w:rPr>
                <w:rFonts w:asciiTheme="minorHAnsi" w:hAnsiTheme="minorHAnsi"/>
                <w:sz w:val="18"/>
                <w:szCs w:val="18"/>
              </w:rPr>
              <w:lastRenderedPageBreak/>
              <w:t xml:space="preserve">indien het verzoek niet inhoudt dat toepassing wordt gegeven aan artikel 50a, eerste lid: de in het belang van de huurders van haar woongelegenheden werkzame huurdersorganisaties de toegelaten instelling niet hebben medegedeeld </w:t>
            </w:r>
            <w:r w:rsidR="000723B3">
              <w:rPr>
                <w:rFonts w:asciiTheme="minorHAnsi" w:hAnsiTheme="minorHAnsi"/>
                <w:sz w:val="18"/>
                <w:szCs w:val="18"/>
              </w:rPr>
              <w:t>dat</w:t>
            </w:r>
            <w:r w:rsidRPr="00706D8C">
              <w:rPr>
                <w:rFonts w:asciiTheme="minorHAnsi" w:hAnsiTheme="minorHAnsi"/>
                <w:sz w:val="18"/>
                <w:szCs w:val="18"/>
              </w:rPr>
              <w:t xml:space="preserve"> zij met de verbinding instemmen;</w:t>
            </w:r>
          </w:p>
          <w:p w14:paraId="01B34723" w14:textId="77777777" w:rsidR="00706D8C" w:rsidRPr="00706D8C" w:rsidRDefault="00706D8C" w:rsidP="007B37FC">
            <w:pPr>
              <w:pStyle w:val="Lijstalinea"/>
              <w:numPr>
                <w:ilvl w:val="0"/>
                <w:numId w:val="29"/>
              </w:numPr>
              <w:rPr>
                <w:rFonts w:asciiTheme="minorHAnsi" w:hAnsiTheme="minorHAnsi"/>
                <w:sz w:val="18"/>
                <w:szCs w:val="18"/>
              </w:rPr>
            </w:pPr>
            <w:r w:rsidRPr="00706D8C">
              <w:rPr>
                <w:rFonts w:asciiTheme="minorHAnsi" w:hAnsiTheme="minorHAnsi"/>
                <w:sz w:val="18"/>
                <w:szCs w:val="18"/>
              </w:rPr>
              <w:t>de statuten van de rechtspersoon of de akte van de vennootschap met welke de toegelaten instelling voornemens is zich te verbinden niet voldoen aan artikel 23 of aan de bij algemene maatregel van bestuur daaromtrent gegeven voorschriften;</w:t>
            </w:r>
          </w:p>
          <w:p w14:paraId="55BCC1E9" w14:textId="77777777" w:rsidR="00706D8C" w:rsidRPr="00706D8C" w:rsidRDefault="00706D8C" w:rsidP="007B37FC">
            <w:pPr>
              <w:pStyle w:val="Lijstalinea"/>
              <w:numPr>
                <w:ilvl w:val="0"/>
                <w:numId w:val="29"/>
              </w:numPr>
              <w:rPr>
                <w:rFonts w:asciiTheme="minorHAnsi" w:hAnsiTheme="minorHAnsi"/>
                <w:sz w:val="18"/>
                <w:szCs w:val="18"/>
              </w:rPr>
            </w:pPr>
            <w:r w:rsidRPr="00706D8C">
              <w:rPr>
                <w:rFonts w:asciiTheme="minorHAnsi" w:hAnsiTheme="minorHAnsi"/>
                <w:sz w:val="18"/>
                <w:szCs w:val="18"/>
              </w:rPr>
              <w:t>overeenkomstig bij of krachtens algemene maatregel van bestuur daaromtrent te geven voorschriften de financiële continuïteit van de toegelaten instelling of die rechtspersoon of vennootschap niet voldoende is gewaarborgd;</w:t>
            </w:r>
          </w:p>
          <w:p w14:paraId="4567EA54" w14:textId="150DB704" w:rsidR="00706D8C" w:rsidRPr="00706D8C" w:rsidRDefault="00706D8C" w:rsidP="007B37FC">
            <w:pPr>
              <w:pStyle w:val="Lijstalinea"/>
              <w:numPr>
                <w:ilvl w:val="0"/>
                <w:numId w:val="29"/>
              </w:numPr>
              <w:rPr>
                <w:rFonts w:asciiTheme="minorHAnsi" w:hAnsiTheme="minorHAnsi"/>
                <w:sz w:val="18"/>
                <w:szCs w:val="18"/>
              </w:rPr>
            </w:pPr>
            <w:r w:rsidRPr="00706D8C">
              <w:rPr>
                <w:rFonts w:asciiTheme="minorHAnsi" w:hAnsiTheme="minorHAnsi"/>
                <w:sz w:val="18"/>
                <w:szCs w:val="18"/>
              </w:rPr>
              <w:t xml:space="preserve">de toegelaten instelling voornemens is die rechtspersoon of vennootschap anderszins vermogen te verschaffen dan door middel van het </w:t>
            </w:r>
            <w:r w:rsidR="000723B3">
              <w:rPr>
                <w:rFonts w:asciiTheme="minorHAnsi" w:hAnsiTheme="minorHAnsi"/>
                <w:sz w:val="18"/>
                <w:szCs w:val="18"/>
              </w:rPr>
              <w:t xml:space="preserve">inbrengen van kapitaal </w:t>
            </w:r>
            <w:r w:rsidRPr="00706D8C">
              <w:rPr>
                <w:rFonts w:asciiTheme="minorHAnsi" w:hAnsiTheme="minorHAnsi"/>
                <w:sz w:val="18"/>
                <w:szCs w:val="18"/>
              </w:rPr>
              <w:t>of het verstrekken van een lening overeenkomstig bij of krachtens algemene maatregel van bestuur daaromtrent te geven voorschriften of</w:t>
            </w:r>
          </w:p>
          <w:p w14:paraId="3E956B76" w14:textId="77777777" w:rsidR="00706D8C" w:rsidRPr="00706D8C" w:rsidRDefault="00706D8C" w:rsidP="007B37FC">
            <w:pPr>
              <w:pStyle w:val="Lijstalinea"/>
              <w:numPr>
                <w:ilvl w:val="0"/>
                <w:numId w:val="29"/>
              </w:numPr>
              <w:rPr>
                <w:rFonts w:asciiTheme="minorHAnsi" w:hAnsiTheme="minorHAnsi"/>
                <w:sz w:val="18"/>
                <w:szCs w:val="18"/>
              </w:rPr>
            </w:pPr>
            <w:r w:rsidRPr="00706D8C">
              <w:rPr>
                <w:rFonts w:asciiTheme="minorHAnsi" w:hAnsiTheme="minorHAnsi"/>
                <w:sz w:val="18"/>
                <w:szCs w:val="18"/>
              </w:rPr>
              <w:t>de toegelaten instelling voornemens is zich in enigerlei opzicht garant te stellen voor die rechtspersoon of vennootschap.</w:t>
            </w:r>
          </w:p>
        </w:tc>
        <w:tc>
          <w:tcPr>
            <w:tcW w:w="1896" w:type="dxa"/>
          </w:tcPr>
          <w:p w14:paraId="05486AA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w:t>
            </w:r>
          </w:p>
        </w:tc>
      </w:tr>
      <w:tr w:rsidR="00706D8C" w:rsidRPr="00706D8C" w14:paraId="786BE20A" w14:textId="77777777" w:rsidTr="00706D8C">
        <w:tc>
          <w:tcPr>
            <w:tcW w:w="9062" w:type="dxa"/>
            <w:gridSpan w:val="3"/>
            <w:shd w:val="clear" w:color="auto" w:fill="F2F2F2" w:themeFill="background1" w:themeFillShade="F2"/>
          </w:tcPr>
          <w:p w14:paraId="2603BCBA"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 het aangaan van verbindingen</w:t>
            </w:r>
          </w:p>
        </w:tc>
      </w:tr>
      <w:tr w:rsidR="00706D8C" w:rsidRPr="00706D8C" w14:paraId="54FDB546" w14:textId="77777777" w:rsidTr="00706D8C">
        <w:tc>
          <w:tcPr>
            <w:tcW w:w="1615" w:type="dxa"/>
            <w:shd w:val="clear" w:color="auto" w:fill="FFFFFF" w:themeFill="background1"/>
          </w:tcPr>
          <w:p w14:paraId="5DCB9BDB" w14:textId="5F2C02FF" w:rsidR="00706D8C" w:rsidRPr="00706D8C" w:rsidRDefault="00706D8C" w:rsidP="002450E8">
            <w:pPr>
              <w:rPr>
                <w:rFonts w:asciiTheme="minorHAnsi" w:hAnsiTheme="minorHAnsi"/>
                <w:sz w:val="18"/>
                <w:szCs w:val="18"/>
              </w:rPr>
            </w:pPr>
          </w:p>
        </w:tc>
        <w:tc>
          <w:tcPr>
            <w:tcW w:w="5551" w:type="dxa"/>
            <w:shd w:val="clear" w:color="auto" w:fill="FFFFFF" w:themeFill="background1"/>
          </w:tcPr>
          <w:p w14:paraId="401C0AC8" w14:textId="2059A24B" w:rsidR="00706D8C" w:rsidRPr="00706D8C" w:rsidRDefault="00706D8C" w:rsidP="00503CA0">
            <w:pPr>
              <w:pStyle w:val="Lijstalinea"/>
              <w:autoSpaceDE w:val="0"/>
              <w:autoSpaceDN w:val="0"/>
              <w:adjustRightInd w:val="0"/>
              <w:ind w:left="326"/>
              <w:rPr>
                <w:rFonts w:asciiTheme="minorHAnsi" w:hAnsiTheme="minorHAnsi"/>
                <w:sz w:val="18"/>
                <w:szCs w:val="18"/>
              </w:rPr>
            </w:pPr>
          </w:p>
        </w:tc>
        <w:tc>
          <w:tcPr>
            <w:tcW w:w="1896" w:type="dxa"/>
            <w:shd w:val="clear" w:color="auto" w:fill="FFFFFF" w:themeFill="background1"/>
          </w:tcPr>
          <w:p w14:paraId="0ED67972" w14:textId="58B12224" w:rsidR="00706D8C" w:rsidRPr="00706D8C" w:rsidRDefault="00706D8C" w:rsidP="002450E8">
            <w:pPr>
              <w:rPr>
                <w:rFonts w:asciiTheme="minorHAnsi" w:hAnsiTheme="minorHAnsi"/>
                <w:sz w:val="18"/>
                <w:szCs w:val="18"/>
              </w:rPr>
            </w:pPr>
          </w:p>
        </w:tc>
      </w:tr>
      <w:tr w:rsidR="00706D8C" w:rsidRPr="00706D8C" w14:paraId="397C8964" w14:textId="77777777" w:rsidTr="00706D8C">
        <w:tc>
          <w:tcPr>
            <w:tcW w:w="1615" w:type="dxa"/>
          </w:tcPr>
          <w:p w14:paraId="52C302C9"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9 lid 1</w:t>
            </w:r>
          </w:p>
        </w:tc>
        <w:tc>
          <w:tcPr>
            <w:tcW w:w="5551" w:type="dxa"/>
          </w:tcPr>
          <w:p w14:paraId="1E4ECB83"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Onze Minister keurt het zich verbinden, bedoeld in artikel 21, tweede lid, eerste volzin, van de wet, niet goed, indien: </w:t>
            </w:r>
          </w:p>
          <w:p w14:paraId="7BA7A9D2" w14:textId="77777777" w:rsidR="004D0A0F" w:rsidRDefault="004D0A0F" w:rsidP="007B37FC">
            <w:pPr>
              <w:pStyle w:val="Lijstalinea"/>
              <w:numPr>
                <w:ilvl w:val="0"/>
                <w:numId w:val="32"/>
              </w:numPr>
              <w:autoSpaceDE w:val="0"/>
              <w:autoSpaceDN w:val="0"/>
              <w:adjustRightInd w:val="0"/>
              <w:ind w:left="326" w:hanging="326"/>
              <w:rPr>
                <w:rFonts w:asciiTheme="minorHAnsi" w:hAnsiTheme="minorHAnsi" w:cs="Verdana"/>
                <w:color w:val="000000"/>
                <w:sz w:val="18"/>
                <w:szCs w:val="18"/>
              </w:rPr>
            </w:pPr>
            <w:r w:rsidRPr="004D0A0F">
              <w:rPr>
                <w:rFonts w:asciiTheme="minorHAnsi" w:hAnsiTheme="minorHAnsi" w:cs="Verdana"/>
                <w:color w:val="000000"/>
                <w:sz w:val="18"/>
                <w:szCs w:val="18"/>
              </w:rPr>
              <w:t>het aantal potentieel te liberaliseren woongelegenheden van de toegelaten instelling, die zij voornemens is in de rechtspersoon of vennootschap onder te brengen, waaronder mede worden begrepen zodanige woongelegenheden in gemengde geliberaliseerde complexen en waaronder niet worden begrepen andere woongelegenheden in zodanige complexen, hoger is dan 10% van het aantal zodanige woongelegenheden dat de toegelaten instelling op 31 december 2014 in eigendom had;</w:t>
            </w:r>
          </w:p>
          <w:p w14:paraId="61D9AC9B" w14:textId="77777777" w:rsidR="00706D8C" w:rsidRPr="00706D8C" w:rsidRDefault="00706D8C" w:rsidP="007B37FC">
            <w:pPr>
              <w:pStyle w:val="Lijstalinea"/>
              <w:pageBreakBefore/>
              <w:numPr>
                <w:ilvl w:val="0"/>
                <w:numId w:val="32"/>
              </w:numPr>
              <w:autoSpaceDE w:val="0"/>
              <w:autoSpaceDN w:val="0"/>
              <w:adjustRightInd w:val="0"/>
              <w:ind w:left="326" w:hanging="326"/>
              <w:rPr>
                <w:rFonts w:asciiTheme="minorHAnsi" w:hAnsiTheme="minorHAnsi"/>
                <w:sz w:val="18"/>
                <w:szCs w:val="18"/>
              </w:rPr>
            </w:pPr>
            <w:r w:rsidRPr="00706D8C">
              <w:rPr>
                <w:rFonts w:asciiTheme="minorHAnsi" w:hAnsiTheme="minorHAnsi"/>
                <w:sz w:val="18"/>
                <w:szCs w:val="18"/>
              </w:rPr>
              <w:t>door dat zich verbinden strijdigheid zou ontstaan met artikel 81, derde lid, eerste volzin, onverminderd de tweede, derde en vierde volzin van dat lid;</w:t>
            </w:r>
          </w:p>
          <w:p w14:paraId="76BFA0B4" w14:textId="2AF56FB1" w:rsidR="00706D8C" w:rsidRPr="00706D8C" w:rsidRDefault="00706D8C" w:rsidP="007B37FC">
            <w:pPr>
              <w:pStyle w:val="Lijstalinea"/>
              <w:pageBreakBefore/>
              <w:numPr>
                <w:ilvl w:val="0"/>
                <w:numId w:val="32"/>
              </w:numPr>
              <w:autoSpaceDE w:val="0"/>
              <w:autoSpaceDN w:val="0"/>
              <w:adjustRightInd w:val="0"/>
              <w:ind w:left="326" w:hanging="326"/>
              <w:rPr>
                <w:rFonts w:asciiTheme="minorHAnsi" w:hAnsiTheme="minorHAnsi"/>
                <w:sz w:val="18"/>
                <w:szCs w:val="18"/>
              </w:rPr>
            </w:pPr>
            <w:r w:rsidRPr="00706D8C">
              <w:rPr>
                <w:rFonts w:asciiTheme="minorHAnsi" w:hAnsiTheme="minorHAnsi"/>
                <w:sz w:val="18"/>
                <w:szCs w:val="18"/>
              </w:rPr>
              <w:t xml:space="preserve">de verrekening tussen de betrokken rechtspersoon of vennootschap en de toegelaten instelling die het gevolg is van het onderbrengen, bedoeld in artikel 8, eerste lid, onderdeel h, voor meer dan 60% geschiedt in de vorm van </w:t>
            </w:r>
            <w:r w:rsidR="0053600A">
              <w:rPr>
                <w:rFonts w:asciiTheme="minorHAnsi" w:hAnsiTheme="minorHAnsi"/>
                <w:sz w:val="18"/>
                <w:szCs w:val="18"/>
              </w:rPr>
              <w:t>het inbrengen van kapitaal</w:t>
            </w:r>
            <w:r w:rsidRPr="00706D8C">
              <w:rPr>
                <w:rFonts w:asciiTheme="minorHAnsi" w:hAnsiTheme="minorHAnsi"/>
                <w:sz w:val="18"/>
                <w:szCs w:val="18"/>
              </w:rPr>
              <w:t>;</w:t>
            </w:r>
          </w:p>
          <w:p w14:paraId="308516E6" w14:textId="77777777" w:rsidR="00706D8C" w:rsidRPr="00706D8C" w:rsidRDefault="00706D8C" w:rsidP="007B37FC">
            <w:pPr>
              <w:pStyle w:val="Lijstalinea"/>
              <w:pageBreakBefore/>
              <w:numPr>
                <w:ilvl w:val="0"/>
                <w:numId w:val="32"/>
              </w:numPr>
              <w:autoSpaceDE w:val="0"/>
              <w:autoSpaceDN w:val="0"/>
              <w:adjustRightInd w:val="0"/>
              <w:ind w:left="326" w:hanging="326"/>
              <w:rPr>
                <w:rFonts w:asciiTheme="minorHAnsi" w:hAnsiTheme="minorHAnsi"/>
                <w:sz w:val="18"/>
                <w:szCs w:val="18"/>
              </w:rPr>
            </w:pPr>
            <w:r w:rsidRPr="00706D8C">
              <w:rPr>
                <w:rFonts w:asciiTheme="minorHAnsi" w:hAnsiTheme="minorHAnsi"/>
                <w:sz w:val="18"/>
                <w:szCs w:val="18"/>
              </w:rPr>
              <w:t xml:space="preserve">indien de toegelaten instelling in verband met dat onderbrengen een lening aan die rechtspersoon of vennootschap verstrekt: die lening: </w:t>
            </w:r>
          </w:p>
          <w:p w14:paraId="7CCC329E" w14:textId="77777777" w:rsidR="00706D8C" w:rsidRPr="00706D8C" w:rsidRDefault="00706D8C" w:rsidP="007B37FC">
            <w:pPr>
              <w:pStyle w:val="Lijstalinea"/>
              <w:numPr>
                <w:ilvl w:val="0"/>
                <w:numId w:val="33"/>
              </w:numPr>
              <w:autoSpaceDE w:val="0"/>
              <w:autoSpaceDN w:val="0"/>
              <w:adjustRightInd w:val="0"/>
              <w:rPr>
                <w:rFonts w:asciiTheme="minorHAnsi" w:hAnsiTheme="minorHAnsi"/>
                <w:sz w:val="18"/>
                <w:szCs w:val="18"/>
              </w:rPr>
            </w:pPr>
            <w:r w:rsidRPr="00706D8C">
              <w:rPr>
                <w:rFonts w:asciiTheme="minorHAnsi" w:hAnsiTheme="minorHAnsi"/>
                <w:sz w:val="18"/>
                <w:szCs w:val="18"/>
              </w:rPr>
              <w:t>1º. geen hypothecaire geldlening is of</w:t>
            </w:r>
          </w:p>
          <w:p w14:paraId="40BED906" w14:textId="77777777" w:rsidR="00706D8C" w:rsidRPr="00706D8C" w:rsidRDefault="00706D8C" w:rsidP="007B37FC">
            <w:pPr>
              <w:pStyle w:val="Lijstalinea"/>
              <w:numPr>
                <w:ilvl w:val="0"/>
                <w:numId w:val="33"/>
              </w:numPr>
              <w:autoSpaceDE w:val="0"/>
              <w:autoSpaceDN w:val="0"/>
              <w:adjustRightInd w:val="0"/>
              <w:rPr>
                <w:rFonts w:asciiTheme="minorHAnsi" w:hAnsiTheme="minorHAnsi"/>
                <w:sz w:val="18"/>
                <w:szCs w:val="18"/>
              </w:rPr>
            </w:pPr>
            <w:r w:rsidRPr="00706D8C">
              <w:rPr>
                <w:rFonts w:asciiTheme="minorHAnsi" w:hAnsiTheme="minorHAnsi"/>
                <w:sz w:val="18"/>
                <w:szCs w:val="18"/>
              </w:rPr>
              <w:t>2º. niet voldoet aan het bepaalde bij en krachtens artikel 10, tweede lid en in verband daarmee vierde lid, onverminderd het bepaalde bij en krachtens artikel 10, derde lid en in verband daarmee vierde lid.</w:t>
            </w:r>
          </w:p>
          <w:p w14:paraId="46BE3185" w14:textId="170E543B" w:rsidR="001905C1" w:rsidRPr="001905C1" w:rsidRDefault="001905C1" w:rsidP="001905C1">
            <w:pPr>
              <w:pStyle w:val="Lijstalinea"/>
              <w:numPr>
                <w:ilvl w:val="0"/>
                <w:numId w:val="32"/>
              </w:numPr>
              <w:autoSpaceDE w:val="0"/>
              <w:autoSpaceDN w:val="0"/>
              <w:adjustRightInd w:val="0"/>
              <w:ind w:left="326" w:hanging="326"/>
              <w:rPr>
                <w:rFonts w:asciiTheme="minorHAnsi" w:hAnsiTheme="minorHAnsi"/>
                <w:sz w:val="18"/>
                <w:szCs w:val="18"/>
              </w:rPr>
            </w:pPr>
            <w:r w:rsidRPr="001905C1">
              <w:rPr>
                <w:sz w:val="18"/>
                <w:szCs w:val="18"/>
              </w:rPr>
              <w:t>indien het voornemen bestaat zich te verbinden met een naamloze vennootschap als bedoeld in artikel 64 van Boek 2 van het Burgerlijk Wetboek of een besloten vennootschap met beperkte aansprakelijkheid als bedoeld in artikel 175 van dat boek, de statuten van die naamloze of besloten vennootschap:</w:t>
            </w:r>
          </w:p>
          <w:p w14:paraId="57CB3599" w14:textId="77777777" w:rsidR="001905C1" w:rsidRPr="001905C1" w:rsidRDefault="001905C1" w:rsidP="001905C1">
            <w:pPr>
              <w:pStyle w:val="Lijstalinea"/>
              <w:autoSpaceDE w:val="0"/>
              <w:autoSpaceDN w:val="0"/>
              <w:adjustRightInd w:val="0"/>
              <w:rPr>
                <w:rFonts w:asciiTheme="minorHAnsi" w:hAnsiTheme="minorHAnsi"/>
                <w:sz w:val="18"/>
                <w:szCs w:val="18"/>
              </w:rPr>
            </w:pPr>
            <w:r w:rsidRPr="001905C1">
              <w:rPr>
                <w:rFonts w:asciiTheme="minorHAnsi" w:hAnsiTheme="minorHAnsi"/>
                <w:sz w:val="18"/>
                <w:szCs w:val="18"/>
              </w:rPr>
              <w:t>1°.niet uitsluitend aandelen op naam kennen, geen blokkeringsregeling bevatten of toelaten dat met medewerking van de vennootschap certificaten aan toonder worden uitgegeven in het geval van een naamloze vennootschap en geen blokkeringsregeling bevatten in het geval van een besloten vennootschap;</w:t>
            </w:r>
          </w:p>
          <w:p w14:paraId="4A02BE7D" w14:textId="77777777" w:rsidR="001905C1" w:rsidRPr="001905C1" w:rsidRDefault="001905C1" w:rsidP="001905C1">
            <w:pPr>
              <w:pStyle w:val="Lijstalinea"/>
              <w:autoSpaceDE w:val="0"/>
              <w:autoSpaceDN w:val="0"/>
              <w:adjustRightInd w:val="0"/>
              <w:rPr>
                <w:rFonts w:asciiTheme="minorHAnsi" w:hAnsiTheme="minorHAnsi"/>
                <w:sz w:val="18"/>
                <w:szCs w:val="18"/>
              </w:rPr>
            </w:pPr>
            <w:r w:rsidRPr="001905C1">
              <w:rPr>
                <w:rFonts w:asciiTheme="minorHAnsi" w:hAnsiTheme="minorHAnsi"/>
                <w:sz w:val="18"/>
                <w:szCs w:val="18"/>
              </w:rPr>
              <w:t>2°.bepalingen bevatten die afwijken van artikel 89 lid 1 tweede volzin, 92 lid 1, 105 lid 1, 135 lid 4, 198 lid 1, 201 lid 1 of 245 lid 1 van dat boek;</w:t>
            </w:r>
          </w:p>
          <w:p w14:paraId="08B08838" w14:textId="77777777" w:rsidR="001905C1" w:rsidRPr="001905C1" w:rsidRDefault="001905C1" w:rsidP="001905C1">
            <w:pPr>
              <w:pStyle w:val="Lijstalinea"/>
              <w:autoSpaceDE w:val="0"/>
              <w:autoSpaceDN w:val="0"/>
              <w:adjustRightInd w:val="0"/>
              <w:rPr>
                <w:rFonts w:asciiTheme="minorHAnsi" w:hAnsiTheme="minorHAnsi"/>
                <w:sz w:val="18"/>
                <w:szCs w:val="18"/>
              </w:rPr>
            </w:pPr>
            <w:r w:rsidRPr="001905C1">
              <w:rPr>
                <w:rFonts w:asciiTheme="minorHAnsi" w:hAnsiTheme="minorHAnsi"/>
                <w:sz w:val="18"/>
                <w:szCs w:val="18"/>
              </w:rPr>
              <w:lastRenderedPageBreak/>
              <w:t>3°.bepalingen bevatten als bedoeld in de artikelen 192 lid 1 aanhef en onder a en 242 lid 1 eerste volzin van dat boek;</w:t>
            </w:r>
          </w:p>
          <w:p w14:paraId="3544CA4D" w14:textId="77777777" w:rsidR="001905C1" w:rsidRPr="001905C1" w:rsidRDefault="001905C1" w:rsidP="001905C1">
            <w:pPr>
              <w:pStyle w:val="Lijstalinea"/>
              <w:autoSpaceDE w:val="0"/>
              <w:autoSpaceDN w:val="0"/>
              <w:adjustRightInd w:val="0"/>
              <w:rPr>
                <w:rFonts w:asciiTheme="minorHAnsi" w:hAnsiTheme="minorHAnsi"/>
                <w:sz w:val="18"/>
                <w:szCs w:val="18"/>
              </w:rPr>
            </w:pPr>
            <w:r w:rsidRPr="001905C1">
              <w:rPr>
                <w:rFonts w:asciiTheme="minorHAnsi" w:hAnsiTheme="minorHAnsi"/>
                <w:sz w:val="18"/>
                <w:szCs w:val="18"/>
              </w:rPr>
              <w:t>4°.niet bepalen dat de voorafgaande goedkeuring van de algemene vergadering van die naamloze of besloten vennootschap is vereist voor besluiten van haar bestuur over:</w:t>
            </w:r>
          </w:p>
          <w:p w14:paraId="2C88C670" w14:textId="11C3E555" w:rsidR="001905C1" w:rsidRDefault="001905C1" w:rsidP="001905C1">
            <w:pPr>
              <w:pStyle w:val="Lijstalinea"/>
              <w:autoSpaceDE w:val="0"/>
              <w:autoSpaceDN w:val="0"/>
              <w:adjustRightInd w:val="0"/>
              <w:ind w:left="1107"/>
              <w:rPr>
                <w:rFonts w:asciiTheme="minorHAnsi" w:hAnsiTheme="minorHAnsi"/>
                <w:sz w:val="18"/>
                <w:szCs w:val="18"/>
              </w:rPr>
            </w:pPr>
            <w:r w:rsidRPr="001905C1">
              <w:rPr>
                <w:rFonts w:asciiTheme="minorHAnsi" w:hAnsiTheme="minorHAnsi"/>
                <w:sz w:val="18"/>
                <w:szCs w:val="18"/>
              </w:rPr>
              <w:t>i.</w:t>
            </w:r>
            <w:r w:rsidR="00C17FC7">
              <w:rPr>
                <w:rFonts w:asciiTheme="minorHAnsi" w:hAnsiTheme="minorHAnsi"/>
                <w:sz w:val="18"/>
                <w:szCs w:val="18"/>
              </w:rPr>
              <w:t xml:space="preserve"> </w:t>
            </w:r>
            <w:r w:rsidRPr="001905C1">
              <w:rPr>
                <w:rFonts w:asciiTheme="minorHAnsi" w:hAnsiTheme="minorHAnsi"/>
                <w:sz w:val="18"/>
                <w:szCs w:val="18"/>
              </w:rPr>
              <w:t>dienovereenkomstige aangelegenheden als die, bedoeld in artikel 26, eerste lid, onderdelen c en i, van de wet;</w:t>
            </w:r>
          </w:p>
          <w:p w14:paraId="22183CE5" w14:textId="4E18431A" w:rsidR="001905C1" w:rsidRDefault="001905C1" w:rsidP="001905C1">
            <w:pPr>
              <w:pStyle w:val="Lijstalinea"/>
              <w:autoSpaceDE w:val="0"/>
              <w:autoSpaceDN w:val="0"/>
              <w:adjustRightInd w:val="0"/>
              <w:ind w:left="1107"/>
              <w:rPr>
                <w:sz w:val="18"/>
                <w:szCs w:val="18"/>
              </w:rPr>
            </w:pPr>
            <w:r w:rsidRPr="001905C1">
              <w:rPr>
                <w:sz w:val="18"/>
                <w:szCs w:val="18"/>
              </w:rPr>
              <w:t>ii.</w:t>
            </w:r>
            <w:r w:rsidR="00C17FC7">
              <w:rPr>
                <w:sz w:val="18"/>
                <w:szCs w:val="18"/>
              </w:rPr>
              <w:t xml:space="preserve"> </w:t>
            </w:r>
            <w:r w:rsidRPr="001905C1">
              <w:rPr>
                <w:sz w:val="18"/>
                <w:szCs w:val="18"/>
              </w:rPr>
              <w:t>het oprichten van een dochtermaatschappij of het deelnemen in een rechtspersoon of vennootschap in de zin van artikel 24c van Boek 2 van het Burgerlijk Wetboek; of</w:t>
            </w:r>
          </w:p>
          <w:p w14:paraId="770004D5" w14:textId="3DF1DFD6" w:rsidR="001905C1" w:rsidRPr="001905C1" w:rsidRDefault="001905C1" w:rsidP="001905C1">
            <w:pPr>
              <w:pStyle w:val="Lijstalinea"/>
              <w:autoSpaceDE w:val="0"/>
              <w:autoSpaceDN w:val="0"/>
              <w:adjustRightInd w:val="0"/>
              <w:ind w:left="1107"/>
              <w:rPr>
                <w:rFonts w:asciiTheme="minorHAnsi" w:hAnsiTheme="minorHAnsi"/>
                <w:sz w:val="18"/>
                <w:szCs w:val="18"/>
              </w:rPr>
            </w:pPr>
            <w:r w:rsidRPr="001905C1">
              <w:rPr>
                <w:sz w:val="18"/>
                <w:szCs w:val="18"/>
              </w:rPr>
              <w:t>iii.</w:t>
            </w:r>
            <w:r w:rsidR="00C17FC7">
              <w:rPr>
                <w:sz w:val="18"/>
                <w:szCs w:val="18"/>
              </w:rPr>
              <w:t xml:space="preserve"> </w:t>
            </w:r>
            <w:r w:rsidRPr="001905C1">
              <w:rPr>
                <w:sz w:val="18"/>
                <w:szCs w:val="18"/>
              </w:rPr>
              <w:t>het verstrekken van een lening aan of het zich in enigerlei opzicht garant stellen voor een dochtermaatschappij of een rechtspersoon of vennootschap als bedoeld onder ii; of</w:t>
            </w:r>
          </w:p>
          <w:p w14:paraId="74989E4F" w14:textId="57B02CD8" w:rsidR="00706D8C" w:rsidRPr="00706D8C" w:rsidRDefault="001905C1" w:rsidP="00DE2A6B">
            <w:pPr>
              <w:pStyle w:val="Lijstalinea"/>
              <w:autoSpaceDE w:val="0"/>
              <w:autoSpaceDN w:val="0"/>
              <w:adjustRightInd w:val="0"/>
              <w:rPr>
                <w:rFonts w:asciiTheme="minorHAnsi" w:hAnsiTheme="minorHAnsi"/>
                <w:sz w:val="18"/>
                <w:szCs w:val="18"/>
              </w:rPr>
            </w:pPr>
            <w:r w:rsidRPr="001905C1">
              <w:rPr>
                <w:rFonts w:asciiTheme="minorHAnsi" w:hAnsiTheme="minorHAnsi"/>
                <w:sz w:val="18"/>
                <w:szCs w:val="18"/>
              </w:rPr>
              <w:t>5°.niet bepalen, indien en zolang die naamloze of besloten vennootschap een dochtermaatschappij van de toegelaten instelling is, dat haar bestuur zich gedraagt naar de aanwijzingen van de algemene vergadering, welke bepaling in de statuten van die naamloze vennootschap kan worden beperkt tot aanwijzingen van die vergadering die de algemene lijnen van het te voeren beleid op nader in die statuten aangegeven terreinen betreffen.</w:t>
            </w:r>
          </w:p>
        </w:tc>
        <w:tc>
          <w:tcPr>
            <w:tcW w:w="1896" w:type="dxa"/>
          </w:tcPr>
          <w:p w14:paraId="1DFE2274" w14:textId="51B2D3B9"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 xml:space="preserve">Verbindingenstatuut </w:t>
            </w:r>
          </w:p>
        </w:tc>
      </w:tr>
      <w:tr w:rsidR="00706D8C" w:rsidRPr="00706D8C" w14:paraId="62702051" w14:textId="77777777" w:rsidTr="00706D8C">
        <w:tc>
          <w:tcPr>
            <w:tcW w:w="9062" w:type="dxa"/>
            <w:gridSpan w:val="3"/>
            <w:shd w:val="clear" w:color="auto" w:fill="F2F2F2" w:themeFill="background1" w:themeFillShade="F2"/>
          </w:tcPr>
          <w:p w14:paraId="79AFA594" w14:textId="171D9D7B" w:rsidR="00706D8C" w:rsidRPr="00706D8C" w:rsidRDefault="00706D8C" w:rsidP="002450E8">
            <w:pPr>
              <w:rPr>
                <w:rFonts w:asciiTheme="minorHAnsi" w:hAnsiTheme="minorHAnsi"/>
                <w:sz w:val="18"/>
                <w:szCs w:val="18"/>
              </w:rPr>
            </w:pPr>
          </w:p>
        </w:tc>
      </w:tr>
      <w:tr w:rsidR="00706D8C" w:rsidRPr="00706D8C" w14:paraId="2FEEEB04" w14:textId="77777777" w:rsidTr="00706D8C">
        <w:tc>
          <w:tcPr>
            <w:tcW w:w="1615" w:type="dxa"/>
          </w:tcPr>
          <w:p w14:paraId="02949F84" w14:textId="52174258" w:rsidR="00706D8C" w:rsidRPr="00706D8C" w:rsidRDefault="00706D8C" w:rsidP="002450E8">
            <w:pPr>
              <w:rPr>
                <w:rFonts w:asciiTheme="minorHAnsi" w:hAnsiTheme="minorHAnsi"/>
                <w:sz w:val="18"/>
                <w:szCs w:val="18"/>
              </w:rPr>
            </w:pPr>
          </w:p>
        </w:tc>
        <w:tc>
          <w:tcPr>
            <w:tcW w:w="5551" w:type="dxa"/>
          </w:tcPr>
          <w:p w14:paraId="1AB8477F" w14:textId="790D358D" w:rsidR="00706D8C" w:rsidRPr="00706D8C" w:rsidRDefault="00706D8C" w:rsidP="002450E8">
            <w:pPr>
              <w:autoSpaceDE w:val="0"/>
              <w:autoSpaceDN w:val="0"/>
              <w:adjustRightInd w:val="0"/>
              <w:rPr>
                <w:rFonts w:asciiTheme="minorHAnsi" w:hAnsiTheme="minorHAnsi"/>
                <w:sz w:val="18"/>
                <w:szCs w:val="18"/>
              </w:rPr>
            </w:pPr>
          </w:p>
        </w:tc>
        <w:tc>
          <w:tcPr>
            <w:tcW w:w="1896" w:type="dxa"/>
          </w:tcPr>
          <w:p w14:paraId="2A9BA3FD" w14:textId="69E63A63" w:rsidR="00706D8C" w:rsidRPr="00706D8C" w:rsidRDefault="00706D8C" w:rsidP="002450E8">
            <w:pPr>
              <w:rPr>
                <w:rFonts w:asciiTheme="minorHAnsi" w:hAnsiTheme="minorHAnsi"/>
                <w:sz w:val="18"/>
                <w:szCs w:val="18"/>
              </w:rPr>
            </w:pPr>
          </w:p>
        </w:tc>
      </w:tr>
      <w:tr w:rsidR="00706D8C" w:rsidRPr="00706D8C" w14:paraId="783DD09A" w14:textId="77777777" w:rsidTr="00706D8C">
        <w:tc>
          <w:tcPr>
            <w:tcW w:w="1615" w:type="dxa"/>
          </w:tcPr>
          <w:p w14:paraId="7BBAC494"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9 lid 2</w:t>
            </w:r>
          </w:p>
        </w:tc>
        <w:tc>
          <w:tcPr>
            <w:tcW w:w="5551" w:type="dxa"/>
          </w:tcPr>
          <w:p w14:paraId="47145096" w14:textId="19E2CAED"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sz w:val="18"/>
                <w:szCs w:val="18"/>
              </w:rPr>
              <w:t xml:space="preserve">Onze Minister betrekt bij zijn oordeel, bedoeld in </w:t>
            </w:r>
            <w:r w:rsidR="00F22E73">
              <w:rPr>
                <w:rFonts w:asciiTheme="minorHAnsi" w:hAnsiTheme="minorHAnsi"/>
                <w:sz w:val="18"/>
                <w:szCs w:val="18"/>
              </w:rPr>
              <w:t>artikel 21,</w:t>
            </w:r>
            <w:r w:rsidRPr="00706D8C">
              <w:rPr>
                <w:rFonts w:asciiTheme="minorHAnsi" w:hAnsiTheme="minorHAnsi"/>
                <w:sz w:val="18"/>
                <w:szCs w:val="18"/>
              </w:rPr>
              <w:t xml:space="preserve"> eerste lid, onderdeel </w:t>
            </w:r>
            <w:r w:rsidR="00F22E73">
              <w:rPr>
                <w:rFonts w:asciiTheme="minorHAnsi" w:hAnsiTheme="minorHAnsi"/>
                <w:sz w:val="18"/>
                <w:szCs w:val="18"/>
              </w:rPr>
              <w:t>b, van de wet</w:t>
            </w:r>
            <w:r w:rsidRPr="00706D8C">
              <w:rPr>
                <w:rFonts w:asciiTheme="minorHAnsi" w:hAnsiTheme="minorHAnsi"/>
                <w:sz w:val="18"/>
                <w:szCs w:val="18"/>
              </w:rPr>
              <w:t>, in elk geval:</w:t>
            </w:r>
          </w:p>
          <w:p w14:paraId="716456D7" w14:textId="77777777" w:rsidR="00706D8C" w:rsidRPr="00706D8C" w:rsidRDefault="00706D8C" w:rsidP="007B37FC">
            <w:pPr>
              <w:pStyle w:val="Lijstalinea"/>
              <w:numPr>
                <w:ilvl w:val="0"/>
                <w:numId w:val="34"/>
              </w:numPr>
              <w:autoSpaceDE w:val="0"/>
              <w:autoSpaceDN w:val="0"/>
              <w:adjustRightInd w:val="0"/>
              <w:ind w:left="326" w:hanging="326"/>
              <w:rPr>
                <w:rFonts w:asciiTheme="minorHAnsi" w:hAnsiTheme="minorHAnsi"/>
                <w:sz w:val="18"/>
                <w:szCs w:val="18"/>
              </w:rPr>
            </w:pPr>
            <w:r w:rsidRPr="00706D8C">
              <w:rPr>
                <w:rFonts w:asciiTheme="minorHAnsi" w:hAnsiTheme="minorHAnsi"/>
                <w:sz w:val="18"/>
                <w:szCs w:val="18"/>
              </w:rPr>
              <w:t>de geraamde solvabiliteit van de toegelaten instelling na een zich verbinden als bedoeld in dat lid;</w:t>
            </w:r>
          </w:p>
          <w:p w14:paraId="316479D5" w14:textId="77777777" w:rsidR="00706D8C" w:rsidRPr="00706D8C" w:rsidRDefault="00706D8C" w:rsidP="007B37FC">
            <w:pPr>
              <w:pStyle w:val="Lijstalinea"/>
              <w:numPr>
                <w:ilvl w:val="0"/>
                <w:numId w:val="34"/>
              </w:numPr>
              <w:autoSpaceDE w:val="0"/>
              <w:autoSpaceDN w:val="0"/>
              <w:adjustRightInd w:val="0"/>
              <w:ind w:left="326" w:hanging="326"/>
              <w:rPr>
                <w:rFonts w:asciiTheme="minorHAnsi" w:hAnsiTheme="minorHAnsi"/>
                <w:sz w:val="18"/>
                <w:szCs w:val="18"/>
              </w:rPr>
            </w:pPr>
            <w:r w:rsidRPr="00706D8C">
              <w:rPr>
                <w:rFonts w:asciiTheme="minorHAnsi" w:hAnsiTheme="minorHAnsi"/>
                <w:sz w:val="18"/>
                <w:szCs w:val="18"/>
              </w:rPr>
              <w:t>de verhouding tussen het saldo van de operationele kasstromen en de rentelasten van de toegelaten instelling gedurende de eerste vijf jaren na een zich zodanig verbinden en</w:t>
            </w:r>
          </w:p>
          <w:p w14:paraId="76A2A071" w14:textId="77777777" w:rsidR="00706D8C" w:rsidRPr="00706D8C" w:rsidRDefault="00706D8C" w:rsidP="007B37FC">
            <w:pPr>
              <w:pStyle w:val="Lijstalinea"/>
              <w:numPr>
                <w:ilvl w:val="0"/>
                <w:numId w:val="34"/>
              </w:numPr>
              <w:autoSpaceDE w:val="0"/>
              <w:autoSpaceDN w:val="0"/>
              <w:adjustRightInd w:val="0"/>
              <w:ind w:left="326" w:hanging="326"/>
              <w:rPr>
                <w:rFonts w:asciiTheme="minorHAnsi" w:hAnsiTheme="minorHAnsi"/>
                <w:sz w:val="18"/>
                <w:szCs w:val="18"/>
              </w:rPr>
            </w:pPr>
            <w:r w:rsidRPr="00706D8C">
              <w:rPr>
                <w:rFonts w:asciiTheme="minorHAnsi" w:hAnsiTheme="minorHAnsi"/>
                <w:sz w:val="18"/>
                <w:szCs w:val="18"/>
              </w:rPr>
              <w:t>de meest recente beoordeling door de borgingsvoorziening van de kredietwaardigheid van de toegelaten instelling, indien zij leningen als bedoeld in artikel 66, eerste lid, onderdeel f, heeft aangetrokken.</w:t>
            </w:r>
          </w:p>
        </w:tc>
        <w:tc>
          <w:tcPr>
            <w:tcW w:w="1896" w:type="dxa"/>
          </w:tcPr>
          <w:p w14:paraId="57F1F481" w14:textId="7BCB5C62" w:rsidR="00706D8C" w:rsidRPr="00706D8C" w:rsidRDefault="00706D8C" w:rsidP="002450E8">
            <w:pPr>
              <w:rPr>
                <w:rFonts w:asciiTheme="minorHAnsi" w:hAnsiTheme="minorHAnsi"/>
                <w:sz w:val="18"/>
                <w:szCs w:val="18"/>
              </w:rPr>
            </w:pPr>
          </w:p>
        </w:tc>
      </w:tr>
      <w:tr w:rsidR="00706D8C" w:rsidRPr="00706D8C" w14:paraId="5ABE7581" w14:textId="77777777" w:rsidTr="00706D8C">
        <w:tc>
          <w:tcPr>
            <w:tcW w:w="1615" w:type="dxa"/>
          </w:tcPr>
          <w:p w14:paraId="767898AE"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9 lid 3</w:t>
            </w:r>
          </w:p>
        </w:tc>
        <w:tc>
          <w:tcPr>
            <w:tcW w:w="5551" w:type="dxa"/>
          </w:tcPr>
          <w:p w14:paraId="0B864B6B" w14:textId="11BED8B0"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Onze Minister kan op verzoek van de toegelaten instelling een hoger percentage dan dat, genoemd in het eerste lid, onderdeel </w:t>
            </w:r>
            <w:r w:rsidR="009E04DC">
              <w:rPr>
                <w:rFonts w:asciiTheme="minorHAnsi" w:hAnsiTheme="minorHAnsi" w:cs="Verdana"/>
                <w:color w:val="000000"/>
                <w:sz w:val="18"/>
                <w:szCs w:val="18"/>
              </w:rPr>
              <w:t>a</w:t>
            </w:r>
            <w:r w:rsidRPr="00706D8C">
              <w:rPr>
                <w:rFonts w:asciiTheme="minorHAnsi" w:hAnsiTheme="minorHAnsi" w:cs="Verdana"/>
                <w:color w:val="000000"/>
                <w:sz w:val="18"/>
                <w:szCs w:val="18"/>
              </w:rPr>
              <w:t xml:space="preserve">, vaststellen, indien: </w:t>
            </w:r>
          </w:p>
          <w:p w14:paraId="3A07F341" w14:textId="77777777" w:rsidR="00706D8C" w:rsidRPr="00706D8C" w:rsidRDefault="00706D8C" w:rsidP="007B37FC">
            <w:pPr>
              <w:pStyle w:val="Lijstalinea"/>
              <w:numPr>
                <w:ilvl w:val="0"/>
                <w:numId w:val="35"/>
              </w:numPr>
              <w:autoSpaceDE w:val="0"/>
              <w:autoSpaceDN w:val="0"/>
              <w:adjustRightInd w:val="0"/>
              <w:ind w:left="326" w:hanging="326"/>
              <w:rPr>
                <w:rFonts w:asciiTheme="minorHAnsi" w:hAnsiTheme="minorHAnsi" w:cs="Verdana"/>
                <w:color w:val="000000"/>
                <w:sz w:val="18"/>
                <w:szCs w:val="18"/>
              </w:rPr>
            </w:pPr>
            <w:r w:rsidRPr="00706D8C">
              <w:rPr>
                <w:rFonts w:asciiTheme="minorHAnsi" w:hAnsiTheme="minorHAnsi" w:cs="Verdana"/>
                <w:color w:val="000000"/>
                <w:sz w:val="18"/>
                <w:szCs w:val="18"/>
              </w:rPr>
              <w:t>de toegelaten instelling bij dat verzoek aannemelijk heeft gemaakt dat toepassing van dat hogere percentage noodzakelijk is om haar financiële continuïteit of die van de betrokken rechtspersoon of vennootschap voldoende te waarborgen, of</w:t>
            </w:r>
          </w:p>
          <w:p w14:paraId="5E0BE4F8" w14:textId="77777777" w:rsidR="00706D8C" w:rsidRPr="00706D8C" w:rsidRDefault="00706D8C" w:rsidP="007B37FC">
            <w:pPr>
              <w:pStyle w:val="Lijstalinea"/>
              <w:numPr>
                <w:ilvl w:val="0"/>
                <w:numId w:val="35"/>
              </w:numPr>
              <w:autoSpaceDE w:val="0"/>
              <w:autoSpaceDN w:val="0"/>
              <w:adjustRightInd w:val="0"/>
              <w:ind w:left="326" w:hanging="326"/>
              <w:rPr>
                <w:rFonts w:asciiTheme="minorHAnsi" w:hAnsiTheme="minorHAnsi" w:cs="Verdana"/>
                <w:color w:val="000000"/>
                <w:sz w:val="18"/>
                <w:szCs w:val="18"/>
              </w:rPr>
            </w:pPr>
            <w:r w:rsidRPr="00706D8C">
              <w:rPr>
                <w:rFonts w:asciiTheme="minorHAnsi" w:hAnsiTheme="minorHAnsi" w:cs="Verdana"/>
                <w:color w:val="000000"/>
                <w:sz w:val="18"/>
                <w:szCs w:val="18"/>
              </w:rPr>
              <w:t xml:space="preserve">aantoont dat toereikend toepassing gegeven kan worden aan artikel 42, eerste lid, eerste volzin, van de wet wat betreft haar werkzaamheden die diensten van algemeen economisch belang zijn. </w:t>
            </w:r>
          </w:p>
          <w:p w14:paraId="095BEE91" w14:textId="77777777" w:rsidR="00706D8C" w:rsidRPr="00706D8C" w:rsidRDefault="00706D8C" w:rsidP="002450E8">
            <w:pPr>
              <w:rPr>
                <w:rFonts w:asciiTheme="minorHAnsi" w:hAnsiTheme="minorHAnsi"/>
                <w:sz w:val="18"/>
                <w:szCs w:val="18"/>
              </w:rPr>
            </w:pPr>
            <w:r w:rsidRPr="00706D8C">
              <w:rPr>
                <w:rFonts w:asciiTheme="minorHAnsi" w:hAnsiTheme="minorHAnsi" w:cs="Verdana"/>
                <w:color w:val="000000"/>
                <w:sz w:val="18"/>
                <w:szCs w:val="18"/>
              </w:rPr>
              <w:t>Het bepaalde bij en krachtens artikel 10, eerste lid en in verband daarmee vierde lid, is van overeenkomstige toepassing.</w:t>
            </w:r>
          </w:p>
        </w:tc>
        <w:tc>
          <w:tcPr>
            <w:tcW w:w="1896" w:type="dxa"/>
          </w:tcPr>
          <w:p w14:paraId="26DBD671" w14:textId="1FAB09E5" w:rsidR="00706D8C" w:rsidRPr="00706D8C" w:rsidRDefault="00706D8C" w:rsidP="002450E8">
            <w:pPr>
              <w:rPr>
                <w:rFonts w:asciiTheme="minorHAnsi" w:hAnsiTheme="minorHAnsi"/>
                <w:sz w:val="18"/>
                <w:szCs w:val="18"/>
              </w:rPr>
            </w:pPr>
          </w:p>
        </w:tc>
      </w:tr>
      <w:tr w:rsidR="00706D8C" w:rsidRPr="00706D8C" w14:paraId="0AE2FD3C" w14:textId="77777777" w:rsidTr="00706D8C">
        <w:tc>
          <w:tcPr>
            <w:tcW w:w="1615" w:type="dxa"/>
          </w:tcPr>
          <w:p w14:paraId="57AEC881"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10 lid 1</w:t>
            </w:r>
          </w:p>
        </w:tc>
        <w:tc>
          <w:tcPr>
            <w:tcW w:w="5551" w:type="dxa"/>
          </w:tcPr>
          <w:p w14:paraId="674ED341" w14:textId="064BEE1A"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cs="Verdana"/>
                <w:color w:val="000000"/>
                <w:sz w:val="18"/>
                <w:szCs w:val="18"/>
              </w:rPr>
              <w:t xml:space="preserve">De financiële continuïteit, bedoeld in artikel 21, </w:t>
            </w:r>
            <w:r w:rsidR="009E04DC">
              <w:rPr>
                <w:rFonts w:asciiTheme="minorHAnsi" w:hAnsiTheme="minorHAnsi" w:cs="Verdana"/>
                <w:color w:val="000000"/>
                <w:sz w:val="18"/>
                <w:szCs w:val="18"/>
              </w:rPr>
              <w:t>eerste</w:t>
            </w:r>
            <w:r w:rsidRPr="00706D8C">
              <w:rPr>
                <w:rFonts w:asciiTheme="minorHAnsi" w:hAnsiTheme="minorHAnsi" w:cs="Verdana"/>
                <w:color w:val="000000"/>
                <w:sz w:val="18"/>
                <w:szCs w:val="18"/>
              </w:rPr>
              <w:t xml:space="preserve"> lid, tweede volzin, onderdeel </w:t>
            </w:r>
            <w:r w:rsidR="009E04DC">
              <w:rPr>
                <w:rFonts w:asciiTheme="minorHAnsi" w:hAnsiTheme="minorHAnsi" w:cs="Verdana"/>
                <w:color w:val="000000"/>
                <w:sz w:val="18"/>
                <w:szCs w:val="18"/>
              </w:rPr>
              <w:t>e</w:t>
            </w:r>
            <w:r w:rsidRPr="00706D8C">
              <w:rPr>
                <w:rFonts w:asciiTheme="minorHAnsi" w:hAnsiTheme="minorHAnsi" w:cs="Verdana"/>
                <w:color w:val="000000"/>
                <w:sz w:val="18"/>
                <w:szCs w:val="18"/>
              </w:rPr>
              <w:t>, van de wet, is niet voldoende gewaarborgd, indien Onze Minister van oordeel is dat de financiële middelen van de betrokken toegelaten instelling of rechtspersoon of vennootschap onvoldoende zullen blijken te zijn om hun voorgenomen werkzaamheden te kunnen verrichten.</w:t>
            </w:r>
          </w:p>
        </w:tc>
        <w:tc>
          <w:tcPr>
            <w:tcW w:w="1896" w:type="dxa"/>
          </w:tcPr>
          <w:p w14:paraId="560B4F03" w14:textId="582EF617" w:rsidR="00706D8C" w:rsidRPr="00706D8C" w:rsidRDefault="00706D8C" w:rsidP="002450E8">
            <w:pPr>
              <w:rPr>
                <w:rFonts w:asciiTheme="minorHAnsi" w:hAnsiTheme="minorHAnsi"/>
                <w:sz w:val="18"/>
                <w:szCs w:val="18"/>
              </w:rPr>
            </w:pPr>
          </w:p>
        </w:tc>
      </w:tr>
      <w:tr w:rsidR="00706D8C" w:rsidRPr="00706D8C" w14:paraId="7BAA60ED" w14:textId="77777777" w:rsidTr="00706D8C">
        <w:tc>
          <w:tcPr>
            <w:tcW w:w="1615" w:type="dxa"/>
          </w:tcPr>
          <w:p w14:paraId="4119A3CA"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10 lid 2</w:t>
            </w:r>
          </w:p>
        </w:tc>
        <w:tc>
          <w:tcPr>
            <w:tcW w:w="5551" w:type="dxa"/>
          </w:tcPr>
          <w:p w14:paraId="0FAD50AE" w14:textId="10BB335B"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Een lening als bedoeld in artikel 21, </w:t>
            </w:r>
            <w:r w:rsidR="009E04DC">
              <w:rPr>
                <w:rFonts w:asciiTheme="minorHAnsi" w:hAnsiTheme="minorHAnsi" w:cs="Verdana"/>
                <w:color w:val="000000"/>
                <w:sz w:val="18"/>
                <w:szCs w:val="18"/>
              </w:rPr>
              <w:t>eerste</w:t>
            </w:r>
            <w:r w:rsidRPr="00706D8C">
              <w:rPr>
                <w:rFonts w:asciiTheme="minorHAnsi" w:hAnsiTheme="minorHAnsi" w:cs="Verdana"/>
                <w:color w:val="000000"/>
                <w:sz w:val="18"/>
                <w:szCs w:val="18"/>
              </w:rPr>
              <w:t xml:space="preserve"> lid, tweede volzin, onderdeel </w:t>
            </w:r>
            <w:r w:rsidR="009E04DC">
              <w:rPr>
                <w:rFonts w:asciiTheme="minorHAnsi" w:hAnsiTheme="minorHAnsi" w:cs="Verdana"/>
                <w:color w:val="000000"/>
                <w:sz w:val="18"/>
                <w:szCs w:val="18"/>
              </w:rPr>
              <w:t>f</w:t>
            </w:r>
            <w:r w:rsidRPr="00706D8C">
              <w:rPr>
                <w:rFonts w:asciiTheme="minorHAnsi" w:hAnsiTheme="minorHAnsi" w:cs="Verdana"/>
                <w:color w:val="000000"/>
                <w:sz w:val="18"/>
                <w:szCs w:val="18"/>
              </w:rPr>
              <w:t>, van de wet:</w:t>
            </w:r>
          </w:p>
          <w:p w14:paraId="06FCE3F4" w14:textId="4776098A" w:rsidR="00706D8C" w:rsidRPr="00706D8C" w:rsidRDefault="00706D8C" w:rsidP="007B37FC">
            <w:pPr>
              <w:pStyle w:val="Lijstalinea"/>
              <w:numPr>
                <w:ilvl w:val="0"/>
                <w:numId w:val="36"/>
              </w:numPr>
              <w:autoSpaceDE w:val="0"/>
              <w:autoSpaceDN w:val="0"/>
              <w:adjustRightInd w:val="0"/>
              <w:ind w:left="468" w:hanging="425"/>
              <w:rPr>
                <w:rFonts w:asciiTheme="minorHAnsi" w:hAnsiTheme="minorHAnsi" w:cs="Verdana"/>
                <w:color w:val="000000"/>
                <w:sz w:val="18"/>
                <w:szCs w:val="18"/>
              </w:rPr>
            </w:pPr>
            <w:r w:rsidRPr="00706D8C">
              <w:rPr>
                <w:rFonts w:asciiTheme="minorHAnsi" w:hAnsiTheme="minorHAnsi" w:cs="Verdana"/>
                <w:color w:val="000000"/>
                <w:sz w:val="18"/>
                <w:szCs w:val="18"/>
              </w:rPr>
              <w:t xml:space="preserve">heeft een rentepercentage dat gelijk is aan de op het tijdstip van indiening van het verzoek om een goedkeuring als bedoeld in artikel 21, </w:t>
            </w:r>
            <w:r w:rsidR="009E04DC">
              <w:rPr>
                <w:rFonts w:asciiTheme="minorHAnsi" w:hAnsiTheme="minorHAnsi" w:cs="Verdana"/>
                <w:color w:val="000000"/>
                <w:sz w:val="18"/>
                <w:szCs w:val="18"/>
              </w:rPr>
              <w:t>eerste</w:t>
            </w:r>
            <w:r w:rsidRPr="00706D8C">
              <w:rPr>
                <w:rFonts w:asciiTheme="minorHAnsi" w:hAnsiTheme="minorHAnsi" w:cs="Verdana"/>
                <w:color w:val="000000"/>
                <w:sz w:val="18"/>
                <w:szCs w:val="18"/>
              </w:rPr>
              <w:t xml:space="preserve"> lid, eerste volzin, van de wet geldende rente op tienjarige staatsleningen, vermeerderd met een bij ministeriële regeling te bepalen percentage, en</w:t>
            </w:r>
          </w:p>
          <w:p w14:paraId="2EC1B8B8" w14:textId="2F57D4AF" w:rsidR="00706D8C" w:rsidRPr="00706D8C" w:rsidRDefault="00706D8C" w:rsidP="007B37FC">
            <w:pPr>
              <w:pStyle w:val="Lijstalinea"/>
              <w:numPr>
                <w:ilvl w:val="0"/>
                <w:numId w:val="36"/>
              </w:numPr>
              <w:autoSpaceDE w:val="0"/>
              <w:autoSpaceDN w:val="0"/>
              <w:adjustRightInd w:val="0"/>
              <w:ind w:left="468" w:hanging="425"/>
              <w:rPr>
                <w:rFonts w:asciiTheme="minorHAnsi" w:hAnsiTheme="minorHAnsi"/>
                <w:sz w:val="18"/>
                <w:szCs w:val="18"/>
              </w:rPr>
            </w:pPr>
            <w:r w:rsidRPr="00706D8C">
              <w:rPr>
                <w:rFonts w:asciiTheme="minorHAnsi" w:hAnsiTheme="minorHAnsi" w:cs="Verdana"/>
                <w:color w:val="000000"/>
                <w:sz w:val="18"/>
                <w:szCs w:val="18"/>
              </w:rPr>
              <w:lastRenderedPageBreak/>
              <w:t xml:space="preserve">wordt afgelost binnen 15 jaar </w:t>
            </w:r>
            <w:r w:rsidR="009E04DC">
              <w:rPr>
                <w:rFonts w:asciiTheme="minorHAnsi" w:hAnsiTheme="minorHAnsi" w:cs="Verdana"/>
                <w:color w:val="000000"/>
                <w:sz w:val="18"/>
                <w:szCs w:val="18"/>
              </w:rPr>
              <w:t xml:space="preserve">in liquide middelen </w:t>
            </w:r>
            <w:r w:rsidRPr="00706D8C">
              <w:rPr>
                <w:rFonts w:asciiTheme="minorHAnsi" w:hAnsiTheme="minorHAnsi" w:cs="Verdana"/>
                <w:color w:val="000000"/>
                <w:sz w:val="18"/>
                <w:szCs w:val="18"/>
              </w:rPr>
              <w:t>en zodanig, dat na vijf en tien jaar ten minste een derde respectievelijk twee derde deel is afgelost.</w:t>
            </w:r>
          </w:p>
        </w:tc>
        <w:tc>
          <w:tcPr>
            <w:tcW w:w="1896" w:type="dxa"/>
          </w:tcPr>
          <w:p w14:paraId="58D843B5" w14:textId="4EB71FED"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 xml:space="preserve">Verbindingenstatuut </w:t>
            </w:r>
          </w:p>
        </w:tc>
      </w:tr>
      <w:tr w:rsidR="00706D8C" w:rsidRPr="00706D8C" w14:paraId="2D6C3862" w14:textId="77777777" w:rsidTr="00706D8C">
        <w:tc>
          <w:tcPr>
            <w:tcW w:w="9062" w:type="dxa"/>
            <w:gridSpan w:val="3"/>
            <w:shd w:val="clear" w:color="auto" w:fill="F2F2F2" w:themeFill="background1" w:themeFillShade="F2"/>
          </w:tcPr>
          <w:p w14:paraId="52554CB2" w14:textId="01CAF780" w:rsidR="00706D8C" w:rsidRPr="00706D8C" w:rsidRDefault="00706D8C" w:rsidP="002450E8">
            <w:pPr>
              <w:rPr>
                <w:rFonts w:asciiTheme="minorHAnsi" w:hAnsiTheme="minorHAnsi"/>
                <w:sz w:val="18"/>
                <w:szCs w:val="18"/>
              </w:rPr>
            </w:pPr>
          </w:p>
        </w:tc>
      </w:tr>
      <w:tr w:rsidR="00706D8C" w:rsidRPr="00706D8C" w14:paraId="6F9408C2" w14:textId="77777777" w:rsidTr="00706D8C">
        <w:tc>
          <w:tcPr>
            <w:tcW w:w="1615" w:type="dxa"/>
          </w:tcPr>
          <w:p w14:paraId="2BBBDAC6" w14:textId="74D6B085" w:rsidR="00706D8C" w:rsidRPr="00706D8C" w:rsidRDefault="00706D8C" w:rsidP="002450E8">
            <w:pPr>
              <w:rPr>
                <w:rFonts w:asciiTheme="minorHAnsi" w:hAnsiTheme="minorHAnsi"/>
                <w:sz w:val="18"/>
                <w:szCs w:val="18"/>
              </w:rPr>
            </w:pPr>
          </w:p>
        </w:tc>
        <w:tc>
          <w:tcPr>
            <w:tcW w:w="5551" w:type="dxa"/>
          </w:tcPr>
          <w:p w14:paraId="60C4A93B" w14:textId="5736F6FF" w:rsidR="00706D8C" w:rsidRPr="00706D8C" w:rsidRDefault="00706D8C" w:rsidP="002450E8">
            <w:pPr>
              <w:autoSpaceDE w:val="0"/>
              <w:autoSpaceDN w:val="0"/>
              <w:adjustRightInd w:val="0"/>
              <w:rPr>
                <w:rFonts w:asciiTheme="minorHAnsi" w:hAnsiTheme="minorHAnsi" w:cs="Verdana"/>
                <w:color w:val="000000"/>
                <w:sz w:val="18"/>
                <w:szCs w:val="18"/>
              </w:rPr>
            </w:pPr>
          </w:p>
        </w:tc>
        <w:tc>
          <w:tcPr>
            <w:tcW w:w="1896" w:type="dxa"/>
          </w:tcPr>
          <w:p w14:paraId="739D2B53" w14:textId="41FF5D91" w:rsidR="00706D8C" w:rsidRPr="00706D8C" w:rsidRDefault="00706D8C" w:rsidP="002450E8">
            <w:pPr>
              <w:rPr>
                <w:rFonts w:asciiTheme="minorHAnsi" w:hAnsiTheme="minorHAnsi"/>
                <w:sz w:val="18"/>
                <w:szCs w:val="18"/>
              </w:rPr>
            </w:pPr>
          </w:p>
        </w:tc>
      </w:tr>
      <w:tr w:rsidR="00706D8C" w:rsidRPr="00706D8C" w14:paraId="141E43E5" w14:textId="77777777" w:rsidTr="00706D8C">
        <w:tc>
          <w:tcPr>
            <w:tcW w:w="9062" w:type="dxa"/>
            <w:gridSpan w:val="3"/>
            <w:shd w:val="clear" w:color="auto" w:fill="F7CAAC" w:themeFill="accent2" w:themeFillTint="66"/>
          </w:tcPr>
          <w:p w14:paraId="1D20F33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RTiV: het aangaan van verbindingen</w:t>
            </w:r>
          </w:p>
        </w:tc>
      </w:tr>
      <w:tr w:rsidR="00706D8C" w:rsidRPr="00706D8C" w14:paraId="5BEE84D0" w14:textId="77777777" w:rsidTr="00706D8C">
        <w:tc>
          <w:tcPr>
            <w:tcW w:w="1615" w:type="dxa"/>
          </w:tcPr>
          <w:p w14:paraId="681F584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RTiV 2</w:t>
            </w:r>
          </w:p>
        </w:tc>
        <w:tc>
          <w:tcPr>
            <w:tcW w:w="5551" w:type="dxa"/>
          </w:tcPr>
          <w:p w14:paraId="158B269E"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Het percentage, bedoeld in de artikelen 10, tweede lid, onderdeel a, (</w:t>
            </w:r>
            <w:r w:rsidR="00C26F7C">
              <w:rPr>
                <w:rFonts w:asciiTheme="minorHAnsi" w:hAnsiTheme="minorHAnsi" w:cs="Verdana"/>
                <w:color w:val="000000"/>
                <w:sz w:val="18"/>
                <w:szCs w:val="18"/>
              </w:rPr>
              <w:t>BTIV</w:t>
            </w:r>
            <w:r w:rsidRPr="00706D8C">
              <w:rPr>
                <w:rFonts w:asciiTheme="minorHAnsi" w:hAnsiTheme="minorHAnsi" w:cs="Verdana"/>
                <w:color w:val="000000"/>
                <w:sz w:val="18"/>
                <w:szCs w:val="18"/>
              </w:rPr>
              <w:t>) en 79, tweede lid, onderdeel a, (</w:t>
            </w:r>
            <w:r w:rsidR="00C26F7C">
              <w:rPr>
                <w:rFonts w:asciiTheme="minorHAnsi" w:hAnsiTheme="minorHAnsi" w:cs="Verdana"/>
                <w:color w:val="000000"/>
                <w:sz w:val="18"/>
                <w:szCs w:val="18"/>
              </w:rPr>
              <w:t>BTIV</w:t>
            </w:r>
            <w:r w:rsidRPr="00706D8C">
              <w:rPr>
                <w:rFonts w:asciiTheme="minorHAnsi" w:hAnsiTheme="minorHAnsi" w:cs="Verdana"/>
                <w:color w:val="000000"/>
                <w:sz w:val="18"/>
                <w:szCs w:val="18"/>
              </w:rPr>
              <w:t>), is 1,5.</w:t>
            </w:r>
          </w:p>
        </w:tc>
        <w:tc>
          <w:tcPr>
            <w:tcW w:w="1896" w:type="dxa"/>
          </w:tcPr>
          <w:p w14:paraId="1655280F" w14:textId="0DD6E19D"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 (leningsovereenkomst)</w:t>
            </w:r>
          </w:p>
        </w:tc>
      </w:tr>
      <w:tr w:rsidR="00706D8C" w:rsidRPr="00706D8C" w14:paraId="188B11E5" w14:textId="77777777" w:rsidTr="00706D8C">
        <w:tc>
          <w:tcPr>
            <w:tcW w:w="1615" w:type="dxa"/>
          </w:tcPr>
          <w:p w14:paraId="686A16B2"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10 lid 3</w:t>
            </w:r>
          </w:p>
        </w:tc>
        <w:tc>
          <w:tcPr>
            <w:tcW w:w="5551" w:type="dxa"/>
          </w:tcPr>
          <w:p w14:paraId="48F5A386" w14:textId="77777777"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cs="Verdana"/>
                <w:color w:val="000000"/>
                <w:sz w:val="18"/>
                <w:szCs w:val="18"/>
              </w:rPr>
              <w:t xml:space="preserve">De toegelaten instelling kan Onze Minister verzoeken om de aflossing, bedoeld in het tweede lid, onderdeel b, op een later tijdstip te stellen of het af te lossen bedrag lager vast te stellen. Onze Minister willigt het verzoek uitsluitend in, indien naar zijn oordeel daardoor wordt voorkomen dat de financiële continuïteit van de rechtspersoon of vennootschap niet meer is gewaarborgd en de </w:t>
            </w:r>
            <w:r w:rsidRPr="00706D8C">
              <w:rPr>
                <w:rFonts w:asciiTheme="minorHAnsi" w:hAnsiTheme="minorHAnsi"/>
                <w:sz w:val="18"/>
                <w:szCs w:val="18"/>
              </w:rPr>
              <w:t>financiële continuïteit van de toegelaten instelling gewaarborgd blijft. Hij kan aan dat inwilligen nadere voorwaarden verbinden.</w:t>
            </w:r>
          </w:p>
        </w:tc>
        <w:tc>
          <w:tcPr>
            <w:tcW w:w="1896" w:type="dxa"/>
          </w:tcPr>
          <w:p w14:paraId="128F24F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Verbindingenstatuut </w:t>
            </w:r>
          </w:p>
        </w:tc>
      </w:tr>
      <w:tr w:rsidR="00706D8C" w:rsidRPr="00706D8C" w14:paraId="760988C9" w14:textId="77777777" w:rsidTr="00706D8C">
        <w:tc>
          <w:tcPr>
            <w:tcW w:w="1615" w:type="dxa"/>
          </w:tcPr>
          <w:p w14:paraId="2A3A4E11" w14:textId="3940A93E" w:rsidR="00706D8C" w:rsidRPr="00706D8C" w:rsidRDefault="002017BB"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Artikel 21 lid 3</w:t>
            </w:r>
            <w:r w:rsidR="00C26F7C">
              <w:rPr>
                <w:rFonts w:asciiTheme="minorHAnsi" w:hAnsiTheme="minorHAnsi"/>
                <w:sz w:val="18"/>
                <w:szCs w:val="18"/>
              </w:rPr>
              <w:t xml:space="preserve">       </w:t>
            </w:r>
          </w:p>
        </w:tc>
        <w:tc>
          <w:tcPr>
            <w:tcW w:w="5551" w:type="dxa"/>
          </w:tcPr>
          <w:p w14:paraId="19D1ADC8" w14:textId="3DEC5E2E"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goedkeuring, bedoeld in het </w:t>
            </w:r>
            <w:r w:rsidR="002017BB">
              <w:rPr>
                <w:rFonts w:asciiTheme="minorHAnsi" w:hAnsiTheme="minorHAnsi"/>
                <w:sz w:val="18"/>
                <w:szCs w:val="18"/>
              </w:rPr>
              <w:t>eerste</w:t>
            </w:r>
            <w:r w:rsidR="00DE3785">
              <w:rPr>
                <w:rFonts w:asciiTheme="minorHAnsi" w:hAnsiTheme="minorHAnsi"/>
                <w:sz w:val="18"/>
                <w:szCs w:val="18"/>
              </w:rPr>
              <w:t xml:space="preserve"> </w:t>
            </w:r>
            <w:r w:rsidRPr="00706D8C">
              <w:rPr>
                <w:rFonts w:asciiTheme="minorHAnsi" w:hAnsiTheme="minorHAnsi"/>
                <w:sz w:val="18"/>
                <w:szCs w:val="18"/>
              </w:rPr>
              <w:t>lid, is niet vereist voor een verbinding van een toegelaten instelling met een samenwerkingsvennootschap.</w:t>
            </w:r>
          </w:p>
        </w:tc>
        <w:tc>
          <w:tcPr>
            <w:tcW w:w="1896" w:type="dxa"/>
          </w:tcPr>
          <w:p w14:paraId="1C048FB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7B4BDB11" w14:textId="77777777" w:rsidTr="00706D8C">
        <w:tc>
          <w:tcPr>
            <w:tcW w:w="1615" w:type="dxa"/>
          </w:tcPr>
          <w:p w14:paraId="66D18127" w14:textId="3D5D38C1" w:rsidR="00706D8C" w:rsidRPr="00706D8C" w:rsidRDefault="002017BB"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Artikel 21 lid 4</w:t>
            </w:r>
            <w:r w:rsidR="00C26F7C">
              <w:rPr>
                <w:rFonts w:asciiTheme="minorHAnsi" w:hAnsiTheme="minorHAnsi"/>
                <w:sz w:val="18"/>
                <w:szCs w:val="18"/>
              </w:rPr>
              <w:t xml:space="preserve">       </w:t>
            </w:r>
            <w:r w:rsidR="00706D8C" w:rsidRPr="00706D8C">
              <w:rPr>
                <w:rFonts w:asciiTheme="minorHAnsi" w:hAnsiTheme="minorHAnsi"/>
                <w:sz w:val="18"/>
                <w:szCs w:val="18"/>
              </w:rPr>
              <w:t xml:space="preserve"> </w:t>
            </w:r>
          </w:p>
        </w:tc>
        <w:tc>
          <w:tcPr>
            <w:tcW w:w="5551" w:type="dxa"/>
          </w:tcPr>
          <w:p w14:paraId="0E549202" w14:textId="47EC8A5A"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Bij of krachtens algemene maatregel van bestuur kunnen nadere voorschriften worden gegeven omtrent de bij het verzoek, bedoeld in het </w:t>
            </w:r>
            <w:r w:rsidR="000A43FE">
              <w:rPr>
                <w:rFonts w:asciiTheme="minorHAnsi" w:hAnsiTheme="minorHAnsi"/>
                <w:sz w:val="18"/>
                <w:szCs w:val="18"/>
              </w:rPr>
              <w:t>eerste</w:t>
            </w:r>
            <w:r w:rsidRPr="00706D8C">
              <w:rPr>
                <w:rFonts w:asciiTheme="minorHAnsi" w:hAnsiTheme="minorHAnsi"/>
                <w:sz w:val="18"/>
                <w:szCs w:val="18"/>
              </w:rPr>
              <w:t xml:space="preserve"> lid, te verstrekken gegevens, de wijze waarop de toegelaten instelling degenen die een belang hebben bij de verbinding daarbij betrekt en de gronden waarop Onze Minister die verbinding kan goedkeuren dan wel zijn goedkeuring daaraan kan onthouden.</w:t>
            </w:r>
          </w:p>
        </w:tc>
        <w:tc>
          <w:tcPr>
            <w:tcW w:w="1896" w:type="dxa"/>
          </w:tcPr>
          <w:p w14:paraId="5D720C3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Verbindingenstatuut </w:t>
            </w:r>
          </w:p>
        </w:tc>
      </w:tr>
      <w:tr w:rsidR="00706D8C" w:rsidRPr="00706D8C" w14:paraId="73488416" w14:textId="77777777" w:rsidTr="00706D8C">
        <w:tc>
          <w:tcPr>
            <w:tcW w:w="9062" w:type="dxa"/>
            <w:gridSpan w:val="3"/>
            <w:shd w:val="clear" w:color="auto" w:fill="D9D9D9" w:themeFill="background1" w:themeFillShade="D9"/>
          </w:tcPr>
          <w:p w14:paraId="28201EC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Algemene bepalingen -&gt; verschaffen vermogen</w:t>
            </w:r>
          </w:p>
        </w:tc>
      </w:tr>
      <w:tr w:rsidR="00706D8C" w:rsidRPr="00706D8C" w14:paraId="6AA52060" w14:textId="77777777" w:rsidTr="00706D8C">
        <w:tc>
          <w:tcPr>
            <w:tcW w:w="1615" w:type="dxa"/>
          </w:tcPr>
          <w:p w14:paraId="4000461D" w14:textId="548F899D" w:rsidR="00706D8C" w:rsidRPr="00706D8C" w:rsidRDefault="002017BB"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21a lid 1</w:t>
            </w:r>
          </w:p>
        </w:tc>
        <w:tc>
          <w:tcPr>
            <w:tcW w:w="5551" w:type="dxa"/>
          </w:tcPr>
          <w:p w14:paraId="658EA5C4" w14:textId="63E47C18"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toegelaten instelling verschaft een met haar verbonden onderneming niet anderszins vermogen dan door middel van het </w:t>
            </w:r>
            <w:r w:rsidR="000A43FE">
              <w:rPr>
                <w:rFonts w:asciiTheme="minorHAnsi" w:hAnsiTheme="minorHAnsi"/>
                <w:sz w:val="18"/>
                <w:szCs w:val="18"/>
              </w:rPr>
              <w:t xml:space="preserve">bij haar oprichting inbrengen van kapitaal </w:t>
            </w:r>
            <w:r w:rsidRPr="00706D8C">
              <w:rPr>
                <w:rFonts w:asciiTheme="minorHAnsi" w:hAnsiTheme="minorHAnsi"/>
                <w:sz w:val="18"/>
                <w:szCs w:val="18"/>
              </w:rPr>
              <w:t xml:space="preserve">of het aan die onderneming bij haar oprichting verstrekken van een lening als bedoeld in artikel 21, </w:t>
            </w:r>
            <w:r w:rsidR="000A43FE">
              <w:rPr>
                <w:rFonts w:asciiTheme="minorHAnsi" w:hAnsiTheme="minorHAnsi"/>
                <w:sz w:val="18"/>
                <w:szCs w:val="18"/>
              </w:rPr>
              <w:t>eerste</w:t>
            </w:r>
            <w:r w:rsidRPr="00706D8C">
              <w:rPr>
                <w:rFonts w:asciiTheme="minorHAnsi" w:hAnsiTheme="minorHAnsi"/>
                <w:sz w:val="18"/>
                <w:szCs w:val="18"/>
              </w:rPr>
              <w:t xml:space="preserve"> lid, onderdeel </w:t>
            </w:r>
            <w:r w:rsidR="000A43FE">
              <w:rPr>
                <w:rFonts w:asciiTheme="minorHAnsi" w:hAnsiTheme="minorHAnsi"/>
                <w:sz w:val="18"/>
                <w:szCs w:val="18"/>
              </w:rPr>
              <w:t>f</w:t>
            </w:r>
            <w:r w:rsidRPr="00706D8C">
              <w:rPr>
                <w:rFonts w:asciiTheme="minorHAnsi" w:hAnsiTheme="minorHAnsi"/>
                <w:sz w:val="18"/>
                <w:szCs w:val="18"/>
              </w:rPr>
              <w:t>. Zij stelt zich na die oprichting niet in enigerlei opzicht garant voor die onderneming.</w:t>
            </w:r>
          </w:p>
        </w:tc>
        <w:tc>
          <w:tcPr>
            <w:tcW w:w="1896" w:type="dxa"/>
          </w:tcPr>
          <w:p w14:paraId="2C7A4B3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5F8F423E" w14:textId="77777777" w:rsidTr="00706D8C">
        <w:tc>
          <w:tcPr>
            <w:tcW w:w="1615" w:type="dxa"/>
          </w:tcPr>
          <w:p w14:paraId="5E2FBF24" w14:textId="48D645F8" w:rsidR="00706D8C" w:rsidRPr="00706D8C" w:rsidRDefault="00706D8C" w:rsidP="002450E8">
            <w:pPr>
              <w:rPr>
                <w:rFonts w:asciiTheme="minorHAnsi" w:hAnsiTheme="minorHAnsi"/>
                <w:sz w:val="18"/>
                <w:szCs w:val="18"/>
              </w:rPr>
            </w:pPr>
          </w:p>
        </w:tc>
        <w:tc>
          <w:tcPr>
            <w:tcW w:w="5551" w:type="dxa"/>
          </w:tcPr>
          <w:p w14:paraId="68C4BCBD" w14:textId="2A6BF077" w:rsidR="00706D8C" w:rsidRPr="00706D8C" w:rsidRDefault="00706D8C" w:rsidP="002450E8">
            <w:pPr>
              <w:rPr>
                <w:rFonts w:asciiTheme="minorHAnsi" w:hAnsiTheme="minorHAnsi"/>
                <w:sz w:val="18"/>
                <w:szCs w:val="18"/>
              </w:rPr>
            </w:pPr>
          </w:p>
        </w:tc>
        <w:tc>
          <w:tcPr>
            <w:tcW w:w="1896" w:type="dxa"/>
          </w:tcPr>
          <w:p w14:paraId="5E8997BE" w14:textId="57D8E94F" w:rsidR="00706D8C" w:rsidRPr="00706D8C" w:rsidRDefault="00706D8C" w:rsidP="002450E8">
            <w:pPr>
              <w:rPr>
                <w:rFonts w:asciiTheme="minorHAnsi" w:hAnsiTheme="minorHAnsi"/>
                <w:sz w:val="18"/>
                <w:szCs w:val="18"/>
              </w:rPr>
            </w:pPr>
          </w:p>
        </w:tc>
      </w:tr>
      <w:tr w:rsidR="00706D8C" w:rsidRPr="00706D8C" w14:paraId="2CB17F7E" w14:textId="77777777" w:rsidTr="00706D8C">
        <w:tc>
          <w:tcPr>
            <w:tcW w:w="1615" w:type="dxa"/>
          </w:tcPr>
          <w:p w14:paraId="15ED25C9" w14:textId="08641F59" w:rsidR="00706D8C" w:rsidRPr="00706D8C" w:rsidRDefault="00053348"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21a lid 2</w:t>
            </w:r>
          </w:p>
        </w:tc>
        <w:tc>
          <w:tcPr>
            <w:tcW w:w="5551" w:type="dxa"/>
          </w:tcPr>
          <w:p w14:paraId="45CF3AA7" w14:textId="46F8329A"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toegelaten instelling verschaft een op </w:t>
            </w:r>
            <w:r w:rsidR="000A43FE">
              <w:rPr>
                <w:rFonts w:asciiTheme="minorHAnsi" w:hAnsiTheme="minorHAnsi"/>
                <w:sz w:val="18"/>
                <w:szCs w:val="18"/>
              </w:rPr>
              <w:t>1 juli 2015</w:t>
            </w:r>
            <w:r w:rsidRPr="00706D8C">
              <w:rPr>
                <w:rFonts w:asciiTheme="minorHAnsi" w:hAnsiTheme="minorHAnsi"/>
                <w:sz w:val="18"/>
                <w:szCs w:val="18"/>
              </w:rPr>
              <w:t xml:space="preserve"> met haar verbonden onderneming geen ander vermogen dan het vermogen dat zij tot dat tijdstip aan die onderneming heeft verschaft, en stelt zich niet anderszins voor die onderneming garant dan zoals zij dat tot dat tijdstip heeft gedaan. De door haar aan een zodanige onderneming tot dat tijdstip gedane garantstellingen hebben uitsluitend betrekking op werkzaamheden van die onderneming waarmee voor dat tijdstip een aanvang is gemaakt, of met betrekking tot welke uit schriftelijke, uitsluitend op die werkzaamheden betrekking hebbende, stukken blijkt dat het maken van die aanvang wordt beoogd. Bij of krachtens algemene maatregel van bestuur kunnen voorschriften worden gegeven omtrent de toepassing van de tweede volzin.</w:t>
            </w:r>
          </w:p>
        </w:tc>
        <w:tc>
          <w:tcPr>
            <w:tcW w:w="1896" w:type="dxa"/>
          </w:tcPr>
          <w:p w14:paraId="3A0A001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6D523D6B" w14:textId="77777777" w:rsidTr="00706D8C">
        <w:tc>
          <w:tcPr>
            <w:tcW w:w="1615" w:type="dxa"/>
          </w:tcPr>
          <w:p w14:paraId="3074CD28" w14:textId="612CF589" w:rsidR="00706D8C" w:rsidRPr="00706D8C" w:rsidRDefault="00053348"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21a lid 3</w:t>
            </w:r>
          </w:p>
        </w:tc>
        <w:tc>
          <w:tcPr>
            <w:tcW w:w="5551" w:type="dxa"/>
          </w:tcPr>
          <w:p w14:paraId="0BEF3CD8"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toegelaten instelling kan Onze Minister verzoeken om een ontheffing van een verbod als bedoeld in het eerste of tweede lid, op welk verzoek Onze Minister beslist overeenkomstig bij algemene maatregel van bestuur daaromtrent te geven voorschriften.</w:t>
            </w:r>
          </w:p>
        </w:tc>
        <w:tc>
          <w:tcPr>
            <w:tcW w:w="1896" w:type="dxa"/>
          </w:tcPr>
          <w:p w14:paraId="73FDDE9E"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53AF5319" w14:textId="77777777" w:rsidTr="00706D8C">
        <w:tc>
          <w:tcPr>
            <w:tcW w:w="9062" w:type="dxa"/>
            <w:gridSpan w:val="3"/>
            <w:shd w:val="clear" w:color="auto" w:fill="F2F2F2" w:themeFill="background1" w:themeFillShade="F2"/>
          </w:tcPr>
          <w:p w14:paraId="070B32FA"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 het aangaan van verbindingen</w:t>
            </w:r>
          </w:p>
        </w:tc>
      </w:tr>
      <w:tr w:rsidR="00706D8C" w:rsidRPr="00706D8C" w14:paraId="735ABCDE" w14:textId="77777777" w:rsidTr="00706D8C">
        <w:tc>
          <w:tcPr>
            <w:tcW w:w="1615" w:type="dxa"/>
            <w:shd w:val="clear" w:color="auto" w:fill="FFFFFF" w:themeFill="background1"/>
          </w:tcPr>
          <w:p w14:paraId="0813BB5B"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12</w:t>
            </w:r>
          </w:p>
        </w:tc>
        <w:tc>
          <w:tcPr>
            <w:tcW w:w="5551" w:type="dxa"/>
            <w:shd w:val="clear" w:color="auto" w:fill="FFFFFF" w:themeFill="background1"/>
          </w:tcPr>
          <w:p w14:paraId="300DF7A1" w14:textId="2D2E386C" w:rsidR="005073CA" w:rsidRPr="005073CA" w:rsidRDefault="005073CA" w:rsidP="005073CA">
            <w:pPr>
              <w:tabs>
                <w:tab w:val="left" w:pos="312"/>
              </w:tabs>
              <w:autoSpaceDE w:val="0"/>
              <w:autoSpaceDN w:val="0"/>
              <w:adjustRightInd w:val="0"/>
              <w:rPr>
                <w:rFonts w:asciiTheme="minorHAnsi" w:hAnsiTheme="minorHAnsi" w:cs="Verdana"/>
                <w:color w:val="000000"/>
                <w:sz w:val="18"/>
                <w:szCs w:val="18"/>
              </w:rPr>
            </w:pPr>
            <w:r w:rsidRPr="005073CA">
              <w:rPr>
                <w:rFonts w:asciiTheme="minorHAnsi" w:hAnsiTheme="minorHAnsi" w:cs="Verdana"/>
                <w:color w:val="000000"/>
                <w:sz w:val="18"/>
                <w:szCs w:val="18"/>
              </w:rPr>
              <w:t>Onze Minister kan ontheffing als bedoeld 21a, derde lid, van de wet verlenen indien:</w:t>
            </w:r>
          </w:p>
          <w:p w14:paraId="0ADFE009" w14:textId="77777777" w:rsidR="005073CA" w:rsidRDefault="005073CA" w:rsidP="005073CA">
            <w:pPr>
              <w:pStyle w:val="Lijstalinea"/>
              <w:numPr>
                <w:ilvl w:val="1"/>
                <w:numId w:val="12"/>
              </w:numPr>
              <w:autoSpaceDE w:val="0"/>
              <w:autoSpaceDN w:val="0"/>
              <w:adjustRightInd w:val="0"/>
              <w:ind w:left="257" w:hanging="284"/>
              <w:rPr>
                <w:rFonts w:cs="Verdana"/>
                <w:color w:val="000000"/>
                <w:sz w:val="18"/>
                <w:szCs w:val="18"/>
              </w:rPr>
            </w:pPr>
            <w:r w:rsidRPr="005073CA">
              <w:rPr>
                <w:rFonts w:cs="Verdana"/>
                <w:color w:val="000000"/>
                <w:sz w:val="18"/>
                <w:szCs w:val="18"/>
              </w:rPr>
              <w:t>het verschaffen van vermogen plaatsvindt door het kwijtschelden van schulden van de met haar verbonden onderneming, indien:</w:t>
            </w:r>
          </w:p>
          <w:p w14:paraId="3D820A81" w14:textId="77777777" w:rsidR="005073CA" w:rsidRDefault="005073CA" w:rsidP="005073CA">
            <w:pPr>
              <w:pStyle w:val="Lijstalinea"/>
              <w:autoSpaceDE w:val="0"/>
              <w:autoSpaceDN w:val="0"/>
              <w:adjustRightInd w:val="0"/>
              <w:ind w:left="257"/>
              <w:rPr>
                <w:rFonts w:cs="Verdana"/>
                <w:color w:val="000000"/>
                <w:sz w:val="18"/>
                <w:szCs w:val="18"/>
              </w:rPr>
            </w:pPr>
            <w:r w:rsidRPr="005073CA">
              <w:rPr>
                <w:rFonts w:cs="Verdana"/>
                <w:color w:val="000000"/>
                <w:sz w:val="18"/>
                <w:szCs w:val="18"/>
              </w:rPr>
              <w:t>1°.de toegelaten instelling enig aandeelhouder is van de verbonden onderneming;</w:t>
            </w:r>
          </w:p>
          <w:p w14:paraId="1A92ACE1" w14:textId="77777777" w:rsidR="005073CA" w:rsidRDefault="005073CA" w:rsidP="005073CA">
            <w:pPr>
              <w:pStyle w:val="Lijstalinea"/>
              <w:autoSpaceDE w:val="0"/>
              <w:autoSpaceDN w:val="0"/>
              <w:adjustRightInd w:val="0"/>
              <w:ind w:left="257"/>
              <w:rPr>
                <w:rFonts w:cs="Verdana"/>
                <w:color w:val="000000"/>
                <w:sz w:val="18"/>
                <w:szCs w:val="18"/>
              </w:rPr>
            </w:pPr>
            <w:r w:rsidRPr="005073CA">
              <w:rPr>
                <w:rFonts w:cs="Verdana"/>
                <w:color w:val="000000"/>
                <w:sz w:val="18"/>
                <w:szCs w:val="18"/>
              </w:rPr>
              <w:t>2°.de verbonden onderneming uitsluitend schulden heeft bij de toegelaten instelling;</w:t>
            </w:r>
          </w:p>
          <w:p w14:paraId="688EC72D" w14:textId="77777777" w:rsidR="005073CA" w:rsidRDefault="005073CA" w:rsidP="005073CA">
            <w:pPr>
              <w:pStyle w:val="Lijstalinea"/>
              <w:autoSpaceDE w:val="0"/>
              <w:autoSpaceDN w:val="0"/>
              <w:adjustRightInd w:val="0"/>
              <w:ind w:left="257"/>
              <w:rPr>
                <w:rFonts w:cs="Verdana"/>
                <w:color w:val="000000"/>
                <w:sz w:val="18"/>
                <w:szCs w:val="18"/>
              </w:rPr>
            </w:pPr>
            <w:r w:rsidRPr="005073CA">
              <w:rPr>
                <w:rFonts w:cs="Verdana"/>
                <w:color w:val="000000"/>
                <w:sz w:val="18"/>
                <w:szCs w:val="18"/>
              </w:rPr>
              <w:t>3°.de waarde van de activa van de verbonden onderneming nihil is, en</w:t>
            </w:r>
          </w:p>
          <w:p w14:paraId="3E0118F8" w14:textId="28693E7B" w:rsidR="005073CA" w:rsidRDefault="005073CA" w:rsidP="005073CA">
            <w:pPr>
              <w:pStyle w:val="Lijstalinea"/>
              <w:autoSpaceDE w:val="0"/>
              <w:autoSpaceDN w:val="0"/>
              <w:adjustRightInd w:val="0"/>
              <w:ind w:left="257"/>
              <w:rPr>
                <w:rFonts w:cs="Verdana"/>
                <w:color w:val="000000"/>
                <w:sz w:val="18"/>
                <w:szCs w:val="18"/>
              </w:rPr>
            </w:pPr>
            <w:r w:rsidRPr="005073CA">
              <w:rPr>
                <w:rFonts w:cs="Verdana"/>
                <w:color w:val="000000"/>
                <w:sz w:val="18"/>
                <w:szCs w:val="18"/>
              </w:rPr>
              <w:t>4°.de verbonden onderneming na kwijtschelding van de schulden wordt ontbonden;</w:t>
            </w:r>
          </w:p>
          <w:p w14:paraId="79BE7599" w14:textId="5538C37C" w:rsidR="005073CA" w:rsidRPr="005073CA" w:rsidRDefault="005073CA" w:rsidP="005073CA">
            <w:pPr>
              <w:pStyle w:val="Lijstalinea"/>
              <w:numPr>
                <w:ilvl w:val="1"/>
                <w:numId w:val="12"/>
              </w:numPr>
              <w:autoSpaceDE w:val="0"/>
              <w:autoSpaceDN w:val="0"/>
              <w:adjustRightInd w:val="0"/>
              <w:ind w:left="257" w:hanging="284"/>
              <w:rPr>
                <w:rFonts w:cs="Verdana"/>
                <w:color w:val="000000"/>
                <w:sz w:val="18"/>
                <w:szCs w:val="18"/>
              </w:rPr>
            </w:pPr>
            <w:r w:rsidRPr="005073CA">
              <w:rPr>
                <w:rFonts w:cs="Verdana"/>
                <w:color w:val="000000"/>
                <w:sz w:val="18"/>
                <w:szCs w:val="18"/>
              </w:rPr>
              <w:lastRenderedPageBreak/>
              <w:t>het verstrekken van vermogen plaatsvindt bij het bewerkstelligen van een administratieve scheiding of juridische scheiding als bedoeld in Hoofdstuk IV, Afdeling 3, paragraaf 4, onderscheidenlijk paragraaf 5, van de wet aan een dochtermaatschappij en het verschaffen van vermogen voor maximaal 60% geschiedt in de vorm van het inbrengen van kapitaal.</w:t>
            </w:r>
          </w:p>
          <w:p w14:paraId="4004C98E" w14:textId="77777777" w:rsidR="005073CA" w:rsidRDefault="005073CA" w:rsidP="005073CA">
            <w:pPr>
              <w:autoSpaceDE w:val="0"/>
              <w:autoSpaceDN w:val="0"/>
              <w:adjustRightInd w:val="0"/>
              <w:rPr>
                <w:rFonts w:asciiTheme="minorHAnsi" w:hAnsiTheme="minorHAnsi" w:cs="Verdana"/>
                <w:color w:val="000000"/>
                <w:sz w:val="18"/>
                <w:szCs w:val="18"/>
              </w:rPr>
            </w:pPr>
          </w:p>
          <w:p w14:paraId="1AA8EC86" w14:textId="7098442B" w:rsidR="005073CA" w:rsidRPr="005073CA" w:rsidRDefault="005073CA" w:rsidP="005073CA">
            <w:pPr>
              <w:autoSpaceDE w:val="0"/>
              <w:autoSpaceDN w:val="0"/>
              <w:adjustRightInd w:val="0"/>
              <w:rPr>
                <w:rFonts w:asciiTheme="minorHAnsi" w:hAnsiTheme="minorHAnsi" w:cs="Verdana"/>
                <w:color w:val="000000"/>
                <w:sz w:val="18"/>
                <w:szCs w:val="18"/>
              </w:rPr>
            </w:pPr>
            <w:r w:rsidRPr="005073CA">
              <w:rPr>
                <w:rFonts w:asciiTheme="minorHAnsi" w:hAnsiTheme="minorHAnsi" w:cs="Verdana"/>
                <w:color w:val="000000"/>
                <w:sz w:val="18"/>
                <w:szCs w:val="18"/>
              </w:rPr>
              <w:t>Naast de gevallen, bedoeld in het eerste lid, kan Onze Minister uitsluitend een ontheffing als bedoeld in artikel 21a, derde lid, van de wet verlenen, indien dat naar zijn oordeel noodzakelijk is:</w:t>
            </w:r>
          </w:p>
          <w:p w14:paraId="2F6A72B1" w14:textId="77777777" w:rsidR="005073CA" w:rsidRDefault="005073CA" w:rsidP="005073CA">
            <w:pPr>
              <w:pStyle w:val="Lijstalinea"/>
              <w:numPr>
                <w:ilvl w:val="0"/>
                <w:numId w:val="42"/>
              </w:numPr>
              <w:autoSpaceDE w:val="0"/>
              <w:autoSpaceDN w:val="0"/>
              <w:adjustRightInd w:val="0"/>
              <w:ind w:left="257" w:hanging="284"/>
              <w:rPr>
                <w:rFonts w:cs="Verdana"/>
                <w:color w:val="000000"/>
                <w:sz w:val="18"/>
                <w:szCs w:val="18"/>
              </w:rPr>
            </w:pPr>
            <w:r w:rsidRPr="005073CA">
              <w:rPr>
                <w:rFonts w:cs="Verdana"/>
                <w:color w:val="000000"/>
                <w:sz w:val="18"/>
                <w:szCs w:val="18"/>
              </w:rPr>
              <w:t>om te voorkomen dat de toegelaten instelling gehouden is om schulden van de betrokken verbonden onderneming te voldoen;</w:t>
            </w:r>
          </w:p>
          <w:p w14:paraId="5651E9B8" w14:textId="77777777" w:rsidR="005073CA" w:rsidRDefault="005073CA" w:rsidP="005073CA">
            <w:pPr>
              <w:pStyle w:val="Lijstalinea"/>
              <w:numPr>
                <w:ilvl w:val="0"/>
                <w:numId w:val="42"/>
              </w:numPr>
              <w:autoSpaceDE w:val="0"/>
              <w:autoSpaceDN w:val="0"/>
              <w:adjustRightInd w:val="0"/>
              <w:ind w:left="257" w:hanging="284"/>
              <w:rPr>
                <w:rFonts w:cs="Verdana"/>
                <w:color w:val="000000"/>
                <w:sz w:val="18"/>
                <w:szCs w:val="18"/>
              </w:rPr>
            </w:pPr>
            <w:r w:rsidRPr="005073CA">
              <w:rPr>
                <w:rFonts w:cs="Verdana"/>
                <w:color w:val="000000"/>
                <w:sz w:val="18"/>
                <w:szCs w:val="18"/>
              </w:rPr>
              <w:t>ten behoeve van de herfinanciering van leningen die bestonden op 1 juli 2015, of</w:t>
            </w:r>
          </w:p>
          <w:p w14:paraId="0AE3A33E" w14:textId="3A28A41E" w:rsidR="005073CA" w:rsidRPr="005073CA" w:rsidRDefault="005073CA" w:rsidP="005073CA">
            <w:pPr>
              <w:pStyle w:val="Lijstalinea"/>
              <w:numPr>
                <w:ilvl w:val="0"/>
                <w:numId w:val="42"/>
              </w:numPr>
              <w:autoSpaceDE w:val="0"/>
              <w:autoSpaceDN w:val="0"/>
              <w:adjustRightInd w:val="0"/>
              <w:ind w:left="257" w:hanging="284"/>
              <w:rPr>
                <w:rFonts w:cs="Verdana"/>
                <w:color w:val="000000"/>
                <w:sz w:val="18"/>
                <w:szCs w:val="18"/>
              </w:rPr>
            </w:pPr>
            <w:r w:rsidRPr="005073CA">
              <w:rPr>
                <w:rFonts w:cs="Verdana"/>
                <w:color w:val="000000"/>
                <w:sz w:val="18"/>
                <w:szCs w:val="18"/>
              </w:rPr>
              <w:t>ten behoeve van de herfinanciering van leningen die bestaan op het tijdstip waarop een juridische scheiding wordt bewerkstelligd.</w:t>
            </w:r>
          </w:p>
          <w:p w14:paraId="29D8A0DD" w14:textId="4719EB96" w:rsidR="00706D8C" w:rsidRPr="00706D8C" w:rsidRDefault="00706D8C" w:rsidP="002450E8">
            <w:pPr>
              <w:rPr>
                <w:rFonts w:asciiTheme="minorHAnsi" w:hAnsiTheme="minorHAnsi"/>
                <w:strike/>
                <w:sz w:val="18"/>
                <w:szCs w:val="18"/>
              </w:rPr>
            </w:pPr>
          </w:p>
        </w:tc>
        <w:tc>
          <w:tcPr>
            <w:tcW w:w="1896" w:type="dxa"/>
            <w:shd w:val="clear" w:color="auto" w:fill="FFFFFF" w:themeFill="background1"/>
          </w:tcPr>
          <w:p w14:paraId="76A00131" w14:textId="77777777" w:rsidR="00706D8C" w:rsidRPr="005073CA" w:rsidRDefault="00706D8C" w:rsidP="002450E8">
            <w:pPr>
              <w:rPr>
                <w:rFonts w:asciiTheme="minorHAnsi" w:hAnsiTheme="minorHAnsi"/>
                <w:sz w:val="18"/>
                <w:szCs w:val="18"/>
              </w:rPr>
            </w:pPr>
            <w:r w:rsidRPr="005073CA">
              <w:rPr>
                <w:rFonts w:asciiTheme="minorHAnsi" w:hAnsiTheme="minorHAnsi"/>
                <w:sz w:val="18"/>
                <w:szCs w:val="18"/>
              </w:rPr>
              <w:lastRenderedPageBreak/>
              <w:t>Verbindingenstatuut</w:t>
            </w:r>
          </w:p>
        </w:tc>
      </w:tr>
      <w:tr w:rsidR="00706D8C" w:rsidRPr="00706D8C" w14:paraId="2B4ED641" w14:textId="77777777" w:rsidTr="00706D8C">
        <w:tc>
          <w:tcPr>
            <w:tcW w:w="9062" w:type="dxa"/>
            <w:gridSpan w:val="3"/>
            <w:shd w:val="clear" w:color="auto" w:fill="F2F2F2" w:themeFill="background1" w:themeFillShade="F2"/>
          </w:tcPr>
          <w:p w14:paraId="7B0C8B74" w14:textId="22763780" w:rsidR="00706D8C" w:rsidRPr="00706D8C" w:rsidRDefault="00706D8C" w:rsidP="002450E8">
            <w:pPr>
              <w:rPr>
                <w:rFonts w:asciiTheme="minorHAnsi" w:hAnsiTheme="minorHAnsi"/>
                <w:sz w:val="18"/>
                <w:szCs w:val="18"/>
              </w:rPr>
            </w:pPr>
          </w:p>
        </w:tc>
      </w:tr>
      <w:tr w:rsidR="00706D8C" w:rsidRPr="00706D8C" w14:paraId="34F16EDE" w14:textId="77777777" w:rsidTr="00706D8C">
        <w:tc>
          <w:tcPr>
            <w:tcW w:w="1615" w:type="dxa"/>
          </w:tcPr>
          <w:p w14:paraId="0A7E51DC" w14:textId="45C46AC5" w:rsidR="00706D8C" w:rsidRPr="00706D8C" w:rsidRDefault="00706D8C" w:rsidP="002450E8">
            <w:pPr>
              <w:rPr>
                <w:rFonts w:asciiTheme="minorHAnsi" w:hAnsiTheme="minorHAnsi"/>
                <w:sz w:val="18"/>
                <w:szCs w:val="18"/>
              </w:rPr>
            </w:pPr>
          </w:p>
        </w:tc>
        <w:tc>
          <w:tcPr>
            <w:tcW w:w="5551" w:type="dxa"/>
          </w:tcPr>
          <w:p w14:paraId="5C01F980" w14:textId="485F49F4" w:rsidR="00706D8C" w:rsidRPr="00706D8C" w:rsidRDefault="00706D8C" w:rsidP="002450E8">
            <w:pPr>
              <w:rPr>
                <w:rFonts w:asciiTheme="minorHAnsi" w:hAnsiTheme="minorHAnsi"/>
                <w:sz w:val="18"/>
                <w:szCs w:val="18"/>
              </w:rPr>
            </w:pPr>
          </w:p>
        </w:tc>
        <w:tc>
          <w:tcPr>
            <w:tcW w:w="1896" w:type="dxa"/>
          </w:tcPr>
          <w:p w14:paraId="52CD9C49" w14:textId="6D24B822" w:rsidR="00706D8C" w:rsidRPr="00706D8C" w:rsidRDefault="00706D8C" w:rsidP="002450E8">
            <w:pPr>
              <w:rPr>
                <w:rFonts w:asciiTheme="minorHAnsi" w:hAnsiTheme="minorHAnsi"/>
                <w:sz w:val="18"/>
                <w:szCs w:val="18"/>
              </w:rPr>
            </w:pPr>
          </w:p>
        </w:tc>
      </w:tr>
      <w:tr w:rsidR="00706D8C" w:rsidRPr="00706D8C" w14:paraId="02C0D2E9" w14:textId="77777777" w:rsidTr="00706D8C">
        <w:tc>
          <w:tcPr>
            <w:tcW w:w="1615" w:type="dxa"/>
          </w:tcPr>
          <w:p w14:paraId="2D370607" w14:textId="05FCC1D8" w:rsidR="00706D8C" w:rsidRPr="00706D8C" w:rsidRDefault="00053348"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21a lid 4</w:t>
            </w:r>
          </w:p>
        </w:tc>
        <w:tc>
          <w:tcPr>
            <w:tcW w:w="5551" w:type="dxa"/>
          </w:tcPr>
          <w:p w14:paraId="32EF0A0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Het eerste, tweede en derde lid zijn niet van toepassing op het verschaffen van vermogen aan en garantstellingen voor samenwerkingsvennootschappen. </w:t>
            </w:r>
          </w:p>
        </w:tc>
        <w:tc>
          <w:tcPr>
            <w:tcW w:w="1896" w:type="dxa"/>
          </w:tcPr>
          <w:p w14:paraId="1761172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414347C9" w14:textId="77777777" w:rsidTr="00706D8C">
        <w:tc>
          <w:tcPr>
            <w:tcW w:w="9062" w:type="dxa"/>
            <w:gridSpan w:val="3"/>
            <w:shd w:val="clear" w:color="auto" w:fill="D9D9D9" w:themeFill="background1" w:themeFillShade="D9"/>
          </w:tcPr>
          <w:p w14:paraId="3A67F588"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Algemene bepalingen -&gt; dividend</w:t>
            </w:r>
          </w:p>
        </w:tc>
      </w:tr>
      <w:tr w:rsidR="00706D8C" w:rsidRPr="00706D8C" w14:paraId="761B9434" w14:textId="77777777" w:rsidTr="00706D8C">
        <w:tc>
          <w:tcPr>
            <w:tcW w:w="1615" w:type="dxa"/>
          </w:tcPr>
          <w:p w14:paraId="4D25D1A5" w14:textId="4D6403DA" w:rsidR="00706D8C" w:rsidRPr="00706D8C" w:rsidRDefault="00053348"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21b</w:t>
            </w:r>
          </w:p>
        </w:tc>
        <w:tc>
          <w:tcPr>
            <w:tcW w:w="5551" w:type="dxa"/>
          </w:tcPr>
          <w:p w14:paraId="3EE888CC" w14:textId="3967FCC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winst van een met een toegelaten instelling verbonden besloten vennootschap met beperkte aansprakelijkheid als bedoeld in artikel 175 van Boek 2 van het Burgerlijk Wetboek komt de aandeelhouders ten goede. </w:t>
            </w:r>
            <w:r w:rsidR="00053348" w:rsidRPr="00053348">
              <w:rPr>
                <w:rFonts w:asciiTheme="minorHAnsi" w:hAnsiTheme="minorHAnsi"/>
                <w:sz w:val="18"/>
                <w:szCs w:val="18"/>
              </w:rPr>
              <w:t>Van het bepaalde in de artikelen 201 en 216 van dat boek wordt niet afgeweken ten nadele van toegelaten instellingen die aandelen in die besloten vennootschap houden.</w:t>
            </w:r>
            <w:r w:rsidRPr="00706D8C">
              <w:rPr>
                <w:rFonts w:asciiTheme="minorHAnsi" w:hAnsiTheme="minorHAnsi"/>
                <w:sz w:val="18"/>
                <w:szCs w:val="18"/>
              </w:rPr>
              <w:t xml:space="preserve"> </w:t>
            </w:r>
          </w:p>
        </w:tc>
        <w:tc>
          <w:tcPr>
            <w:tcW w:w="1896" w:type="dxa"/>
          </w:tcPr>
          <w:p w14:paraId="79D4DC7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Statuten dochter</w:t>
            </w:r>
          </w:p>
        </w:tc>
      </w:tr>
      <w:tr w:rsidR="00706D8C" w:rsidRPr="00706D8C" w14:paraId="5DEC45D0" w14:textId="77777777" w:rsidTr="00706D8C">
        <w:tc>
          <w:tcPr>
            <w:tcW w:w="1615" w:type="dxa"/>
          </w:tcPr>
          <w:p w14:paraId="6BDEE505" w14:textId="50DF355E" w:rsidR="00706D8C" w:rsidRPr="00706D8C" w:rsidRDefault="00706D8C" w:rsidP="002450E8">
            <w:pPr>
              <w:rPr>
                <w:rFonts w:asciiTheme="minorHAnsi" w:hAnsiTheme="minorHAnsi"/>
                <w:sz w:val="18"/>
                <w:szCs w:val="18"/>
              </w:rPr>
            </w:pPr>
          </w:p>
        </w:tc>
        <w:tc>
          <w:tcPr>
            <w:tcW w:w="5551" w:type="dxa"/>
          </w:tcPr>
          <w:p w14:paraId="6104D631" w14:textId="2A7F6984" w:rsidR="00706D8C" w:rsidRPr="00706D8C" w:rsidRDefault="00706D8C" w:rsidP="002450E8">
            <w:pPr>
              <w:rPr>
                <w:rFonts w:asciiTheme="minorHAnsi" w:hAnsiTheme="minorHAnsi"/>
                <w:sz w:val="18"/>
                <w:szCs w:val="18"/>
              </w:rPr>
            </w:pPr>
          </w:p>
        </w:tc>
        <w:tc>
          <w:tcPr>
            <w:tcW w:w="1896" w:type="dxa"/>
          </w:tcPr>
          <w:p w14:paraId="119A0CDD" w14:textId="2ABC6F18" w:rsidR="00706D8C" w:rsidRPr="00706D8C" w:rsidRDefault="00706D8C" w:rsidP="002450E8">
            <w:pPr>
              <w:rPr>
                <w:rFonts w:asciiTheme="minorHAnsi" w:hAnsiTheme="minorHAnsi"/>
                <w:sz w:val="18"/>
                <w:szCs w:val="18"/>
              </w:rPr>
            </w:pPr>
          </w:p>
        </w:tc>
      </w:tr>
      <w:tr w:rsidR="00706D8C" w:rsidRPr="00706D8C" w14:paraId="2BD538E2" w14:textId="77777777" w:rsidTr="00706D8C">
        <w:tc>
          <w:tcPr>
            <w:tcW w:w="9062" w:type="dxa"/>
            <w:gridSpan w:val="3"/>
            <w:shd w:val="clear" w:color="auto" w:fill="D9D9D9" w:themeFill="background1" w:themeFillShade="D9"/>
          </w:tcPr>
          <w:p w14:paraId="4C3F19F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Algemene bepalingen -&gt; zekerheden</w:t>
            </w:r>
          </w:p>
        </w:tc>
      </w:tr>
      <w:tr w:rsidR="00706D8C" w:rsidRPr="00706D8C" w14:paraId="3C65E1DF" w14:textId="77777777" w:rsidTr="00706D8C">
        <w:tc>
          <w:tcPr>
            <w:tcW w:w="1615" w:type="dxa"/>
          </w:tcPr>
          <w:p w14:paraId="2DF40980" w14:textId="67AF1C54" w:rsidR="00706D8C" w:rsidRPr="00706D8C" w:rsidRDefault="00053348"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21d lid 1</w:t>
            </w:r>
          </w:p>
        </w:tc>
        <w:tc>
          <w:tcPr>
            <w:tcW w:w="5551" w:type="dxa"/>
          </w:tcPr>
          <w:p w14:paraId="061D2D5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vestiging van een recht van pand of hypotheek op zaken en daarmee verbonden rechten van een toegelaten instelling of een met haar verbonden onderneming die samenhangen met werkzaamheden op het gebied van de volkshuisvesting die niet behoren tot de diensten van algemeen economisch belang, welke vestiging geschiedt ten behoeve van het met een instelling die behoort tot een categorie als bedoeld in artikel 21c, eerste lid, kunnen aangaan van transacties voor het verrichten van zodanige werkzaamheden, wordt niet door enig beding van derden of een vestiging van zodanige rechten ten behoeve van derden beperkt. Een zodanig beding of zodanige vestiging is nietig.</w:t>
            </w:r>
          </w:p>
        </w:tc>
        <w:tc>
          <w:tcPr>
            <w:tcW w:w="1896" w:type="dxa"/>
          </w:tcPr>
          <w:p w14:paraId="28616B8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Statuten dochter</w:t>
            </w:r>
          </w:p>
        </w:tc>
      </w:tr>
      <w:tr w:rsidR="00706D8C" w:rsidRPr="00706D8C" w14:paraId="5877392A" w14:textId="77777777" w:rsidTr="00706D8C">
        <w:tc>
          <w:tcPr>
            <w:tcW w:w="9062" w:type="dxa"/>
            <w:gridSpan w:val="3"/>
            <w:shd w:val="clear" w:color="auto" w:fill="D9D9D9" w:themeFill="background1" w:themeFillShade="D9"/>
          </w:tcPr>
          <w:p w14:paraId="2B96EFB8"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Rechtsvorm en organisatie -&gt; statuten</w:t>
            </w:r>
          </w:p>
        </w:tc>
      </w:tr>
      <w:tr w:rsidR="00706D8C" w:rsidRPr="00706D8C" w14:paraId="490B4435" w14:textId="77777777" w:rsidTr="00706D8C">
        <w:tc>
          <w:tcPr>
            <w:tcW w:w="1615" w:type="dxa"/>
          </w:tcPr>
          <w:p w14:paraId="70D8D97F" w14:textId="30B077D6" w:rsidR="00706D8C" w:rsidRPr="00706D8C" w:rsidRDefault="00053348"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23 lid 1</w:t>
            </w:r>
          </w:p>
        </w:tc>
        <w:tc>
          <w:tcPr>
            <w:tcW w:w="5551" w:type="dxa"/>
          </w:tcPr>
          <w:p w14:paraId="4A1CC3C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In de statuten of de akte van een toegelaten instelling of van een met haar verbonden onderneming wordt bepaald dat zij uitsluitend of mede werkzaam is op het gebied van de volkshuisvesting, en wordt dat gebied omschreven overeenkomstig het bepaalde bij en krachtens artikel 45.</w:t>
            </w:r>
          </w:p>
        </w:tc>
        <w:tc>
          <w:tcPr>
            <w:tcW w:w="1896" w:type="dxa"/>
          </w:tcPr>
          <w:p w14:paraId="4C8FF08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 Statuten dochter</w:t>
            </w:r>
          </w:p>
        </w:tc>
      </w:tr>
      <w:tr w:rsidR="00706D8C" w:rsidRPr="00706D8C" w14:paraId="324126BB" w14:textId="77777777" w:rsidTr="00706D8C">
        <w:tc>
          <w:tcPr>
            <w:tcW w:w="1615" w:type="dxa"/>
          </w:tcPr>
          <w:p w14:paraId="504484F0" w14:textId="173F5269" w:rsidR="00706D8C" w:rsidRPr="00706D8C" w:rsidRDefault="00036C43" w:rsidP="002450E8">
            <w:pPr>
              <w:rPr>
                <w:rFonts w:asciiTheme="minorHAnsi" w:hAnsiTheme="minorHAnsi"/>
                <w:sz w:val="18"/>
                <w:szCs w:val="18"/>
              </w:rPr>
            </w:pPr>
            <w:r>
              <w:rPr>
                <w:rFonts w:asciiTheme="minorHAnsi" w:hAnsiTheme="minorHAnsi"/>
                <w:sz w:val="18"/>
                <w:szCs w:val="18"/>
              </w:rPr>
              <w:t xml:space="preserve"> BTIV artikel 9 lid 1 </w:t>
            </w:r>
            <w:r w:rsidR="00E63D4C">
              <w:rPr>
                <w:rFonts w:asciiTheme="minorHAnsi" w:hAnsiTheme="minorHAnsi"/>
                <w:sz w:val="18"/>
                <w:szCs w:val="18"/>
              </w:rPr>
              <w:t>onderdeel e</w:t>
            </w:r>
          </w:p>
        </w:tc>
        <w:tc>
          <w:tcPr>
            <w:tcW w:w="5551" w:type="dxa"/>
          </w:tcPr>
          <w:p w14:paraId="27710A5B" w14:textId="77777777" w:rsidR="00036C43" w:rsidRPr="00036C43" w:rsidRDefault="00036C43" w:rsidP="00036C43">
            <w:pPr>
              <w:rPr>
                <w:rFonts w:asciiTheme="minorHAnsi" w:hAnsiTheme="minorHAnsi"/>
                <w:sz w:val="18"/>
                <w:szCs w:val="18"/>
              </w:rPr>
            </w:pPr>
            <w:r w:rsidRPr="00036C43">
              <w:rPr>
                <w:rFonts w:asciiTheme="minorHAnsi" w:hAnsiTheme="minorHAnsi"/>
                <w:sz w:val="18"/>
                <w:szCs w:val="18"/>
              </w:rPr>
              <w:t>Onze Minister keurt het zich verbinden, bedoeld in artikel 21, eerste lid, eerste volzin, van de wet, niet goed, indien:</w:t>
            </w:r>
          </w:p>
          <w:p w14:paraId="7EEF42D0" w14:textId="77777777" w:rsidR="0040107B" w:rsidRPr="0040107B" w:rsidRDefault="00036C43" w:rsidP="00036C43">
            <w:pPr>
              <w:pStyle w:val="Lijstalinea"/>
              <w:numPr>
                <w:ilvl w:val="0"/>
                <w:numId w:val="44"/>
              </w:numPr>
              <w:rPr>
                <w:sz w:val="18"/>
                <w:szCs w:val="18"/>
              </w:rPr>
            </w:pPr>
            <w:r w:rsidRPr="0040107B">
              <w:rPr>
                <w:sz w:val="18"/>
                <w:szCs w:val="18"/>
              </w:rPr>
              <w:t>indien het voornemen bestaat zich te verbinden met een naamloze vennootschap als bedoeld in artikel 64 van Boek 2 van het Burgerlijk Wetboek of een besloten vennootschap met beperkte aansprakelijkheid als bedoeld in artikel 175 van dat boek, de statuten van die naamloze of besloten vennootschap:</w:t>
            </w:r>
          </w:p>
          <w:p w14:paraId="2D663289" w14:textId="77777777" w:rsidR="0040107B" w:rsidRPr="0040107B" w:rsidRDefault="00036C43" w:rsidP="0040107B">
            <w:pPr>
              <w:pStyle w:val="Lijstalinea"/>
              <w:ind w:left="966" w:hanging="284"/>
              <w:rPr>
                <w:sz w:val="18"/>
                <w:szCs w:val="18"/>
              </w:rPr>
            </w:pPr>
            <w:r w:rsidRPr="0040107B">
              <w:rPr>
                <w:sz w:val="18"/>
                <w:szCs w:val="18"/>
              </w:rPr>
              <w:t>1°.</w:t>
            </w:r>
            <w:r w:rsidR="0040107B" w:rsidRPr="0040107B">
              <w:rPr>
                <w:sz w:val="18"/>
                <w:szCs w:val="18"/>
              </w:rPr>
              <w:t xml:space="preserve"> </w:t>
            </w:r>
            <w:r w:rsidRPr="0040107B">
              <w:rPr>
                <w:sz w:val="18"/>
                <w:szCs w:val="18"/>
              </w:rPr>
              <w:t>niet uitsluitend aandelen op naam kennen, geen blokkeringsregeling bevatten of toelaten dat met medewerking van de vennootschap certificaten aan toonder worden uitgegeven in het geval van een naamloze vennootschap en geen blokkeringsregeling bevatten in het geval van een besloten vennootschap;</w:t>
            </w:r>
          </w:p>
          <w:p w14:paraId="19CBB02D" w14:textId="77777777" w:rsidR="0040107B" w:rsidRPr="0040107B" w:rsidRDefault="00036C43" w:rsidP="0040107B">
            <w:pPr>
              <w:pStyle w:val="Lijstalinea"/>
              <w:ind w:left="966" w:hanging="284"/>
              <w:rPr>
                <w:sz w:val="18"/>
                <w:szCs w:val="18"/>
              </w:rPr>
            </w:pPr>
            <w:r w:rsidRPr="0040107B">
              <w:rPr>
                <w:sz w:val="18"/>
                <w:szCs w:val="18"/>
              </w:rPr>
              <w:t>2°.bepalingen bevatten die afwijken van artikel 89 lid 1 tweede volzin, 92 lid 1, 105 lid 1, 135 lid 4, 198 lid 1, 201 lid 1 of 245 lid 1 van dat boek;</w:t>
            </w:r>
          </w:p>
          <w:p w14:paraId="7856D02E" w14:textId="77777777" w:rsidR="0040107B" w:rsidRPr="0040107B" w:rsidRDefault="00036C43" w:rsidP="0040107B">
            <w:pPr>
              <w:pStyle w:val="Lijstalinea"/>
              <w:ind w:left="966" w:hanging="284"/>
              <w:rPr>
                <w:sz w:val="18"/>
                <w:szCs w:val="18"/>
              </w:rPr>
            </w:pPr>
            <w:r w:rsidRPr="0040107B">
              <w:rPr>
                <w:sz w:val="18"/>
                <w:szCs w:val="18"/>
              </w:rPr>
              <w:lastRenderedPageBreak/>
              <w:t>3°.bepalingen bevatten als bedoeld in de artikelen 192 lid 1 aanhef en onder a en 242 lid 1 eerste volzin van dat boek;</w:t>
            </w:r>
          </w:p>
          <w:p w14:paraId="5A8C1893" w14:textId="77777777" w:rsidR="0040107B" w:rsidRPr="0040107B" w:rsidRDefault="00036C43" w:rsidP="0040107B">
            <w:pPr>
              <w:pStyle w:val="Lijstalinea"/>
              <w:ind w:left="966" w:hanging="284"/>
              <w:rPr>
                <w:sz w:val="18"/>
                <w:szCs w:val="18"/>
              </w:rPr>
            </w:pPr>
            <w:r w:rsidRPr="0040107B">
              <w:rPr>
                <w:sz w:val="18"/>
                <w:szCs w:val="18"/>
              </w:rPr>
              <w:t>4°.niet bepalen dat de voorafgaande goedkeuring van de algemene vergadering van die naamloze of besloten vennootschap is vereist voor besluiten van haar bestuur over:</w:t>
            </w:r>
          </w:p>
          <w:p w14:paraId="32A758F9" w14:textId="77777777" w:rsidR="0040107B" w:rsidRPr="0040107B" w:rsidRDefault="00036C43" w:rsidP="0040107B">
            <w:pPr>
              <w:pStyle w:val="Lijstalinea"/>
              <w:ind w:left="1249" w:hanging="283"/>
              <w:rPr>
                <w:sz w:val="18"/>
                <w:szCs w:val="18"/>
              </w:rPr>
            </w:pPr>
            <w:r w:rsidRPr="0040107B">
              <w:rPr>
                <w:sz w:val="18"/>
                <w:szCs w:val="18"/>
              </w:rPr>
              <w:t>i.dienovereenkomstige aangelegenheden als die, bedoeld in artikel 26, eerste lid, onderdelen c en i, van de wet;</w:t>
            </w:r>
            <w:r w:rsidR="0040107B" w:rsidRPr="0040107B">
              <w:rPr>
                <w:sz w:val="18"/>
                <w:szCs w:val="18"/>
              </w:rPr>
              <w:t xml:space="preserve"> </w:t>
            </w:r>
          </w:p>
          <w:p w14:paraId="2A04E705" w14:textId="77777777" w:rsidR="0040107B" w:rsidRPr="0040107B" w:rsidRDefault="00036C43" w:rsidP="0040107B">
            <w:pPr>
              <w:pStyle w:val="Lijstalinea"/>
              <w:ind w:left="1249" w:hanging="283"/>
              <w:rPr>
                <w:sz w:val="18"/>
                <w:szCs w:val="18"/>
              </w:rPr>
            </w:pPr>
            <w:proofErr w:type="spellStart"/>
            <w:r w:rsidRPr="0040107B">
              <w:rPr>
                <w:sz w:val="18"/>
                <w:szCs w:val="18"/>
              </w:rPr>
              <w:t>ii.het</w:t>
            </w:r>
            <w:proofErr w:type="spellEnd"/>
            <w:r w:rsidRPr="0040107B">
              <w:rPr>
                <w:sz w:val="18"/>
                <w:szCs w:val="18"/>
              </w:rPr>
              <w:t xml:space="preserve"> oprichten van een dochtermaatschappij of het deelnemen in een rechtspersoon of vennootschap in de zin van artikel 24c van Boek 2 van het Burgerlijk Wetboek; of</w:t>
            </w:r>
          </w:p>
          <w:p w14:paraId="2154E7D6" w14:textId="4F0FBE50" w:rsidR="0040107B" w:rsidRPr="0040107B" w:rsidRDefault="00036C43" w:rsidP="0040107B">
            <w:pPr>
              <w:pStyle w:val="Lijstalinea"/>
              <w:ind w:left="1249" w:hanging="283"/>
              <w:rPr>
                <w:sz w:val="18"/>
                <w:szCs w:val="18"/>
              </w:rPr>
            </w:pPr>
            <w:proofErr w:type="spellStart"/>
            <w:r w:rsidRPr="0040107B">
              <w:rPr>
                <w:sz w:val="18"/>
                <w:szCs w:val="18"/>
              </w:rPr>
              <w:t>iii.het</w:t>
            </w:r>
            <w:proofErr w:type="spellEnd"/>
            <w:r w:rsidRPr="0040107B">
              <w:rPr>
                <w:sz w:val="18"/>
                <w:szCs w:val="18"/>
              </w:rPr>
              <w:t xml:space="preserve"> verstrekken van een lening aan of het zich in enigerlei opzicht garant stellen voor een dochtermaatschappij of een rechtspersoon of vennootschap als bedoeld onder ii; of</w:t>
            </w:r>
          </w:p>
          <w:p w14:paraId="22CCE410" w14:textId="77777777" w:rsidR="0040107B" w:rsidRDefault="0040107B" w:rsidP="0040107B">
            <w:pPr>
              <w:pStyle w:val="Lijstalinea"/>
              <w:ind w:left="966" w:hanging="284"/>
              <w:rPr>
                <w:sz w:val="18"/>
                <w:szCs w:val="18"/>
              </w:rPr>
            </w:pPr>
            <w:r w:rsidRPr="0040107B">
              <w:rPr>
                <w:sz w:val="18"/>
                <w:szCs w:val="18"/>
              </w:rPr>
              <w:t xml:space="preserve"> </w:t>
            </w:r>
            <w:r w:rsidR="00036C43" w:rsidRPr="0040107B">
              <w:rPr>
                <w:sz w:val="18"/>
                <w:szCs w:val="18"/>
              </w:rPr>
              <w:t>5°.niet bepalen, indien en zolang die naamloze of besloten vennootschap een dochtermaatschappij van de toegelaten instelling is, dat haar bestuur zich gedraagt naar de aanwijzingen van de algemene vergadering, welke bepaling in de statuten van die naamloze vennootschap kan worden beperkt tot aanwijzingen van die vergadering die de algemene lijnen van het te voeren beleid op nader in die statuten aangegeven terreinen betreffen.</w:t>
            </w:r>
          </w:p>
          <w:p w14:paraId="6EB0836A" w14:textId="708D441D" w:rsidR="00706D8C" w:rsidRPr="00706D8C" w:rsidRDefault="00706D8C" w:rsidP="002450E8">
            <w:pPr>
              <w:rPr>
                <w:rFonts w:asciiTheme="minorHAnsi" w:hAnsiTheme="minorHAnsi"/>
                <w:sz w:val="18"/>
                <w:szCs w:val="18"/>
              </w:rPr>
            </w:pPr>
          </w:p>
        </w:tc>
        <w:tc>
          <w:tcPr>
            <w:tcW w:w="1896" w:type="dxa"/>
            <w:shd w:val="clear" w:color="auto" w:fill="auto"/>
          </w:tcPr>
          <w:p w14:paraId="04AE6AB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 statuten dochters</w:t>
            </w:r>
          </w:p>
        </w:tc>
      </w:tr>
      <w:tr w:rsidR="00706D8C" w:rsidRPr="00706D8C" w14:paraId="3AB4DC94" w14:textId="77777777" w:rsidTr="00706D8C">
        <w:tc>
          <w:tcPr>
            <w:tcW w:w="1615" w:type="dxa"/>
          </w:tcPr>
          <w:p w14:paraId="0877A084" w14:textId="71A62A50" w:rsidR="00706D8C" w:rsidRPr="00706D8C" w:rsidRDefault="009856EA"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 xml:space="preserve">23 lid </w:t>
            </w:r>
            <w:r>
              <w:rPr>
                <w:rFonts w:asciiTheme="minorHAnsi" w:hAnsiTheme="minorHAnsi"/>
                <w:sz w:val="18"/>
                <w:szCs w:val="18"/>
              </w:rPr>
              <w:t>2</w:t>
            </w:r>
          </w:p>
        </w:tc>
        <w:tc>
          <w:tcPr>
            <w:tcW w:w="5551" w:type="dxa"/>
          </w:tcPr>
          <w:p w14:paraId="70558D7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toegelaten instelling en een met haar verbonden onderneming behoeft voor de wijziging van haar statuten, respectievelijk wijzigingen van haar statuten of akte, die betrekking hebben op haar werkzaamheden op het gebied van de volkshuisvesting, de goedkeuring van Onze Minister, en legt daartoe elke voorgenomen wijziging respectievelijk zodanige wijziging aan hem voor.</w:t>
            </w:r>
          </w:p>
        </w:tc>
        <w:tc>
          <w:tcPr>
            <w:tcW w:w="1896" w:type="dxa"/>
          </w:tcPr>
          <w:p w14:paraId="1D21F4B1"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statuten dochters</w:t>
            </w:r>
          </w:p>
        </w:tc>
      </w:tr>
      <w:tr w:rsidR="00706D8C" w:rsidRPr="00706D8C" w14:paraId="6BA4FADE" w14:textId="77777777" w:rsidTr="00706D8C">
        <w:tc>
          <w:tcPr>
            <w:tcW w:w="9062" w:type="dxa"/>
            <w:gridSpan w:val="3"/>
            <w:shd w:val="clear" w:color="auto" w:fill="D9D9D9" w:themeFill="background1" w:themeFillShade="D9"/>
          </w:tcPr>
          <w:p w14:paraId="477EEF0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Rechtsvorm en organisatie -&gt; governance</w:t>
            </w:r>
          </w:p>
        </w:tc>
      </w:tr>
      <w:tr w:rsidR="00706D8C" w:rsidRPr="00706D8C" w14:paraId="224AC9D0" w14:textId="77777777" w:rsidTr="00706D8C">
        <w:tc>
          <w:tcPr>
            <w:tcW w:w="1615" w:type="dxa"/>
          </w:tcPr>
          <w:p w14:paraId="3339053E" w14:textId="7DFC99F6" w:rsidR="00706D8C" w:rsidRPr="00706D8C" w:rsidRDefault="00706D8C" w:rsidP="002450E8">
            <w:pPr>
              <w:rPr>
                <w:rFonts w:asciiTheme="minorHAnsi" w:hAnsiTheme="minorHAnsi"/>
                <w:sz w:val="18"/>
                <w:szCs w:val="18"/>
              </w:rPr>
            </w:pPr>
          </w:p>
        </w:tc>
        <w:tc>
          <w:tcPr>
            <w:tcW w:w="5551" w:type="dxa"/>
          </w:tcPr>
          <w:p w14:paraId="76C55E34" w14:textId="7713812E" w:rsidR="00706D8C" w:rsidRPr="00706D8C" w:rsidRDefault="00706D8C" w:rsidP="002450E8">
            <w:pPr>
              <w:rPr>
                <w:rFonts w:asciiTheme="minorHAnsi" w:hAnsiTheme="minorHAnsi"/>
                <w:sz w:val="18"/>
                <w:szCs w:val="18"/>
              </w:rPr>
            </w:pPr>
          </w:p>
        </w:tc>
        <w:tc>
          <w:tcPr>
            <w:tcW w:w="1896" w:type="dxa"/>
          </w:tcPr>
          <w:p w14:paraId="0CBBF8F7" w14:textId="4DDCCB0F" w:rsidR="00706D8C" w:rsidRPr="00706D8C" w:rsidRDefault="00706D8C" w:rsidP="002450E8">
            <w:pPr>
              <w:rPr>
                <w:rFonts w:asciiTheme="minorHAnsi" w:hAnsiTheme="minorHAnsi"/>
                <w:sz w:val="18"/>
                <w:szCs w:val="18"/>
              </w:rPr>
            </w:pPr>
          </w:p>
        </w:tc>
      </w:tr>
      <w:tr w:rsidR="00706D8C" w:rsidRPr="00706D8C" w14:paraId="54A93966" w14:textId="77777777" w:rsidTr="00706D8C">
        <w:tc>
          <w:tcPr>
            <w:tcW w:w="1615" w:type="dxa"/>
          </w:tcPr>
          <w:p w14:paraId="2A2CFF3D" w14:textId="74343909" w:rsidR="00706D8C" w:rsidRPr="00706D8C" w:rsidRDefault="009856EA"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 xml:space="preserve">25 lid </w:t>
            </w:r>
            <w:r w:rsidR="00644A9B">
              <w:rPr>
                <w:rFonts w:asciiTheme="minorHAnsi" w:hAnsiTheme="minorHAnsi"/>
                <w:sz w:val="18"/>
                <w:szCs w:val="18"/>
              </w:rPr>
              <w:t>7</w:t>
            </w:r>
          </w:p>
        </w:tc>
        <w:tc>
          <w:tcPr>
            <w:tcW w:w="5551" w:type="dxa"/>
          </w:tcPr>
          <w:p w14:paraId="1B48965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Degene die voor benoeming in het bestuur, of in het bestuur van een dochtermaatschappij of een samenwerkingsvennootschap, in aanmerking wenst te komen, wordt niet daarin benoemd dan nadat hij aan de instantie die tot die benoeming bevoegd is een verklaring heeft overgelegd, die inhoudt dat hij niet eerder een bestuurlijke of toezichthoudende functie heeft bekleed bij enige rechtspersoon of vennootschap die op het maatschappelijke belang gerichte werkzaamheden verricht ten aanzien waarvan, als gevolg van zijn handelen of nalaten, een aanwijzing of maatregel is opgelegd en dat hij nooit voor een financieel-economisch delict is veroordeeld.</w:t>
            </w:r>
          </w:p>
        </w:tc>
        <w:tc>
          <w:tcPr>
            <w:tcW w:w="1896" w:type="dxa"/>
          </w:tcPr>
          <w:p w14:paraId="4ABD210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 Statuten dochter</w:t>
            </w:r>
          </w:p>
        </w:tc>
      </w:tr>
      <w:tr w:rsidR="00706D8C" w:rsidRPr="00706D8C" w14:paraId="6DE25D89" w14:textId="77777777" w:rsidTr="00706D8C">
        <w:tc>
          <w:tcPr>
            <w:tcW w:w="1615" w:type="dxa"/>
          </w:tcPr>
          <w:p w14:paraId="3B1BE55E" w14:textId="7EC405A2" w:rsidR="00706D8C" w:rsidRPr="00644A9B" w:rsidRDefault="00644A9B" w:rsidP="002450E8">
            <w:pPr>
              <w:rPr>
                <w:rFonts w:asciiTheme="minorHAnsi" w:hAnsiTheme="minorHAnsi"/>
                <w:sz w:val="18"/>
                <w:szCs w:val="18"/>
              </w:rPr>
            </w:pPr>
            <w:r w:rsidRPr="00644A9B">
              <w:rPr>
                <w:sz w:val="18"/>
                <w:szCs w:val="18"/>
              </w:rPr>
              <w:t>Woningwet artikel 25 lid 1 eerste volzin</w:t>
            </w:r>
          </w:p>
        </w:tc>
        <w:tc>
          <w:tcPr>
            <w:tcW w:w="5551" w:type="dxa"/>
          </w:tcPr>
          <w:p w14:paraId="4C28E137" w14:textId="193ABB44" w:rsidR="00706D8C" w:rsidRPr="00644A9B" w:rsidRDefault="00706D8C" w:rsidP="002450E8">
            <w:pPr>
              <w:rPr>
                <w:rFonts w:asciiTheme="minorHAnsi" w:hAnsiTheme="minorHAnsi"/>
                <w:sz w:val="18"/>
                <w:szCs w:val="18"/>
              </w:rPr>
            </w:pPr>
            <w:r w:rsidRPr="00644A9B">
              <w:rPr>
                <w:rFonts w:asciiTheme="minorHAnsi" w:hAnsiTheme="minorHAnsi"/>
                <w:sz w:val="18"/>
                <w:szCs w:val="18"/>
              </w:rPr>
              <w:t>Bestuurders zijn natuurlijke personen.</w:t>
            </w:r>
          </w:p>
        </w:tc>
        <w:tc>
          <w:tcPr>
            <w:tcW w:w="1896" w:type="dxa"/>
          </w:tcPr>
          <w:p w14:paraId="5754DE56" w14:textId="08BA2AE3" w:rsidR="00706D8C" w:rsidRPr="00644A9B" w:rsidRDefault="00706D8C" w:rsidP="002450E8">
            <w:pPr>
              <w:rPr>
                <w:rFonts w:asciiTheme="minorHAnsi" w:hAnsiTheme="minorHAnsi"/>
                <w:sz w:val="18"/>
                <w:szCs w:val="18"/>
              </w:rPr>
            </w:pPr>
          </w:p>
        </w:tc>
      </w:tr>
      <w:tr w:rsidR="00706D8C" w:rsidRPr="00706D8C" w14:paraId="7F775FBD" w14:textId="77777777" w:rsidTr="00706D8C">
        <w:tc>
          <w:tcPr>
            <w:tcW w:w="1615" w:type="dxa"/>
          </w:tcPr>
          <w:p w14:paraId="202B37E0" w14:textId="60DEE5F7" w:rsidR="00706D8C" w:rsidRPr="00706D8C" w:rsidRDefault="009856EA"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27 lid 1</w:t>
            </w:r>
            <w:r w:rsidR="00C970A0">
              <w:rPr>
                <w:rFonts w:asciiTheme="minorHAnsi" w:hAnsiTheme="minorHAnsi"/>
                <w:sz w:val="18"/>
                <w:szCs w:val="18"/>
              </w:rPr>
              <w:t xml:space="preserve"> onderdeel b</w:t>
            </w:r>
          </w:p>
        </w:tc>
        <w:tc>
          <w:tcPr>
            <w:tcW w:w="5551" w:type="dxa"/>
          </w:tcPr>
          <w:p w14:paraId="350B3D74" w14:textId="77777777" w:rsidR="00706D8C" w:rsidRPr="00C970A0" w:rsidRDefault="00706D8C" w:rsidP="002450E8">
            <w:pPr>
              <w:autoSpaceDE w:val="0"/>
              <w:autoSpaceDN w:val="0"/>
              <w:adjustRightInd w:val="0"/>
              <w:rPr>
                <w:rFonts w:asciiTheme="minorHAnsi" w:hAnsiTheme="minorHAnsi" w:cs="Verdana"/>
                <w:color w:val="000000"/>
                <w:sz w:val="18"/>
                <w:szCs w:val="18"/>
              </w:rPr>
            </w:pPr>
            <w:r w:rsidRPr="00C970A0">
              <w:rPr>
                <w:rFonts w:asciiTheme="minorHAnsi" w:hAnsiTheme="minorHAnsi" w:cs="Verdana"/>
                <w:color w:val="000000"/>
                <w:sz w:val="18"/>
                <w:szCs w:val="18"/>
              </w:rPr>
              <w:t xml:space="preserve">Aan de goedkeuring van Onze Minister, op een daartoe strekkend verzoek van de toegelaten instelling, zijn, behoudens in bij of krachtens algemene maatregel van bestuur bepaalde gevallen, onderworpen de besluiten van het bestuur omtrent: </w:t>
            </w:r>
          </w:p>
          <w:p w14:paraId="0B416402" w14:textId="774726A3" w:rsidR="00706D8C" w:rsidRPr="00C970A0" w:rsidRDefault="00706D8C" w:rsidP="002450E8">
            <w:pPr>
              <w:autoSpaceDE w:val="0"/>
              <w:autoSpaceDN w:val="0"/>
              <w:adjustRightInd w:val="0"/>
              <w:rPr>
                <w:rFonts w:asciiTheme="minorHAnsi" w:hAnsiTheme="minorHAnsi" w:cs="Verdana"/>
                <w:color w:val="000000"/>
                <w:sz w:val="18"/>
                <w:szCs w:val="18"/>
              </w:rPr>
            </w:pPr>
            <w:r w:rsidRPr="00C970A0">
              <w:rPr>
                <w:rFonts w:asciiTheme="minorHAnsi" w:hAnsiTheme="minorHAnsi" w:cs="Verdana"/>
                <w:color w:val="000000"/>
                <w:sz w:val="18"/>
                <w:szCs w:val="18"/>
              </w:rPr>
              <w:t>a. het vervreemden van onroerende</w:t>
            </w:r>
            <w:r w:rsidRPr="00C970A0">
              <w:rPr>
                <w:rStyle w:val="Verwijzingopmerking"/>
                <w:rFonts w:asciiTheme="minorHAnsi" w:hAnsiTheme="minorHAnsi"/>
                <w:sz w:val="18"/>
                <w:szCs w:val="18"/>
              </w:rPr>
              <w:t xml:space="preserve"> </w:t>
            </w:r>
            <w:r w:rsidRPr="00C970A0">
              <w:rPr>
                <w:rFonts w:asciiTheme="minorHAnsi" w:hAnsiTheme="minorHAnsi" w:cs="Verdana"/>
                <w:color w:val="000000"/>
                <w:sz w:val="18"/>
                <w:szCs w:val="18"/>
              </w:rPr>
              <w:t xml:space="preserve">zaken en hun onroerende en infrastructurele aanhorigheden van de toegelaten instelling, het daarop vestigen van een recht van erfpacht, opstal of vruchtgebruik, en het overdragen van de economische eigendom daarvan; </w:t>
            </w:r>
          </w:p>
          <w:p w14:paraId="66A66489" w14:textId="77777777" w:rsidR="00706D8C" w:rsidRPr="00C970A0" w:rsidRDefault="00706D8C" w:rsidP="002450E8">
            <w:pPr>
              <w:autoSpaceDE w:val="0"/>
              <w:autoSpaceDN w:val="0"/>
              <w:adjustRightInd w:val="0"/>
              <w:rPr>
                <w:rFonts w:asciiTheme="minorHAnsi" w:hAnsiTheme="minorHAnsi" w:cs="Verdana"/>
                <w:color w:val="000000"/>
                <w:sz w:val="18"/>
                <w:szCs w:val="18"/>
              </w:rPr>
            </w:pPr>
            <w:r w:rsidRPr="00C970A0">
              <w:rPr>
                <w:rFonts w:asciiTheme="minorHAnsi" w:hAnsiTheme="minorHAnsi" w:cs="Verdana"/>
                <w:color w:val="000000"/>
                <w:sz w:val="18"/>
                <w:szCs w:val="18"/>
              </w:rPr>
              <w:t xml:space="preserve">b. het vervreemden door de toegelaten instelling van aandelen in een dochtermaatschappij en </w:t>
            </w:r>
          </w:p>
          <w:p w14:paraId="186BC45F" w14:textId="77777777" w:rsidR="00706D8C" w:rsidRPr="00C970A0" w:rsidRDefault="00706D8C" w:rsidP="002450E8">
            <w:pPr>
              <w:rPr>
                <w:rFonts w:asciiTheme="minorHAnsi" w:hAnsiTheme="minorHAnsi"/>
                <w:sz w:val="18"/>
                <w:szCs w:val="18"/>
              </w:rPr>
            </w:pPr>
            <w:r w:rsidRPr="00C970A0">
              <w:rPr>
                <w:rFonts w:asciiTheme="minorHAnsi" w:hAnsiTheme="minorHAnsi" w:cs="Verdana"/>
                <w:color w:val="000000"/>
                <w:sz w:val="18"/>
                <w:szCs w:val="18"/>
              </w:rPr>
              <w:t>c. overdracht of overgang van de door de toegelaten instelling in stand gehouden onderneming dan wel een overwegend deel van die onderneming aan een derde.</w:t>
            </w:r>
          </w:p>
        </w:tc>
        <w:tc>
          <w:tcPr>
            <w:tcW w:w="1896" w:type="dxa"/>
          </w:tcPr>
          <w:p w14:paraId="795939DD" w14:textId="77777777" w:rsidR="00706D8C" w:rsidRPr="00C970A0" w:rsidRDefault="00706D8C" w:rsidP="002450E8">
            <w:pPr>
              <w:rPr>
                <w:rFonts w:asciiTheme="minorHAnsi" w:hAnsiTheme="minorHAnsi"/>
                <w:sz w:val="18"/>
                <w:szCs w:val="18"/>
              </w:rPr>
            </w:pPr>
            <w:r w:rsidRPr="00C970A0">
              <w:rPr>
                <w:rFonts w:asciiTheme="minorHAnsi" w:hAnsiTheme="minorHAnsi"/>
                <w:sz w:val="18"/>
                <w:szCs w:val="18"/>
              </w:rPr>
              <w:t>Verbindingenstatuut</w:t>
            </w:r>
          </w:p>
          <w:p w14:paraId="6F0DCCD1" w14:textId="172A2C28" w:rsidR="00706D8C" w:rsidRPr="00C970A0" w:rsidRDefault="00706D8C" w:rsidP="002450E8">
            <w:pPr>
              <w:rPr>
                <w:rFonts w:asciiTheme="minorHAnsi" w:hAnsiTheme="minorHAnsi"/>
                <w:sz w:val="18"/>
                <w:szCs w:val="18"/>
              </w:rPr>
            </w:pPr>
          </w:p>
        </w:tc>
      </w:tr>
      <w:tr w:rsidR="00706D8C" w:rsidRPr="00706D8C" w14:paraId="31BAD6B9" w14:textId="77777777" w:rsidTr="00706D8C">
        <w:tc>
          <w:tcPr>
            <w:tcW w:w="9062" w:type="dxa"/>
            <w:gridSpan w:val="3"/>
            <w:shd w:val="clear" w:color="auto" w:fill="F2F2F2" w:themeFill="background1" w:themeFillShade="F2"/>
          </w:tcPr>
          <w:p w14:paraId="21A0D291"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 </w:t>
            </w:r>
            <w:r w:rsidR="00706D8C" w:rsidRPr="00706D8C">
              <w:rPr>
                <w:rFonts w:asciiTheme="minorHAnsi" w:hAnsiTheme="minorHAnsi"/>
                <w:bCs/>
                <w:sz w:val="18"/>
                <w:szCs w:val="18"/>
              </w:rPr>
              <w:t>Goedkeuring door Onze Minister van besluiten van het bestuur omtrent vervreemdingen van aandelen</w:t>
            </w:r>
          </w:p>
        </w:tc>
      </w:tr>
      <w:tr w:rsidR="00706D8C" w:rsidRPr="00706D8C" w14:paraId="52799A56" w14:textId="77777777" w:rsidTr="00706D8C">
        <w:tc>
          <w:tcPr>
            <w:tcW w:w="1615" w:type="dxa"/>
          </w:tcPr>
          <w:p w14:paraId="67CC4D13"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28 lid 1</w:t>
            </w:r>
          </w:p>
        </w:tc>
        <w:tc>
          <w:tcPr>
            <w:tcW w:w="5551" w:type="dxa"/>
          </w:tcPr>
          <w:p w14:paraId="23B5B1E3"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Onze Minister keurt een vervreemding als bedoeld in artikel 27, eerste lid, onderdeel b, van de wet aan anderen dan toegelaten instellingen niet goed, indien: </w:t>
            </w:r>
          </w:p>
          <w:p w14:paraId="0C761F18" w14:textId="77777777" w:rsidR="00706D8C" w:rsidRPr="00706D8C" w:rsidRDefault="00706D8C" w:rsidP="007B37FC">
            <w:pPr>
              <w:pStyle w:val="Lijstalinea"/>
              <w:numPr>
                <w:ilvl w:val="0"/>
                <w:numId w:val="37"/>
              </w:numPr>
              <w:autoSpaceDE w:val="0"/>
              <w:autoSpaceDN w:val="0"/>
              <w:adjustRightInd w:val="0"/>
              <w:ind w:left="468" w:hanging="468"/>
              <w:rPr>
                <w:rFonts w:asciiTheme="minorHAnsi" w:hAnsiTheme="minorHAnsi" w:cs="Verdana"/>
                <w:color w:val="000000"/>
                <w:sz w:val="18"/>
                <w:szCs w:val="18"/>
              </w:rPr>
            </w:pPr>
            <w:r w:rsidRPr="00706D8C">
              <w:rPr>
                <w:rFonts w:asciiTheme="minorHAnsi" w:hAnsiTheme="minorHAnsi" w:cs="Verdana"/>
                <w:color w:val="000000"/>
                <w:sz w:val="18"/>
                <w:szCs w:val="18"/>
              </w:rPr>
              <w:lastRenderedPageBreak/>
              <w:t>die vervreemding naar zijn oordeel ertoe leidt dat de financiële continuïteit van de toegelaten instelling niet langer is gewaarborgd;</w:t>
            </w:r>
          </w:p>
          <w:p w14:paraId="2A939617" w14:textId="77777777" w:rsidR="00706D8C" w:rsidRPr="00706D8C" w:rsidRDefault="00706D8C" w:rsidP="007B37FC">
            <w:pPr>
              <w:pStyle w:val="Lijstalinea"/>
              <w:numPr>
                <w:ilvl w:val="0"/>
                <w:numId w:val="37"/>
              </w:numPr>
              <w:autoSpaceDE w:val="0"/>
              <w:autoSpaceDN w:val="0"/>
              <w:adjustRightInd w:val="0"/>
              <w:ind w:left="468" w:hanging="468"/>
              <w:rPr>
                <w:rFonts w:asciiTheme="minorHAnsi" w:hAnsiTheme="minorHAnsi" w:cs="Verdana"/>
                <w:color w:val="000000"/>
                <w:sz w:val="18"/>
                <w:szCs w:val="18"/>
              </w:rPr>
            </w:pPr>
            <w:r w:rsidRPr="00706D8C">
              <w:rPr>
                <w:rFonts w:asciiTheme="minorHAnsi" w:hAnsiTheme="minorHAnsi" w:cs="Verdana"/>
                <w:color w:val="000000"/>
                <w:sz w:val="18"/>
                <w:szCs w:val="18"/>
              </w:rPr>
              <w:t>die vervreemding geschiedt tegen een prijs die naar zijn oordeel onvoldoende overeenkomt met de intrinsieke waarde;</w:t>
            </w:r>
          </w:p>
          <w:p w14:paraId="7AF1B6EF" w14:textId="77777777" w:rsidR="00706D8C" w:rsidRPr="00706D8C" w:rsidRDefault="00706D8C" w:rsidP="007B37FC">
            <w:pPr>
              <w:pStyle w:val="Lijstalinea"/>
              <w:numPr>
                <w:ilvl w:val="0"/>
                <w:numId w:val="37"/>
              </w:numPr>
              <w:autoSpaceDE w:val="0"/>
              <w:autoSpaceDN w:val="0"/>
              <w:adjustRightInd w:val="0"/>
              <w:ind w:left="468" w:hanging="468"/>
              <w:rPr>
                <w:rFonts w:asciiTheme="minorHAnsi" w:hAnsiTheme="minorHAnsi" w:cs="Verdana"/>
                <w:color w:val="000000"/>
                <w:sz w:val="18"/>
                <w:szCs w:val="18"/>
              </w:rPr>
            </w:pPr>
            <w:r w:rsidRPr="00706D8C">
              <w:rPr>
                <w:rFonts w:asciiTheme="minorHAnsi" w:hAnsiTheme="minorHAnsi" w:cs="Verdana"/>
                <w:color w:val="000000"/>
                <w:sz w:val="18"/>
                <w:szCs w:val="18"/>
              </w:rPr>
              <w:t>de toegelaten instelling een lening of een garantie aan de dochtermaatschappij heeft verstrekt of voor haar schulden aansprakelijk is, en die vervreemding ertoe zou leiden dat zij de helft of minder van de stemrechten in de algemene vergadering van de dochtermaatschappij overhoudt of</w:t>
            </w:r>
          </w:p>
          <w:p w14:paraId="2603F313" w14:textId="77777777" w:rsidR="00706D8C" w:rsidRPr="00706D8C" w:rsidRDefault="00706D8C" w:rsidP="007B37FC">
            <w:pPr>
              <w:pStyle w:val="Lijstalinea"/>
              <w:numPr>
                <w:ilvl w:val="0"/>
                <w:numId w:val="37"/>
              </w:numPr>
              <w:autoSpaceDE w:val="0"/>
              <w:autoSpaceDN w:val="0"/>
              <w:adjustRightInd w:val="0"/>
              <w:ind w:left="468" w:hanging="468"/>
              <w:rPr>
                <w:rFonts w:asciiTheme="minorHAnsi" w:hAnsiTheme="minorHAnsi" w:cs="Verdana"/>
                <w:color w:val="000000"/>
                <w:sz w:val="18"/>
                <w:szCs w:val="18"/>
              </w:rPr>
            </w:pPr>
            <w:r w:rsidRPr="00706D8C">
              <w:rPr>
                <w:rFonts w:asciiTheme="minorHAnsi" w:hAnsiTheme="minorHAnsi" w:cs="Verdana"/>
                <w:color w:val="000000"/>
                <w:sz w:val="18"/>
                <w:szCs w:val="18"/>
              </w:rPr>
              <w:t>degene aan wie wordt vervreemd hem geen verklaring omtrent het gedrag als bedoeld in artikel 28 van de Wet justitiële en strafvorderlijke gegevens kan overleggen.</w:t>
            </w:r>
          </w:p>
        </w:tc>
        <w:tc>
          <w:tcPr>
            <w:tcW w:w="1896" w:type="dxa"/>
          </w:tcPr>
          <w:p w14:paraId="0090EA4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w:t>
            </w:r>
          </w:p>
        </w:tc>
      </w:tr>
      <w:tr w:rsidR="00706D8C" w:rsidRPr="00706D8C" w14:paraId="7F6CBD3B" w14:textId="77777777" w:rsidTr="00706D8C">
        <w:tc>
          <w:tcPr>
            <w:tcW w:w="1615" w:type="dxa"/>
          </w:tcPr>
          <w:p w14:paraId="1E22B395" w14:textId="2755980C" w:rsidR="00706D8C" w:rsidRPr="00706D8C" w:rsidRDefault="009856EA" w:rsidP="002450E8">
            <w:pPr>
              <w:rPr>
                <w:rFonts w:asciiTheme="minorHAnsi" w:hAnsiTheme="minorHAnsi"/>
                <w:sz w:val="18"/>
                <w:szCs w:val="18"/>
              </w:rPr>
            </w:pPr>
            <w:r>
              <w:rPr>
                <w:rFonts w:asciiTheme="minorHAnsi" w:hAnsiTheme="minorHAnsi"/>
                <w:sz w:val="18"/>
                <w:szCs w:val="18"/>
              </w:rPr>
              <w:t xml:space="preserve">Woningwet </w:t>
            </w:r>
            <w:r w:rsidR="00706D8C" w:rsidRPr="00706D8C">
              <w:rPr>
                <w:rFonts w:asciiTheme="minorHAnsi" w:hAnsiTheme="minorHAnsi"/>
                <w:sz w:val="18"/>
                <w:szCs w:val="18"/>
              </w:rPr>
              <w:t>27 lid 2</w:t>
            </w:r>
          </w:p>
        </w:tc>
        <w:tc>
          <w:tcPr>
            <w:tcW w:w="5551" w:type="dxa"/>
          </w:tcPr>
          <w:p w14:paraId="34500E02" w14:textId="0ED901F0"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Onze Minister kan besluiten om een besluit als bedoeld in het eerste lid, aanhef en onderdeel a of c, niet goed te keuren in het geval en onder de voorwaarden, bedoeld in artikel 3 van de Wet bevordering integriteitsbeoordelingen door het openbaar bestuur, met dien verstande dat onder betrokkene als bedoeld in artikel 1,</w:t>
            </w:r>
            <w:r w:rsidR="00C970A0">
              <w:rPr>
                <w:rFonts w:asciiTheme="minorHAnsi" w:hAnsiTheme="minorHAnsi" w:cs="Verdana"/>
                <w:color w:val="000000"/>
                <w:sz w:val="18"/>
                <w:szCs w:val="18"/>
              </w:rPr>
              <w:t xml:space="preserve"> eerste lid</w:t>
            </w:r>
            <w:r w:rsidRPr="00706D8C">
              <w:rPr>
                <w:rFonts w:asciiTheme="minorHAnsi" w:hAnsiTheme="minorHAnsi" w:cs="Verdana"/>
                <w:color w:val="000000"/>
                <w:sz w:val="18"/>
                <w:szCs w:val="18"/>
              </w:rPr>
              <w:t xml:space="preserve">, van die wet: </w:t>
            </w:r>
          </w:p>
          <w:p w14:paraId="7E362303" w14:textId="3937DF12"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a. voor de toepassing van de artikelen 3, 4, 12, 26, 30 en 32 van die wet wordt verstaan de wederpartij van de toegelaten instelling en  </w:t>
            </w:r>
          </w:p>
          <w:p w14:paraId="7DEA247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 voor de toepassing van de artikelen 28, derde lid, en 33 van die wet die wederpartij mede wordt verstaan.</w:t>
            </w:r>
          </w:p>
        </w:tc>
        <w:tc>
          <w:tcPr>
            <w:tcW w:w="1896" w:type="dxa"/>
          </w:tcPr>
          <w:p w14:paraId="1A851B15" w14:textId="55E02212" w:rsidR="00706D8C" w:rsidRPr="00706D8C" w:rsidRDefault="00706D8C" w:rsidP="002450E8">
            <w:pPr>
              <w:rPr>
                <w:rFonts w:asciiTheme="minorHAnsi" w:hAnsiTheme="minorHAnsi"/>
                <w:sz w:val="18"/>
                <w:szCs w:val="18"/>
              </w:rPr>
            </w:pPr>
          </w:p>
        </w:tc>
      </w:tr>
      <w:tr w:rsidR="00706D8C" w:rsidRPr="00706D8C" w14:paraId="45B9A7CC" w14:textId="77777777" w:rsidTr="00706D8C">
        <w:tc>
          <w:tcPr>
            <w:tcW w:w="1615" w:type="dxa"/>
          </w:tcPr>
          <w:p w14:paraId="09A48104" w14:textId="66F7DE76"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27 lid 3</w:t>
            </w:r>
          </w:p>
        </w:tc>
        <w:tc>
          <w:tcPr>
            <w:tcW w:w="5551" w:type="dxa"/>
          </w:tcPr>
          <w:p w14:paraId="06F61E3E"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Voordat Onze Minister toepassing geeft aan het tweede lid, kan hij het Bureau bevordering integriteitsbeoordelingen door het openbaar bestuur, bedoeld in artikel 8 van de Wet bevordering integriteitsbeoordelingen door het openbaar bestuur, om een advies vragen als bedoeld in artikel 9 van die wet.</w:t>
            </w:r>
          </w:p>
        </w:tc>
        <w:tc>
          <w:tcPr>
            <w:tcW w:w="1896" w:type="dxa"/>
          </w:tcPr>
          <w:p w14:paraId="2AF2F54F" w14:textId="24DA1619" w:rsidR="00706D8C" w:rsidRPr="00706D8C" w:rsidRDefault="00706D8C" w:rsidP="002450E8">
            <w:pPr>
              <w:rPr>
                <w:rFonts w:asciiTheme="minorHAnsi" w:hAnsiTheme="minorHAnsi"/>
                <w:sz w:val="18"/>
                <w:szCs w:val="18"/>
              </w:rPr>
            </w:pPr>
          </w:p>
        </w:tc>
      </w:tr>
      <w:tr w:rsidR="00706D8C" w:rsidRPr="00706D8C" w14:paraId="4BF24843" w14:textId="77777777" w:rsidTr="00706D8C">
        <w:tc>
          <w:tcPr>
            <w:tcW w:w="1615" w:type="dxa"/>
          </w:tcPr>
          <w:p w14:paraId="7E671D9D" w14:textId="0D9D8653"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27 lid 4</w:t>
            </w:r>
          </w:p>
        </w:tc>
        <w:tc>
          <w:tcPr>
            <w:tcW w:w="5551" w:type="dxa"/>
          </w:tcPr>
          <w:p w14:paraId="54E80E70" w14:textId="77777777" w:rsidR="00706D8C" w:rsidRPr="00706D8C" w:rsidRDefault="00706D8C" w:rsidP="00706D8C">
            <w:pPr>
              <w:rPr>
                <w:rFonts w:asciiTheme="minorHAnsi" w:hAnsiTheme="minorHAnsi"/>
                <w:sz w:val="18"/>
                <w:szCs w:val="18"/>
              </w:rPr>
            </w:pPr>
            <w:r w:rsidRPr="00706D8C">
              <w:rPr>
                <w:rFonts w:asciiTheme="minorHAnsi" w:hAnsiTheme="minorHAnsi"/>
                <w:sz w:val="18"/>
                <w:szCs w:val="18"/>
              </w:rPr>
              <w:t>Een besluit als bedoeld in het eerste lid, aanhef en onderdeel a of b, dat wordt genomen of uitgevoerd zonder dat Onze Minister het heeft goedgekeurd, is nietig.</w:t>
            </w:r>
          </w:p>
        </w:tc>
        <w:tc>
          <w:tcPr>
            <w:tcW w:w="1896" w:type="dxa"/>
          </w:tcPr>
          <w:p w14:paraId="657EC902" w14:textId="77777777" w:rsidR="00706D8C" w:rsidRPr="00706D8C" w:rsidRDefault="00706D8C" w:rsidP="002450E8">
            <w:pPr>
              <w:rPr>
                <w:rFonts w:asciiTheme="minorHAnsi" w:hAnsiTheme="minorHAnsi"/>
                <w:sz w:val="18"/>
                <w:szCs w:val="18"/>
              </w:rPr>
            </w:pPr>
          </w:p>
        </w:tc>
      </w:tr>
      <w:tr w:rsidR="00706D8C" w:rsidRPr="00706D8C" w14:paraId="4318DF69" w14:textId="77777777" w:rsidTr="00706D8C">
        <w:tc>
          <w:tcPr>
            <w:tcW w:w="1615" w:type="dxa"/>
          </w:tcPr>
          <w:p w14:paraId="28CB19D1" w14:textId="09ED0655" w:rsidR="00706D8C" w:rsidRPr="00706D8C" w:rsidRDefault="00675E41" w:rsidP="002450E8">
            <w:pPr>
              <w:rPr>
                <w:rFonts w:asciiTheme="minorHAnsi" w:hAnsiTheme="minorHAnsi"/>
                <w:sz w:val="18"/>
                <w:szCs w:val="18"/>
                <w:highlight w:val="lightGray"/>
              </w:rPr>
            </w:pPr>
            <w:r>
              <w:rPr>
                <w:rFonts w:asciiTheme="minorHAnsi" w:hAnsiTheme="minorHAnsi"/>
                <w:sz w:val="18"/>
                <w:szCs w:val="18"/>
                <w:highlight w:val="lightGray"/>
              </w:rPr>
              <w:t>Woningwet artikel 28</w:t>
            </w:r>
          </w:p>
        </w:tc>
        <w:tc>
          <w:tcPr>
            <w:tcW w:w="5551" w:type="dxa"/>
          </w:tcPr>
          <w:p w14:paraId="27A05B18" w14:textId="69D05A88" w:rsidR="00706D8C" w:rsidRPr="00706D8C" w:rsidRDefault="00706D8C" w:rsidP="002450E8">
            <w:pPr>
              <w:rPr>
                <w:rFonts w:asciiTheme="minorHAnsi" w:hAnsiTheme="minorHAnsi"/>
                <w:sz w:val="18"/>
                <w:szCs w:val="18"/>
              </w:rPr>
            </w:pPr>
            <w:r w:rsidRPr="00706D8C">
              <w:rPr>
                <w:rFonts w:asciiTheme="minorHAnsi" w:hAnsiTheme="minorHAnsi" w:cs="Verdana"/>
                <w:color w:val="000000"/>
                <w:sz w:val="18"/>
                <w:szCs w:val="18"/>
              </w:rPr>
              <w:t xml:space="preserve">Besluiten van het bestuur kunnen bij of krachtens de statuten worden onderworpen aan de goedkeuring van de </w:t>
            </w:r>
            <w:r w:rsidR="00C87CA0">
              <w:rPr>
                <w:rFonts w:asciiTheme="minorHAnsi" w:hAnsiTheme="minorHAnsi" w:cs="Verdana"/>
                <w:color w:val="000000"/>
                <w:sz w:val="18"/>
                <w:szCs w:val="18"/>
              </w:rPr>
              <w:t>RvC</w:t>
            </w:r>
            <w:r w:rsidRPr="00706D8C">
              <w:rPr>
                <w:rFonts w:asciiTheme="minorHAnsi" w:hAnsiTheme="minorHAnsi" w:cs="Verdana"/>
                <w:color w:val="000000"/>
                <w:sz w:val="18"/>
                <w:szCs w:val="18"/>
              </w:rPr>
              <w:t xml:space="preserve"> en de algemene vergadering, voor zover uit de wet niet anders voortvloeit.</w:t>
            </w:r>
          </w:p>
        </w:tc>
        <w:tc>
          <w:tcPr>
            <w:tcW w:w="1896" w:type="dxa"/>
          </w:tcPr>
          <w:p w14:paraId="4DD36D67" w14:textId="7002D25B" w:rsidR="00706D8C" w:rsidRPr="00706D8C" w:rsidRDefault="00706D8C" w:rsidP="002450E8">
            <w:pPr>
              <w:rPr>
                <w:rFonts w:asciiTheme="minorHAnsi" w:hAnsiTheme="minorHAnsi"/>
                <w:sz w:val="18"/>
                <w:szCs w:val="18"/>
              </w:rPr>
            </w:pPr>
            <w:r w:rsidRPr="00706D8C">
              <w:rPr>
                <w:rFonts w:asciiTheme="minorHAnsi" w:hAnsiTheme="minorHAnsi"/>
                <w:sz w:val="18"/>
                <w:szCs w:val="18"/>
              </w:rPr>
              <w:t>Gesprek Rv</w:t>
            </w:r>
            <w:r w:rsidR="008220B9">
              <w:rPr>
                <w:rFonts w:asciiTheme="minorHAnsi" w:hAnsiTheme="minorHAnsi"/>
                <w:sz w:val="18"/>
                <w:szCs w:val="18"/>
              </w:rPr>
              <w:t>C</w:t>
            </w:r>
            <w:r w:rsidRPr="00706D8C">
              <w:rPr>
                <w:rFonts w:asciiTheme="minorHAnsi" w:hAnsiTheme="minorHAnsi"/>
                <w:sz w:val="18"/>
                <w:szCs w:val="18"/>
              </w:rPr>
              <w:t>/Bestuur</w:t>
            </w:r>
          </w:p>
        </w:tc>
      </w:tr>
      <w:tr w:rsidR="00706D8C" w:rsidRPr="00706D8C" w14:paraId="1E3334DA" w14:textId="77777777" w:rsidTr="00706D8C">
        <w:tc>
          <w:tcPr>
            <w:tcW w:w="9062" w:type="dxa"/>
            <w:gridSpan w:val="3"/>
            <w:shd w:val="clear" w:color="auto" w:fill="D9D9D9" w:themeFill="background1" w:themeFillShade="D9"/>
          </w:tcPr>
          <w:p w14:paraId="2C3F949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Rechtsvorm en organisatie -&gt; actieve informatieplicht</w:t>
            </w:r>
          </w:p>
        </w:tc>
      </w:tr>
      <w:tr w:rsidR="00706D8C" w:rsidRPr="00706D8C" w14:paraId="080D9C90" w14:textId="77777777" w:rsidTr="00706D8C">
        <w:tc>
          <w:tcPr>
            <w:tcW w:w="9062" w:type="dxa"/>
            <w:gridSpan w:val="3"/>
            <w:shd w:val="clear" w:color="auto" w:fill="F2F2F2" w:themeFill="background1" w:themeFillShade="F2"/>
          </w:tcPr>
          <w:p w14:paraId="2D7F4F2F"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w:t>
            </w:r>
          </w:p>
        </w:tc>
      </w:tr>
      <w:tr w:rsidR="00706D8C" w:rsidRPr="00706D8C" w14:paraId="039E718F" w14:textId="77777777" w:rsidTr="00706D8C">
        <w:tc>
          <w:tcPr>
            <w:tcW w:w="1615" w:type="dxa"/>
          </w:tcPr>
          <w:p w14:paraId="0D3BF5AA"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29</w:t>
            </w:r>
          </w:p>
        </w:tc>
        <w:tc>
          <w:tcPr>
            <w:tcW w:w="5551" w:type="dxa"/>
          </w:tcPr>
          <w:p w14:paraId="504C3AD2" w14:textId="11B8AF0B" w:rsidR="00706D8C" w:rsidRPr="00706D8C" w:rsidRDefault="00CF7629" w:rsidP="002450E8">
            <w:pPr>
              <w:autoSpaceDE w:val="0"/>
              <w:autoSpaceDN w:val="0"/>
              <w:adjustRightInd w:val="0"/>
              <w:rPr>
                <w:rFonts w:asciiTheme="minorHAnsi" w:hAnsiTheme="minorHAnsi" w:cs="Verdana"/>
                <w:color w:val="000000"/>
                <w:sz w:val="18"/>
                <w:szCs w:val="18"/>
              </w:rPr>
            </w:pPr>
            <w:r w:rsidRPr="00CF7629">
              <w:rPr>
                <w:rFonts w:asciiTheme="minorHAnsi" w:hAnsiTheme="minorHAnsi" w:cs="Verdana"/>
                <w:color w:val="000000"/>
                <w:sz w:val="18"/>
                <w:szCs w:val="18"/>
              </w:rPr>
              <w:t xml:space="preserve">Voor zover het bestuur van de toegelaten instelling Onze Minister niet reeds schriftelijk mededeling heeft gedaan omtrent de aan deze werkzaamheden ten grondslag liggende omstandigheden, stelt de raad van commissarissen </w:t>
            </w:r>
            <w:r w:rsidR="00706D8C" w:rsidRPr="00706D8C">
              <w:rPr>
                <w:rFonts w:asciiTheme="minorHAnsi" w:hAnsiTheme="minorHAnsi" w:cs="Verdana"/>
                <w:color w:val="000000"/>
                <w:sz w:val="18"/>
                <w:szCs w:val="18"/>
              </w:rPr>
              <w:t xml:space="preserve">Onze Minister schriftelijk op de hoogte van zijn werkzaamheden ter uitoefening van zijn taak: </w:t>
            </w:r>
          </w:p>
          <w:p w14:paraId="17796FBF" w14:textId="77777777" w:rsidR="00706D8C" w:rsidRPr="00CF7629" w:rsidRDefault="00706D8C" w:rsidP="007B37FC">
            <w:pPr>
              <w:pStyle w:val="Lijstalinea"/>
              <w:numPr>
                <w:ilvl w:val="0"/>
                <w:numId w:val="38"/>
              </w:numPr>
              <w:autoSpaceDE w:val="0"/>
              <w:autoSpaceDN w:val="0"/>
              <w:adjustRightInd w:val="0"/>
              <w:ind w:left="468" w:hanging="468"/>
              <w:rPr>
                <w:rFonts w:asciiTheme="minorHAnsi" w:hAnsiTheme="minorHAnsi" w:cs="Verdana"/>
                <w:color w:val="000000"/>
                <w:sz w:val="18"/>
                <w:szCs w:val="18"/>
              </w:rPr>
            </w:pPr>
            <w:r w:rsidRPr="00706D8C">
              <w:rPr>
                <w:rFonts w:asciiTheme="minorHAnsi" w:hAnsiTheme="minorHAnsi" w:cs="Verdana"/>
                <w:color w:val="000000"/>
                <w:sz w:val="18"/>
                <w:szCs w:val="18"/>
              </w:rPr>
              <w:t xml:space="preserve">indien naar zijn oordeel of dat van Onze Minister sprake is van door de betrokken toegelaten instelling berokkende schade of </w:t>
            </w:r>
            <w:r w:rsidRPr="00CF7629">
              <w:rPr>
                <w:rFonts w:asciiTheme="minorHAnsi" w:hAnsiTheme="minorHAnsi" w:cs="Verdana"/>
                <w:color w:val="000000"/>
                <w:sz w:val="18"/>
                <w:szCs w:val="18"/>
              </w:rPr>
              <w:t>mogelijke schade aan het belang van de volkshuisvesting die zij niet binnen een afzienbare termijn kan herstellen respectievelijk voorkomen;</w:t>
            </w:r>
          </w:p>
          <w:p w14:paraId="28C0A39E" w14:textId="19D1DA7B" w:rsidR="00706D8C" w:rsidRPr="00CF7629" w:rsidRDefault="00706D8C" w:rsidP="007B37FC">
            <w:pPr>
              <w:pStyle w:val="Lijstalinea"/>
              <w:numPr>
                <w:ilvl w:val="0"/>
                <w:numId w:val="38"/>
              </w:numPr>
              <w:autoSpaceDE w:val="0"/>
              <w:autoSpaceDN w:val="0"/>
              <w:adjustRightInd w:val="0"/>
              <w:ind w:left="468" w:hanging="468"/>
              <w:rPr>
                <w:rFonts w:asciiTheme="minorHAnsi" w:hAnsiTheme="minorHAnsi" w:cs="Verdana"/>
                <w:color w:val="000000"/>
                <w:sz w:val="18"/>
                <w:szCs w:val="18"/>
              </w:rPr>
            </w:pPr>
            <w:r w:rsidRPr="00CF7629">
              <w:rPr>
                <w:rFonts w:asciiTheme="minorHAnsi" w:hAnsiTheme="minorHAnsi" w:cs="Verdana"/>
                <w:color w:val="000000"/>
                <w:sz w:val="18"/>
                <w:szCs w:val="18"/>
              </w:rPr>
              <w:t xml:space="preserve">indien sprake is van een onoverbrugbaar geschil tussen het bestuur en de </w:t>
            </w:r>
            <w:r w:rsidR="00C87CA0" w:rsidRPr="00CF7629">
              <w:rPr>
                <w:rFonts w:asciiTheme="minorHAnsi" w:hAnsiTheme="minorHAnsi" w:cs="Verdana"/>
                <w:color w:val="000000"/>
                <w:sz w:val="18"/>
                <w:szCs w:val="18"/>
              </w:rPr>
              <w:t>RvC</w:t>
            </w:r>
            <w:r w:rsidRPr="00CF7629">
              <w:rPr>
                <w:rFonts w:asciiTheme="minorHAnsi" w:hAnsiTheme="minorHAnsi" w:cs="Verdana"/>
                <w:color w:val="000000"/>
                <w:sz w:val="18"/>
                <w:szCs w:val="18"/>
              </w:rPr>
              <w:t xml:space="preserve"> van de toegelaten instelling of tussen de toegelaten instelling en een dochtermaatschappij;</w:t>
            </w:r>
          </w:p>
          <w:p w14:paraId="0151A4D7" w14:textId="77777777" w:rsidR="00706D8C" w:rsidRPr="00CF7629" w:rsidRDefault="00706D8C" w:rsidP="007B37FC">
            <w:pPr>
              <w:pStyle w:val="Lijstalinea"/>
              <w:numPr>
                <w:ilvl w:val="0"/>
                <w:numId w:val="38"/>
              </w:numPr>
              <w:autoSpaceDE w:val="0"/>
              <w:autoSpaceDN w:val="0"/>
              <w:adjustRightInd w:val="0"/>
              <w:ind w:left="468" w:hanging="468"/>
              <w:rPr>
                <w:rFonts w:asciiTheme="minorHAnsi" w:hAnsiTheme="minorHAnsi"/>
                <w:sz w:val="18"/>
                <w:szCs w:val="18"/>
              </w:rPr>
            </w:pPr>
            <w:r w:rsidRPr="00CF7629">
              <w:rPr>
                <w:rFonts w:asciiTheme="minorHAnsi" w:hAnsiTheme="minorHAnsi" w:cs="Verdana"/>
                <w:color w:val="000000"/>
                <w:sz w:val="18"/>
                <w:szCs w:val="18"/>
              </w:rPr>
              <w:t>indien naar zijn oordeel twijfel bestaat aan de rechtmatigheid van het handelen of nalaten, de governance of de integriteit van beleid en beheer van de toegelaten instelling, en het bestuur die twijfel niet heeft weggenomen of</w:t>
            </w:r>
          </w:p>
          <w:p w14:paraId="342D87AD" w14:textId="77777777" w:rsidR="00706D8C" w:rsidRPr="00706D8C" w:rsidRDefault="00706D8C" w:rsidP="007B37FC">
            <w:pPr>
              <w:pStyle w:val="Lijstalinea"/>
              <w:numPr>
                <w:ilvl w:val="0"/>
                <w:numId w:val="38"/>
              </w:numPr>
              <w:autoSpaceDE w:val="0"/>
              <w:autoSpaceDN w:val="0"/>
              <w:adjustRightInd w:val="0"/>
              <w:ind w:left="468" w:hanging="468"/>
              <w:rPr>
                <w:rFonts w:asciiTheme="minorHAnsi" w:hAnsiTheme="minorHAnsi"/>
                <w:sz w:val="18"/>
                <w:szCs w:val="18"/>
              </w:rPr>
            </w:pPr>
            <w:r w:rsidRPr="00CF7629">
              <w:rPr>
                <w:rFonts w:asciiTheme="minorHAnsi" w:hAnsiTheme="minorHAnsi" w:cs="Verdana"/>
                <w:color w:val="000000"/>
                <w:sz w:val="18"/>
                <w:szCs w:val="18"/>
              </w:rPr>
              <w:t>indien sprake is van liquiditeits- of solvabiliteitsproblemen in de toegelaten instelling of een dochtermaatschappij van die toegelaten instelling.</w:t>
            </w:r>
          </w:p>
        </w:tc>
        <w:tc>
          <w:tcPr>
            <w:tcW w:w="1896" w:type="dxa"/>
          </w:tcPr>
          <w:p w14:paraId="51BABAD5" w14:textId="7BE8B036"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28033459" w14:textId="77777777" w:rsidTr="00706D8C">
        <w:tc>
          <w:tcPr>
            <w:tcW w:w="9062" w:type="dxa"/>
            <w:gridSpan w:val="3"/>
            <w:shd w:val="clear" w:color="auto" w:fill="F2F2F2" w:themeFill="background1" w:themeFillShade="F2"/>
          </w:tcPr>
          <w:p w14:paraId="70773398" w14:textId="41782286" w:rsidR="00706D8C" w:rsidRPr="00706D8C" w:rsidRDefault="00706D8C" w:rsidP="002450E8">
            <w:pPr>
              <w:rPr>
                <w:rFonts w:asciiTheme="minorHAnsi" w:hAnsiTheme="minorHAnsi"/>
                <w:sz w:val="18"/>
                <w:szCs w:val="18"/>
              </w:rPr>
            </w:pPr>
          </w:p>
        </w:tc>
      </w:tr>
      <w:tr w:rsidR="00706D8C" w:rsidRPr="00706D8C" w14:paraId="43BC54A9" w14:textId="77777777" w:rsidTr="00706D8C">
        <w:tc>
          <w:tcPr>
            <w:tcW w:w="1615" w:type="dxa"/>
          </w:tcPr>
          <w:p w14:paraId="1DFC03FD" w14:textId="7C283867" w:rsidR="00706D8C" w:rsidRPr="00706D8C" w:rsidRDefault="00706D8C" w:rsidP="002450E8">
            <w:pPr>
              <w:rPr>
                <w:rFonts w:asciiTheme="minorHAnsi" w:hAnsiTheme="minorHAnsi"/>
                <w:sz w:val="18"/>
                <w:szCs w:val="18"/>
              </w:rPr>
            </w:pPr>
          </w:p>
        </w:tc>
        <w:tc>
          <w:tcPr>
            <w:tcW w:w="5551" w:type="dxa"/>
          </w:tcPr>
          <w:p w14:paraId="6831C997" w14:textId="518E3FDA" w:rsidR="00706D8C" w:rsidRPr="00706D8C" w:rsidRDefault="00706D8C" w:rsidP="002450E8">
            <w:pPr>
              <w:rPr>
                <w:rFonts w:asciiTheme="minorHAnsi" w:hAnsiTheme="minorHAnsi"/>
                <w:sz w:val="18"/>
                <w:szCs w:val="18"/>
              </w:rPr>
            </w:pPr>
          </w:p>
        </w:tc>
        <w:tc>
          <w:tcPr>
            <w:tcW w:w="1896" w:type="dxa"/>
          </w:tcPr>
          <w:p w14:paraId="590F8709" w14:textId="7D6EEC49" w:rsidR="00706D8C" w:rsidRPr="00706D8C" w:rsidRDefault="00706D8C" w:rsidP="002450E8">
            <w:pPr>
              <w:rPr>
                <w:rFonts w:asciiTheme="minorHAnsi" w:hAnsiTheme="minorHAnsi"/>
                <w:sz w:val="18"/>
                <w:szCs w:val="18"/>
              </w:rPr>
            </w:pPr>
          </w:p>
        </w:tc>
      </w:tr>
      <w:tr w:rsidR="00706D8C" w:rsidRPr="00706D8C" w14:paraId="4382AFC4" w14:textId="77777777" w:rsidTr="00706D8C">
        <w:tc>
          <w:tcPr>
            <w:tcW w:w="1615" w:type="dxa"/>
          </w:tcPr>
          <w:p w14:paraId="2B08C2EB" w14:textId="257C0AF2"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29 lid 1</w:t>
            </w:r>
          </w:p>
        </w:tc>
        <w:tc>
          <w:tcPr>
            <w:tcW w:w="5551" w:type="dxa"/>
          </w:tcPr>
          <w:p w14:paraId="0A2A7DF4"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Indien naar het oordeel van het bestuur bij een toegelaten instelling of een met haar verbonden onderneming de financiële middelen ontbreken om haar werkzaamheden te kunnen voortzetten, meldt het </w:t>
            </w:r>
            <w:r w:rsidRPr="00706D8C">
              <w:rPr>
                <w:rFonts w:asciiTheme="minorHAnsi" w:hAnsiTheme="minorHAnsi"/>
                <w:sz w:val="18"/>
                <w:szCs w:val="18"/>
              </w:rPr>
              <w:lastRenderedPageBreak/>
              <w:t>dat onverwijld aan Onze Minister en de borgingsvoorziening. Het bestuur stelt voorts een plan voor financiële sanering van de toegelaten instelling op, indien de situatie, bedoeld in de eerste volzin, betrekking heeft op of gevolgen heeft voor het kunnen voortzetten van werkzaamheden als genoemd en bedoeld in het bepaalde bij en krachtens artikel 47, eerste lid, onderdelen a tot en met g.</w:t>
            </w:r>
          </w:p>
        </w:tc>
        <w:tc>
          <w:tcPr>
            <w:tcW w:w="1896" w:type="dxa"/>
          </w:tcPr>
          <w:p w14:paraId="1B2E9F2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Statuten dochter,</w:t>
            </w:r>
          </w:p>
          <w:p w14:paraId="669D819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 informatieplicht regelen over en weer</w:t>
            </w:r>
          </w:p>
        </w:tc>
      </w:tr>
      <w:tr w:rsidR="00706D8C" w:rsidRPr="00706D8C" w14:paraId="2B8CB373" w14:textId="77777777" w:rsidTr="00706D8C">
        <w:tc>
          <w:tcPr>
            <w:tcW w:w="1615" w:type="dxa"/>
          </w:tcPr>
          <w:p w14:paraId="079DC77A" w14:textId="24B32C97" w:rsidR="00706D8C" w:rsidRPr="00706D8C" w:rsidRDefault="009856EA" w:rsidP="002450E8">
            <w:pPr>
              <w:rPr>
                <w:rFonts w:asciiTheme="minorHAnsi" w:hAnsiTheme="minorHAnsi"/>
                <w:sz w:val="18"/>
                <w:szCs w:val="18"/>
              </w:rPr>
            </w:pPr>
            <w:r>
              <w:rPr>
                <w:rFonts w:asciiTheme="minorHAnsi" w:hAnsiTheme="minorHAnsi"/>
                <w:sz w:val="18"/>
                <w:szCs w:val="18"/>
              </w:rPr>
              <w:lastRenderedPageBreak/>
              <w:t>Woningwet</w:t>
            </w:r>
            <w:r w:rsidRPr="00706D8C">
              <w:rPr>
                <w:rFonts w:asciiTheme="minorHAnsi" w:hAnsiTheme="minorHAnsi"/>
                <w:sz w:val="18"/>
                <w:szCs w:val="18"/>
              </w:rPr>
              <w:t xml:space="preserve"> </w:t>
            </w:r>
            <w:r w:rsidR="00706D8C" w:rsidRPr="00706D8C">
              <w:rPr>
                <w:rFonts w:asciiTheme="minorHAnsi" w:hAnsiTheme="minorHAnsi"/>
                <w:sz w:val="18"/>
                <w:szCs w:val="18"/>
              </w:rPr>
              <w:t>29a lid 1</w:t>
            </w:r>
          </w:p>
        </w:tc>
        <w:tc>
          <w:tcPr>
            <w:tcW w:w="5551" w:type="dxa"/>
          </w:tcPr>
          <w:p w14:paraId="4AFA3B8E" w14:textId="689F0EC0" w:rsidR="00706D8C" w:rsidRPr="00706D8C" w:rsidRDefault="00706D8C" w:rsidP="00CF7629">
            <w:pPr>
              <w:rPr>
                <w:rFonts w:asciiTheme="minorHAnsi" w:hAnsiTheme="minorHAnsi"/>
                <w:sz w:val="18"/>
                <w:szCs w:val="18"/>
              </w:rPr>
            </w:pPr>
            <w:r w:rsidRPr="00706D8C">
              <w:rPr>
                <w:rFonts w:asciiTheme="minorHAnsi" w:hAnsiTheme="minorHAnsi"/>
                <w:sz w:val="18"/>
                <w:szCs w:val="18"/>
              </w:rPr>
              <w:t xml:space="preserve">Het bestuur van de toegelaten instelling of een dochtermaatschappij doet onverwijld, op diens verzoek of eigener beweging, aan de </w:t>
            </w:r>
            <w:r w:rsidR="00CF7629">
              <w:rPr>
                <w:rFonts w:asciiTheme="minorHAnsi" w:hAnsiTheme="minorHAnsi"/>
                <w:sz w:val="18"/>
                <w:szCs w:val="18"/>
              </w:rPr>
              <w:t>raad van commissarissen</w:t>
            </w:r>
            <w:r w:rsidRPr="00706D8C">
              <w:rPr>
                <w:rFonts w:asciiTheme="minorHAnsi" w:hAnsiTheme="minorHAnsi"/>
                <w:sz w:val="18"/>
                <w:szCs w:val="18"/>
              </w:rPr>
              <w:t xml:space="preserve"> of Onze Minister mededeling van alle feiten en omstandigheden met betrekking tot welke het voor dat bestuur duidelijk is of redelijkerwijs duidelijk zou moeten zijn dat zij van invloed kunnen zijn op enig door hem te nemen besluit omtrent de goedkeuring van enig door dat bestuur daartoe aan hem ingevolge dit hoofdstuk voorgelegd plan of voornemen.</w:t>
            </w:r>
          </w:p>
        </w:tc>
        <w:tc>
          <w:tcPr>
            <w:tcW w:w="1896" w:type="dxa"/>
          </w:tcPr>
          <w:p w14:paraId="7CCBA52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Statuten dochter</w:t>
            </w:r>
          </w:p>
        </w:tc>
      </w:tr>
      <w:tr w:rsidR="00706D8C" w:rsidRPr="00706D8C" w14:paraId="0668DDC5" w14:textId="77777777" w:rsidTr="00706D8C">
        <w:tc>
          <w:tcPr>
            <w:tcW w:w="9062" w:type="dxa"/>
            <w:gridSpan w:val="3"/>
            <w:shd w:val="clear" w:color="auto" w:fill="D9D9D9" w:themeFill="background1" w:themeFillShade="D9"/>
          </w:tcPr>
          <w:p w14:paraId="4FCCFF3E"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Rechtsvorm en organisatie -&gt; governance: benoeming</w:t>
            </w:r>
          </w:p>
        </w:tc>
      </w:tr>
      <w:tr w:rsidR="00706D8C" w:rsidRPr="00706D8C" w14:paraId="1411159D" w14:textId="77777777" w:rsidTr="00706D8C">
        <w:tc>
          <w:tcPr>
            <w:tcW w:w="1615" w:type="dxa"/>
          </w:tcPr>
          <w:p w14:paraId="001085CB" w14:textId="3573791B"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 xml:space="preserve">30 lid </w:t>
            </w:r>
            <w:r w:rsidR="00E3129D">
              <w:rPr>
                <w:rFonts w:asciiTheme="minorHAnsi" w:hAnsiTheme="minorHAnsi"/>
                <w:sz w:val="18"/>
                <w:szCs w:val="18"/>
              </w:rPr>
              <w:t>8</w:t>
            </w:r>
          </w:p>
        </w:tc>
        <w:tc>
          <w:tcPr>
            <w:tcW w:w="5551" w:type="dxa"/>
          </w:tcPr>
          <w:p w14:paraId="14E96B34" w14:textId="3AF64DFA"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Degene die voor benoeming in de </w:t>
            </w:r>
            <w:r w:rsidR="00CF7629">
              <w:rPr>
                <w:rFonts w:asciiTheme="minorHAnsi" w:hAnsiTheme="minorHAnsi"/>
                <w:sz w:val="18"/>
                <w:szCs w:val="18"/>
              </w:rPr>
              <w:t>raad van commissarissen</w:t>
            </w:r>
            <w:r w:rsidRPr="00706D8C">
              <w:rPr>
                <w:rFonts w:asciiTheme="minorHAnsi" w:hAnsiTheme="minorHAnsi"/>
                <w:sz w:val="18"/>
                <w:szCs w:val="18"/>
              </w:rPr>
              <w:t xml:space="preserve">, of in de </w:t>
            </w:r>
            <w:r w:rsidR="00CF7629">
              <w:rPr>
                <w:rFonts w:asciiTheme="minorHAnsi" w:hAnsiTheme="minorHAnsi"/>
                <w:sz w:val="18"/>
                <w:szCs w:val="18"/>
              </w:rPr>
              <w:t>raad van commissarissen</w:t>
            </w:r>
            <w:r w:rsidRPr="00706D8C">
              <w:rPr>
                <w:rFonts w:asciiTheme="minorHAnsi" w:hAnsiTheme="minorHAnsi"/>
                <w:sz w:val="18"/>
                <w:szCs w:val="18"/>
              </w:rPr>
              <w:t xml:space="preserve"> van een dochtermaatschappij, in aanmerking wenst te komen, wordt niet daarin benoemd dan nadat hij aan de instantie die tot die benoeming bevoegd is een verklaring heeft overgelegd, die inhoudt dat hij niet eerder een bestuurlijke of toezichthoudende functie heeft bekleed bij enige rechtspersoon of vennootschap die op het maatschappelijke belang gerichte werkzaamheden verricht ten aanzien waarvan, als gevolg van zijn handelen of nalaten, een aanwijzing of maatregel is opgelegd en dat hij nooit voor een financieel-economisch delict is veroordeeld.</w:t>
            </w:r>
          </w:p>
        </w:tc>
        <w:tc>
          <w:tcPr>
            <w:tcW w:w="1896" w:type="dxa"/>
          </w:tcPr>
          <w:p w14:paraId="59C2750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 Statuten dochter</w:t>
            </w:r>
          </w:p>
        </w:tc>
      </w:tr>
      <w:tr w:rsidR="00706D8C" w:rsidRPr="00706D8C" w14:paraId="6037A91D" w14:textId="77777777" w:rsidTr="00706D8C">
        <w:tc>
          <w:tcPr>
            <w:tcW w:w="9062" w:type="dxa"/>
            <w:gridSpan w:val="3"/>
            <w:shd w:val="clear" w:color="auto" w:fill="D9D9D9" w:themeFill="background1" w:themeFillShade="D9"/>
          </w:tcPr>
          <w:p w14:paraId="6E76D78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Rechtsvorm en organisatie -&gt; verslaglegging</w:t>
            </w:r>
          </w:p>
        </w:tc>
      </w:tr>
      <w:tr w:rsidR="00706D8C" w:rsidRPr="00706D8C" w14:paraId="66C3D771" w14:textId="77777777" w:rsidTr="00706D8C">
        <w:tc>
          <w:tcPr>
            <w:tcW w:w="1615" w:type="dxa"/>
          </w:tcPr>
          <w:p w14:paraId="525FB199" w14:textId="056C796E"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35 lid 1</w:t>
            </w:r>
          </w:p>
        </w:tc>
        <w:tc>
          <w:tcPr>
            <w:tcW w:w="5551" w:type="dxa"/>
          </w:tcPr>
          <w:p w14:paraId="3C2D224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Het bestuur stelt jaarlijks een jaarrekening op, waarop van titel 9 van Boek 2 van het Burgerlijk Wetboek uitsluitend de afdelingen 2 tot en met 6, 8, 10, 11, 13 en 16 van overeenkomstige toepassing zijn, met uitzondering van de bepalingen van die afdelingen die gezien hun inhoud niet op verenigingen of stichtingen van toepassing kunnen zijn, en van bij algemene maatregel van bestuur aangewezen bepalingen of delen van bepalingen van die afdelingen. Bij die maatregel kan, uitsluitend indien het aanwijzen van een bepaling of deel daarvan als bedoeld in de eerste volzin dat noodzakelijk maakt, worden bepaald dat bepalingen of delen van bepalingen anders worden gelezen.</w:t>
            </w:r>
          </w:p>
        </w:tc>
        <w:tc>
          <w:tcPr>
            <w:tcW w:w="1896" w:type="dxa"/>
          </w:tcPr>
          <w:p w14:paraId="2A890CFC"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76B69D55" w14:textId="77777777" w:rsidTr="00706D8C">
        <w:tc>
          <w:tcPr>
            <w:tcW w:w="1615" w:type="dxa"/>
          </w:tcPr>
          <w:p w14:paraId="022CF73A" w14:textId="683F6805"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35 lid 2</w:t>
            </w:r>
          </w:p>
        </w:tc>
        <w:tc>
          <w:tcPr>
            <w:tcW w:w="5551" w:type="dxa"/>
          </w:tcPr>
          <w:p w14:paraId="1215122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In de jaarrekening waardeert het bestuur, overeenkomstig bij of krachtens algemene maatregel van bestuur daaromtrent te geven nadere voorschriften, de onroerende zaken en hun onroerende en infrastructurele aanhorigheden tegen de actuele waarde.</w:t>
            </w:r>
          </w:p>
        </w:tc>
        <w:tc>
          <w:tcPr>
            <w:tcW w:w="1896" w:type="dxa"/>
          </w:tcPr>
          <w:p w14:paraId="4D6586A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p w14:paraId="4AECBA5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Marktwaarde in verhuurde staat ook toepassen bij verbindingen: conform woningwet. Bepalingen marktwaardering verder hier niet opnemen.</w:t>
            </w:r>
          </w:p>
        </w:tc>
      </w:tr>
      <w:tr w:rsidR="00706D8C" w:rsidRPr="00706D8C" w14:paraId="515AB4F9" w14:textId="77777777" w:rsidTr="00706D8C">
        <w:tc>
          <w:tcPr>
            <w:tcW w:w="1615" w:type="dxa"/>
          </w:tcPr>
          <w:p w14:paraId="56BEC961" w14:textId="623F500D"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35 lid 3</w:t>
            </w:r>
          </w:p>
        </w:tc>
        <w:tc>
          <w:tcPr>
            <w:tcW w:w="5551" w:type="dxa"/>
          </w:tcPr>
          <w:p w14:paraId="70405FAF" w14:textId="7CFA1DD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jaarrekening wordt vastgesteld binnen zes maanden na afloop van het betrokken boekjaar van de toegelaten instelling. De vaststelling geschiedt in geval van een toegelaten instelling die een stichting is door de </w:t>
            </w:r>
            <w:r w:rsidR="00E3129D">
              <w:rPr>
                <w:rFonts w:asciiTheme="minorHAnsi" w:hAnsiTheme="minorHAnsi"/>
                <w:sz w:val="18"/>
                <w:szCs w:val="18"/>
              </w:rPr>
              <w:t xml:space="preserve">raad van commissarissen </w:t>
            </w:r>
            <w:r w:rsidRPr="00706D8C">
              <w:rPr>
                <w:rFonts w:asciiTheme="minorHAnsi" w:hAnsiTheme="minorHAnsi"/>
                <w:sz w:val="18"/>
                <w:szCs w:val="18"/>
              </w:rPr>
              <w:t xml:space="preserve">en in geval van een toegelaten instelling die een vereniging is door de algemene vergadering, tenzij de statuten hiertoe de </w:t>
            </w:r>
            <w:r w:rsidR="00E3129D">
              <w:rPr>
                <w:rFonts w:asciiTheme="minorHAnsi" w:hAnsiTheme="minorHAnsi"/>
                <w:sz w:val="18"/>
                <w:szCs w:val="18"/>
              </w:rPr>
              <w:t>raad van commissarissen</w:t>
            </w:r>
            <w:r w:rsidRPr="00706D8C">
              <w:rPr>
                <w:rFonts w:asciiTheme="minorHAnsi" w:hAnsiTheme="minorHAnsi"/>
                <w:sz w:val="18"/>
                <w:szCs w:val="18"/>
              </w:rPr>
              <w:t xml:space="preserve"> aanwijzen. Vaststelling van de jaarrekening strekt niet tot kwijting aan een bestuurder onderscheidenlijk commissaris.</w:t>
            </w:r>
          </w:p>
        </w:tc>
        <w:tc>
          <w:tcPr>
            <w:tcW w:w="1896" w:type="dxa"/>
          </w:tcPr>
          <w:p w14:paraId="70A3A76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308B5FD7" w14:textId="77777777" w:rsidTr="00706D8C">
        <w:tc>
          <w:tcPr>
            <w:tcW w:w="1615" w:type="dxa"/>
          </w:tcPr>
          <w:p w14:paraId="1FDD8D19" w14:textId="70C5FCC4"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36 lid 4</w:t>
            </w:r>
          </w:p>
        </w:tc>
        <w:tc>
          <w:tcPr>
            <w:tcW w:w="5551" w:type="dxa"/>
          </w:tcPr>
          <w:p w14:paraId="117ACD5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Bij de toepassing van het eerste, tweede en derde lid wordt mede, afzonderlijk, verslag gedaan ten aanzien van de met de betrokken toegelaten instelling verbonden ondernemingen, met uitzondering van de samenwerkingsvennootschappen waarin zij vennote bij wijze van geldschieting is.</w:t>
            </w:r>
          </w:p>
        </w:tc>
        <w:tc>
          <w:tcPr>
            <w:tcW w:w="1896" w:type="dxa"/>
          </w:tcPr>
          <w:p w14:paraId="2F24C44C"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77113E9C" w14:textId="77777777" w:rsidTr="00706D8C">
        <w:tc>
          <w:tcPr>
            <w:tcW w:w="1615" w:type="dxa"/>
          </w:tcPr>
          <w:p w14:paraId="6DE898D7" w14:textId="043366E0"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36a lid 4</w:t>
            </w:r>
          </w:p>
        </w:tc>
        <w:tc>
          <w:tcPr>
            <w:tcW w:w="5551" w:type="dxa"/>
          </w:tcPr>
          <w:p w14:paraId="0F3C52D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toegelaten instelling stelt een overzicht op met verantwoordingsgegevens over het verslagjaar, welk overzicht mede </w:t>
            </w:r>
            <w:r w:rsidRPr="00706D8C">
              <w:rPr>
                <w:rFonts w:asciiTheme="minorHAnsi" w:hAnsiTheme="minorHAnsi"/>
                <w:sz w:val="18"/>
                <w:szCs w:val="18"/>
              </w:rPr>
              <w:lastRenderedPageBreak/>
              <w:t>betrekking heeft op de met haar verbonden ondernemingen. Het overzicht wordt ingericht overeenkomstig bij ministeriële regeling te geven voorschriften, mede ter uitvoering van artikel 49, zevende lid, eerste volzin.</w:t>
            </w:r>
          </w:p>
        </w:tc>
        <w:tc>
          <w:tcPr>
            <w:tcW w:w="1896" w:type="dxa"/>
          </w:tcPr>
          <w:p w14:paraId="1843AB5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w:t>
            </w:r>
          </w:p>
        </w:tc>
      </w:tr>
      <w:tr w:rsidR="00706D8C" w:rsidRPr="00706D8C" w14:paraId="54E9C8A8" w14:textId="77777777" w:rsidTr="00706D8C">
        <w:tc>
          <w:tcPr>
            <w:tcW w:w="9062" w:type="dxa"/>
            <w:gridSpan w:val="3"/>
            <w:shd w:val="clear" w:color="auto" w:fill="F2F2F2" w:themeFill="background1" w:themeFillShade="F2"/>
          </w:tcPr>
          <w:p w14:paraId="6B9BD93C"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w:t>
            </w:r>
          </w:p>
        </w:tc>
      </w:tr>
      <w:tr w:rsidR="00706D8C" w:rsidRPr="00706D8C" w14:paraId="57B6C8FA" w14:textId="77777777" w:rsidTr="00706D8C">
        <w:tc>
          <w:tcPr>
            <w:tcW w:w="1615" w:type="dxa"/>
          </w:tcPr>
          <w:p w14:paraId="27C3CA98"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32 lid 2.</w:t>
            </w:r>
          </w:p>
        </w:tc>
        <w:tc>
          <w:tcPr>
            <w:tcW w:w="5551" w:type="dxa"/>
          </w:tcPr>
          <w:p w14:paraId="1D4002D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Het volkshuisvestingsverslag omvat voorts een overzicht van de met de toegelaten instelling verbonden ondernemingen, met uitzondering van de ondernemingen van welke de toegelaten instelling minder dan 2% van de aandelen houdt, en een uiteenzetting over hun werkzaamheden.</w:t>
            </w:r>
          </w:p>
        </w:tc>
        <w:tc>
          <w:tcPr>
            <w:tcW w:w="1896" w:type="dxa"/>
          </w:tcPr>
          <w:p w14:paraId="3BB9888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004F50D7" w14:textId="77777777" w:rsidTr="00706D8C">
        <w:tc>
          <w:tcPr>
            <w:tcW w:w="9062" w:type="dxa"/>
            <w:gridSpan w:val="3"/>
            <w:shd w:val="clear" w:color="auto" w:fill="D9D9D9" w:themeFill="background1" w:themeFillShade="D9"/>
          </w:tcPr>
          <w:p w14:paraId="1A49124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Rechtsvorm en organisatie -&gt; werkdomein</w:t>
            </w:r>
          </w:p>
        </w:tc>
      </w:tr>
      <w:tr w:rsidR="00706D8C" w:rsidRPr="00706D8C" w14:paraId="70298EA2" w14:textId="77777777" w:rsidTr="00706D8C">
        <w:tc>
          <w:tcPr>
            <w:tcW w:w="1615" w:type="dxa"/>
          </w:tcPr>
          <w:p w14:paraId="7DDD052B" w14:textId="7E69BC6F"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40</w:t>
            </w:r>
          </w:p>
        </w:tc>
        <w:tc>
          <w:tcPr>
            <w:tcW w:w="5551" w:type="dxa"/>
          </w:tcPr>
          <w:p w14:paraId="231C444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toegelaten instellingen, de samenwerkingsvennootschappen en, voor zover zij werkzaam zijn op het gebied van de volkshuisvesting, de andere met toegelaten instellingen verbonden ondernemingen zijn uitsluitend feitelijk werkzaam in gemeenten in Nederland, in gemeenten in de directe nabijheid van Nederland of in de openbare lichamen Bonaire, Sint Eustatius en Saba.</w:t>
            </w:r>
          </w:p>
        </w:tc>
        <w:tc>
          <w:tcPr>
            <w:tcW w:w="1896" w:type="dxa"/>
          </w:tcPr>
          <w:p w14:paraId="0E73164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Statuten verbonden ondernemingen</w:t>
            </w:r>
          </w:p>
        </w:tc>
      </w:tr>
      <w:tr w:rsidR="00706D8C" w:rsidRPr="00706D8C" w14:paraId="4902D9B6" w14:textId="77777777" w:rsidTr="00706D8C">
        <w:tc>
          <w:tcPr>
            <w:tcW w:w="1615" w:type="dxa"/>
          </w:tcPr>
          <w:p w14:paraId="0551C096" w14:textId="6915E1AC"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43 lid 1</w:t>
            </w:r>
          </w:p>
        </w:tc>
        <w:tc>
          <w:tcPr>
            <w:tcW w:w="5551" w:type="dxa"/>
          </w:tcPr>
          <w:p w14:paraId="2C55E4FA" w14:textId="118E4631"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toegelaten instelling stelt een overzicht op van voorgenomen werkzaamheden, waaruit de gemeenten waar zij feitelijk werkzaam is kunnen afleiden welke werkzaamheden op hun grondgebied zijn voorzien, en welke bijdrage daarmee is beoogd aan de uitvoering van </w:t>
            </w:r>
            <w:r w:rsidR="0073501F">
              <w:rPr>
                <w:rFonts w:asciiTheme="minorHAnsi" w:hAnsiTheme="minorHAnsi"/>
                <w:sz w:val="18"/>
                <w:szCs w:val="18"/>
              </w:rPr>
              <w:t>de wo</w:t>
            </w:r>
            <w:r w:rsidR="00795B4C">
              <w:rPr>
                <w:rFonts w:asciiTheme="minorHAnsi" w:hAnsiTheme="minorHAnsi"/>
                <w:sz w:val="18"/>
                <w:szCs w:val="18"/>
              </w:rPr>
              <w:t>o</w:t>
            </w:r>
            <w:r w:rsidR="0073501F">
              <w:rPr>
                <w:rFonts w:asciiTheme="minorHAnsi" w:hAnsiTheme="minorHAnsi"/>
                <w:sz w:val="18"/>
                <w:szCs w:val="18"/>
              </w:rPr>
              <w:t xml:space="preserve">nvisie van </w:t>
            </w:r>
            <w:r w:rsidRPr="00706D8C">
              <w:rPr>
                <w:rFonts w:asciiTheme="minorHAnsi" w:hAnsiTheme="minorHAnsi"/>
                <w:sz w:val="18"/>
                <w:szCs w:val="18"/>
              </w:rPr>
              <w:t>die gemeenten. Het overzicht heeft betrekking op de eerstvolgende vijf kalenderjaren en heeft mede betrekking op de met de toegelaten instelling verbonden ondernemingen.</w:t>
            </w:r>
          </w:p>
        </w:tc>
        <w:tc>
          <w:tcPr>
            <w:tcW w:w="1896" w:type="dxa"/>
          </w:tcPr>
          <w:p w14:paraId="763E2448"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44D849C2" w14:textId="77777777" w:rsidTr="00706D8C">
        <w:tc>
          <w:tcPr>
            <w:tcW w:w="9062" w:type="dxa"/>
            <w:gridSpan w:val="3"/>
            <w:shd w:val="clear" w:color="auto" w:fill="F2F2F2" w:themeFill="background1" w:themeFillShade="F2"/>
          </w:tcPr>
          <w:p w14:paraId="0D670931"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w:t>
            </w:r>
          </w:p>
        </w:tc>
      </w:tr>
      <w:tr w:rsidR="00706D8C" w:rsidRPr="00706D8C" w14:paraId="70F1388F" w14:textId="77777777" w:rsidTr="00706D8C">
        <w:tc>
          <w:tcPr>
            <w:tcW w:w="1615" w:type="dxa"/>
          </w:tcPr>
          <w:p w14:paraId="389270B8"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39 lid 3</w:t>
            </w:r>
          </w:p>
        </w:tc>
        <w:tc>
          <w:tcPr>
            <w:tcW w:w="5551" w:type="dxa"/>
          </w:tcPr>
          <w:p w14:paraId="64FB0321"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Het overzicht, bedoeld in artikel 43, eerste lid, van de wet, heeft geen betrekking op de met de toegelaten instelling verbonden ondernemingen van welke zij minder dan 2% van de aandelen houdt.</w:t>
            </w:r>
          </w:p>
        </w:tc>
        <w:tc>
          <w:tcPr>
            <w:tcW w:w="1896" w:type="dxa"/>
          </w:tcPr>
          <w:p w14:paraId="0CB4035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1B0241D2" w14:textId="77777777" w:rsidTr="00706D8C">
        <w:tc>
          <w:tcPr>
            <w:tcW w:w="9062" w:type="dxa"/>
            <w:gridSpan w:val="3"/>
            <w:shd w:val="clear" w:color="auto" w:fill="BFBFBF" w:themeFill="background1" w:themeFillShade="BF"/>
          </w:tcPr>
          <w:p w14:paraId="7113ADD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Het gebied van de volkshuisvesting</w:t>
            </w:r>
          </w:p>
        </w:tc>
      </w:tr>
      <w:tr w:rsidR="00706D8C" w:rsidRPr="00706D8C" w14:paraId="56C7FA49" w14:textId="77777777" w:rsidTr="00706D8C">
        <w:tc>
          <w:tcPr>
            <w:tcW w:w="1615" w:type="dxa"/>
          </w:tcPr>
          <w:p w14:paraId="40A3C7DE" w14:textId="0F999FA3"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45 lid 1</w:t>
            </w:r>
          </w:p>
          <w:p w14:paraId="66375A6D" w14:textId="77777777" w:rsidR="00706D8C" w:rsidRPr="00706D8C" w:rsidRDefault="00706D8C" w:rsidP="002450E8">
            <w:pPr>
              <w:rPr>
                <w:rFonts w:asciiTheme="minorHAnsi" w:hAnsiTheme="minorHAnsi"/>
                <w:sz w:val="18"/>
                <w:szCs w:val="18"/>
              </w:rPr>
            </w:pPr>
          </w:p>
        </w:tc>
        <w:tc>
          <w:tcPr>
            <w:tcW w:w="5551" w:type="dxa"/>
          </w:tcPr>
          <w:p w14:paraId="7494EC13" w14:textId="410DB21B"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toegelaten instellingen, de met hen verbonden ondernemingen van welke zij de enige </w:t>
            </w:r>
            <w:r w:rsidR="0073501F">
              <w:rPr>
                <w:rFonts w:asciiTheme="minorHAnsi" w:hAnsiTheme="minorHAnsi"/>
                <w:sz w:val="18"/>
                <w:szCs w:val="18"/>
              </w:rPr>
              <w:t xml:space="preserve">verstrekker van kapitaal </w:t>
            </w:r>
            <w:r w:rsidRPr="00706D8C">
              <w:rPr>
                <w:rFonts w:asciiTheme="minorHAnsi" w:hAnsiTheme="minorHAnsi"/>
                <w:sz w:val="18"/>
                <w:szCs w:val="18"/>
              </w:rPr>
              <w:t xml:space="preserve">zijn en de samenwerkingsvennootschappen zijn uitsluitend werkzaam op het gebied van de volkshuisvesting. Indien een toegelaten instelling een deel van </w:t>
            </w:r>
            <w:r w:rsidR="0073501F">
              <w:rPr>
                <w:rFonts w:asciiTheme="minorHAnsi" w:hAnsiTheme="minorHAnsi"/>
                <w:sz w:val="18"/>
                <w:szCs w:val="18"/>
              </w:rPr>
              <w:t xml:space="preserve">het kapitaal </w:t>
            </w:r>
            <w:r w:rsidRPr="00706D8C">
              <w:rPr>
                <w:rFonts w:asciiTheme="minorHAnsi" w:hAnsiTheme="minorHAnsi"/>
                <w:sz w:val="18"/>
                <w:szCs w:val="18"/>
              </w:rPr>
              <w:t xml:space="preserve">van een met haar verbonden onderneming </w:t>
            </w:r>
            <w:r w:rsidR="00E051C9">
              <w:rPr>
                <w:rFonts w:asciiTheme="minorHAnsi" w:hAnsiTheme="minorHAnsi"/>
                <w:sz w:val="18"/>
                <w:szCs w:val="18"/>
              </w:rPr>
              <w:t>inbrengt</w:t>
            </w:r>
            <w:r w:rsidRPr="00706D8C">
              <w:rPr>
                <w:rFonts w:asciiTheme="minorHAnsi" w:hAnsiTheme="minorHAnsi"/>
                <w:sz w:val="18"/>
                <w:szCs w:val="18"/>
              </w:rPr>
              <w:t>, is die onderneming, overeenkomstig bij of krachtens algemene maatregel van bestuur daaromtrent te geven voorschriften, ten minste naar rato van dat deel werkzaam op het gebied van de volkshuisvesting.</w:t>
            </w:r>
          </w:p>
        </w:tc>
        <w:tc>
          <w:tcPr>
            <w:tcW w:w="1896" w:type="dxa"/>
          </w:tcPr>
          <w:p w14:paraId="1031850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statuut dochters</w:t>
            </w:r>
          </w:p>
        </w:tc>
      </w:tr>
      <w:tr w:rsidR="00706D8C" w:rsidRPr="00706D8C" w14:paraId="47CBE188" w14:textId="77777777" w:rsidTr="00706D8C">
        <w:tc>
          <w:tcPr>
            <w:tcW w:w="9062" w:type="dxa"/>
            <w:gridSpan w:val="3"/>
            <w:shd w:val="clear" w:color="auto" w:fill="F2F2F2" w:themeFill="background1" w:themeFillShade="F2"/>
          </w:tcPr>
          <w:p w14:paraId="50D99F94"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w:t>
            </w:r>
            <w:r>
              <w:rPr>
                <w:rFonts w:asciiTheme="minorHAnsi" w:hAnsiTheme="minorHAnsi"/>
                <w:sz w:val="18"/>
                <w:szCs w:val="18"/>
              </w:rPr>
              <w:t xml:space="preserve"> </w:t>
            </w:r>
            <w:r w:rsidR="00706D8C" w:rsidRPr="00706D8C">
              <w:rPr>
                <w:rFonts w:asciiTheme="minorHAnsi" w:hAnsiTheme="minorHAnsi"/>
                <w:b/>
                <w:bCs/>
                <w:sz w:val="18"/>
                <w:szCs w:val="18"/>
              </w:rPr>
              <w:t>Het gebied van de volkshuisvesting</w:t>
            </w:r>
          </w:p>
        </w:tc>
      </w:tr>
      <w:tr w:rsidR="00706D8C" w:rsidRPr="00706D8C" w14:paraId="515D6306" w14:textId="77777777" w:rsidTr="00706D8C">
        <w:tc>
          <w:tcPr>
            <w:tcW w:w="1615" w:type="dxa"/>
          </w:tcPr>
          <w:p w14:paraId="73980667"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46</w:t>
            </w:r>
          </w:p>
        </w:tc>
        <w:tc>
          <w:tcPr>
            <w:tcW w:w="5551" w:type="dxa"/>
          </w:tcPr>
          <w:p w14:paraId="2A3AA21E"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Een verbonden onderneming voldoet in een kalenderjaar aan artikel 45, eerste lid, tweede volzin, van de wet, indien zij over dat jaar een percentage van haar omzet genereert uit werkzaamheden op het gebied van de volkshuisvesting, dat ten minste gelijk is aan het percentage van haar aandelen dat een toegelaten instelling in haar houdt.</w:t>
            </w:r>
          </w:p>
        </w:tc>
        <w:tc>
          <w:tcPr>
            <w:tcW w:w="1896" w:type="dxa"/>
          </w:tcPr>
          <w:p w14:paraId="266A26C0" w14:textId="77777777" w:rsidR="00706D8C" w:rsidRPr="00706D8C" w:rsidRDefault="00706D8C" w:rsidP="002450E8">
            <w:pPr>
              <w:rPr>
                <w:rFonts w:asciiTheme="minorHAnsi" w:hAnsiTheme="minorHAnsi"/>
                <w:sz w:val="18"/>
                <w:szCs w:val="18"/>
              </w:rPr>
            </w:pPr>
          </w:p>
        </w:tc>
      </w:tr>
      <w:tr w:rsidR="00706D8C" w:rsidRPr="00706D8C" w14:paraId="11A9064F" w14:textId="77777777" w:rsidTr="00706D8C">
        <w:tc>
          <w:tcPr>
            <w:tcW w:w="1615" w:type="dxa"/>
          </w:tcPr>
          <w:p w14:paraId="06ACBDC4" w14:textId="244A13CD"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45 lid 2</w:t>
            </w:r>
          </w:p>
        </w:tc>
        <w:tc>
          <w:tcPr>
            <w:tcW w:w="5551" w:type="dxa"/>
          </w:tcPr>
          <w:p w14:paraId="2BF8C0DA"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Het gebied van de volkshuisvesting omvat uitsluitend het door de toegelaten instelling, of door een met haar verbonden onderneming: </w:t>
            </w:r>
          </w:p>
          <w:p w14:paraId="010B2AF7" w14:textId="79298124" w:rsidR="00706D8C" w:rsidRPr="00706D8C" w:rsidRDefault="00706D8C" w:rsidP="007B37FC">
            <w:pPr>
              <w:pStyle w:val="Default"/>
              <w:numPr>
                <w:ilvl w:val="0"/>
                <w:numId w:val="30"/>
              </w:numPr>
              <w:ind w:left="326" w:hanging="326"/>
              <w:rPr>
                <w:rFonts w:asciiTheme="minorHAnsi" w:hAnsiTheme="minorHAnsi"/>
                <w:sz w:val="18"/>
                <w:szCs w:val="18"/>
              </w:rPr>
            </w:pPr>
            <w:r w:rsidRPr="00706D8C">
              <w:rPr>
                <w:rFonts w:asciiTheme="minorHAnsi" w:hAnsiTheme="minorHAnsi"/>
                <w:sz w:val="18"/>
                <w:szCs w:val="18"/>
              </w:rPr>
              <w:t>doen bouwen en verwerven van voor permanent verblijf bedoelde woongelegenheden en hun onroerende en infrastructurele aanhorigheden, alsmede bezwaren, toewijzen, verhuren, vervreemden en doen slopen van haar zodanige woongelegenheden en aanhorigheden</w:t>
            </w:r>
            <w:r w:rsidR="00E051C9" w:rsidRPr="00706D8C">
              <w:rPr>
                <w:rFonts w:asciiTheme="minorHAnsi" w:hAnsiTheme="minorHAnsi"/>
                <w:sz w:val="18"/>
                <w:szCs w:val="18"/>
              </w:rPr>
              <w:t xml:space="preserve"> en die van toegelaten instellingen of met hen verbonden ondernemingen</w:t>
            </w:r>
            <w:r w:rsidRPr="00706D8C">
              <w:rPr>
                <w:rFonts w:asciiTheme="minorHAnsi" w:hAnsiTheme="minorHAnsi"/>
                <w:sz w:val="18"/>
                <w:szCs w:val="18"/>
              </w:rPr>
              <w:t>, daarop vestigen van een recht van erfpacht, opstal of vruchtgebruik, en overdragen van de economische eigendom daarvan;</w:t>
            </w:r>
          </w:p>
          <w:p w14:paraId="247BE8F3" w14:textId="27A0211A" w:rsidR="00706D8C" w:rsidRPr="00706D8C" w:rsidRDefault="00706D8C" w:rsidP="007B37FC">
            <w:pPr>
              <w:pStyle w:val="Default"/>
              <w:numPr>
                <w:ilvl w:val="0"/>
                <w:numId w:val="30"/>
              </w:numPr>
              <w:ind w:left="326" w:hanging="326"/>
              <w:rPr>
                <w:rFonts w:asciiTheme="minorHAnsi" w:hAnsiTheme="minorHAnsi"/>
                <w:sz w:val="18"/>
                <w:szCs w:val="18"/>
              </w:rPr>
            </w:pPr>
            <w:r w:rsidRPr="00706D8C">
              <w:rPr>
                <w:rFonts w:asciiTheme="minorHAnsi" w:hAnsiTheme="minorHAnsi"/>
                <w:sz w:val="18"/>
                <w:szCs w:val="18"/>
              </w:rPr>
              <w:t>in stand houden van en treffen van voorzieningen aan haar voor permanent verblijf bedoelde woongelegenheden en hun onroerende en infrastructurele aanhorigheden</w:t>
            </w:r>
            <w:r w:rsidR="00E051C9" w:rsidRPr="00706D8C">
              <w:rPr>
                <w:rFonts w:asciiTheme="minorHAnsi" w:hAnsiTheme="minorHAnsi"/>
                <w:sz w:val="18"/>
                <w:szCs w:val="18"/>
              </w:rPr>
              <w:t xml:space="preserve"> en die van toegelaten instellingen of met hen verbonden ondernemingen</w:t>
            </w:r>
            <w:r w:rsidRPr="00706D8C">
              <w:rPr>
                <w:rFonts w:asciiTheme="minorHAnsi" w:hAnsiTheme="minorHAnsi"/>
                <w:sz w:val="18"/>
                <w:szCs w:val="18"/>
              </w:rPr>
              <w:t>, en aan de direct daaraan grenzende omgeving;</w:t>
            </w:r>
          </w:p>
          <w:p w14:paraId="2430C75A" w14:textId="473A70F6" w:rsidR="00B32C91" w:rsidRPr="00B32C91" w:rsidRDefault="00B32C91" w:rsidP="009D76E8">
            <w:pPr>
              <w:pStyle w:val="Default"/>
              <w:numPr>
                <w:ilvl w:val="0"/>
                <w:numId w:val="30"/>
              </w:numPr>
              <w:ind w:left="326" w:hanging="326"/>
              <w:rPr>
                <w:rFonts w:asciiTheme="minorHAnsi" w:hAnsiTheme="minorHAnsi"/>
                <w:sz w:val="18"/>
                <w:szCs w:val="18"/>
              </w:rPr>
            </w:pPr>
            <w:r w:rsidRPr="00B32C91">
              <w:rPr>
                <w:rFonts w:asciiTheme="minorHAnsi" w:hAnsiTheme="minorHAnsi"/>
                <w:sz w:val="18"/>
                <w:szCs w:val="18"/>
              </w:rPr>
              <w:t>verlenen van diensten aan:</w:t>
            </w:r>
          </w:p>
          <w:p w14:paraId="7E5C8ECC" w14:textId="77777777" w:rsidR="00B32C91" w:rsidRDefault="00B32C91" w:rsidP="00B32C91">
            <w:pPr>
              <w:pStyle w:val="Default"/>
              <w:ind w:left="720"/>
              <w:rPr>
                <w:rFonts w:asciiTheme="minorHAnsi" w:hAnsiTheme="minorHAnsi"/>
                <w:sz w:val="18"/>
                <w:szCs w:val="18"/>
              </w:rPr>
            </w:pPr>
            <w:r w:rsidRPr="00B32C91">
              <w:rPr>
                <w:rFonts w:asciiTheme="minorHAnsi" w:hAnsiTheme="minorHAnsi"/>
                <w:sz w:val="18"/>
                <w:szCs w:val="18"/>
              </w:rPr>
              <w:t xml:space="preserve">1°.bewoners van voor permanent verblijf bedoelde woongelegenheden en aan leden van wooncoöperaties aan welke zij zodanige woongelegenheden heeft vervreemd, voor </w:t>
            </w:r>
            <w:r w:rsidRPr="00B32C91">
              <w:rPr>
                <w:rFonts w:asciiTheme="minorHAnsi" w:hAnsiTheme="minorHAnsi"/>
                <w:sz w:val="18"/>
                <w:szCs w:val="18"/>
              </w:rPr>
              <w:lastRenderedPageBreak/>
              <w:t>zover die diensten rechtstreeks verband houden met de bewoning of betrekking hebben op overhead ten behoeve van de verduurzaming van deze woongelegenheden of het duurzaam in stand houden daarvan;</w:t>
            </w:r>
          </w:p>
          <w:p w14:paraId="7A6B8313" w14:textId="77777777" w:rsidR="00B32C91" w:rsidRDefault="00B32C91" w:rsidP="00B32C91">
            <w:pPr>
              <w:pStyle w:val="Default"/>
              <w:ind w:left="720"/>
              <w:rPr>
                <w:rFonts w:asciiTheme="minorHAnsi" w:hAnsiTheme="minorHAnsi"/>
                <w:sz w:val="18"/>
                <w:szCs w:val="18"/>
              </w:rPr>
            </w:pPr>
            <w:r w:rsidRPr="00B32C91">
              <w:rPr>
                <w:rFonts w:asciiTheme="minorHAnsi" w:hAnsiTheme="minorHAnsi"/>
                <w:sz w:val="18"/>
                <w:szCs w:val="18"/>
              </w:rPr>
              <w:t>2°.personen die haar te kennen geven voor permanent verblijf bedoelde woongelegenheden te willen betrekken, voor zover die diensten rechtstreeks verband houden met hun huisvesting; en</w:t>
            </w:r>
          </w:p>
          <w:p w14:paraId="0FF007FD" w14:textId="77777777" w:rsidR="00B32C91" w:rsidRDefault="00B32C91" w:rsidP="00B32C91">
            <w:pPr>
              <w:pStyle w:val="Default"/>
              <w:ind w:left="720"/>
              <w:rPr>
                <w:rFonts w:asciiTheme="minorHAnsi" w:hAnsiTheme="minorHAnsi"/>
                <w:sz w:val="18"/>
                <w:szCs w:val="18"/>
              </w:rPr>
            </w:pPr>
            <w:r w:rsidRPr="00B32C91">
              <w:rPr>
                <w:rFonts w:asciiTheme="minorHAnsi" w:hAnsiTheme="minorHAnsi"/>
                <w:sz w:val="18"/>
                <w:szCs w:val="18"/>
              </w:rPr>
              <w:t>3°.huurders van gebouwen bedoeld in de onderdelen d of g, voor zover die diensten rechtstreeks verband houden met het gebruik van deze gebouwen;</w:t>
            </w:r>
          </w:p>
          <w:p w14:paraId="0002A1B8" w14:textId="05314A45" w:rsidR="00706D8C" w:rsidRPr="00706D8C" w:rsidRDefault="00706D8C" w:rsidP="007B37FC">
            <w:pPr>
              <w:pStyle w:val="Default"/>
              <w:pageBreakBefore/>
              <w:numPr>
                <w:ilvl w:val="0"/>
                <w:numId w:val="30"/>
              </w:numPr>
              <w:ind w:left="326" w:hanging="326"/>
              <w:rPr>
                <w:rFonts w:asciiTheme="minorHAnsi" w:hAnsiTheme="minorHAnsi" w:cstheme="minorBidi"/>
                <w:color w:val="auto"/>
                <w:sz w:val="18"/>
                <w:szCs w:val="18"/>
              </w:rPr>
            </w:pPr>
            <w:r w:rsidRPr="00706D8C">
              <w:rPr>
                <w:rFonts w:asciiTheme="minorHAnsi" w:hAnsiTheme="minorHAnsi"/>
                <w:sz w:val="18"/>
                <w:szCs w:val="18"/>
              </w:rPr>
              <w:t xml:space="preserve">doen bouwen en verwerven van gebouwen die een maatschappelijke gebruiksbestemming hebben en hun onroerende en infrastructurele aanhorigheden, alsmede bezwaren, verhuren, vervreemden en doen slopen van haar zodanige </w:t>
            </w:r>
            <w:r w:rsidRPr="00706D8C">
              <w:rPr>
                <w:rFonts w:asciiTheme="minorHAnsi" w:hAnsiTheme="minorHAnsi" w:cstheme="minorBidi"/>
                <w:color w:val="auto"/>
                <w:sz w:val="18"/>
                <w:szCs w:val="18"/>
              </w:rPr>
              <w:t>gebouwen en aanhorigheden</w:t>
            </w:r>
            <w:r w:rsidR="0013081E">
              <w:t xml:space="preserve"> </w:t>
            </w:r>
            <w:r w:rsidR="0013081E" w:rsidRPr="0013081E">
              <w:rPr>
                <w:rFonts w:asciiTheme="minorHAnsi" w:hAnsiTheme="minorHAnsi" w:cstheme="minorBidi"/>
                <w:color w:val="auto"/>
                <w:sz w:val="18"/>
                <w:szCs w:val="18"/>
              </w:rPr>
              <w:t>en die van toegelaten instellingen of met hen verbonden ondernemingen</w:t>
            </w:r>
            <w:r w:rsidRPr="00706D8C">
              <w:rPr>
                <w:rFonts w:asciiTheme="minorHAnsi" w:hAnsiTheme="minorHAnsi" w:cstheme="minorBidi"/>
                <w:color w:val="auto"/>
                <w:sz w:val="18"/>
                <w:szCs w:val="18"/>
              </w:rPr>
              <w:t>, daarop vestigen van een recht van erfpacht, opstal of vruchtgebruik, en overdragen van de economische eigendom daarvan;</w:t>
            </w:r>
          </w:p>
          <w:p w14:paraId="0002C1C0" w14:textId="3849CBFE" w:rsidR="00706D8C" w:rsidRPr="00706D8C" w:rsidRDefault="00706D8C" w:rsidP="007B37FC">
            <w:pPr>
              <w:pStyle w:val="Default"/>
              <w:pageBreakBefore/>
              <w:numPr>
                <w:ilvl w:val="0"/>
                <w:numId w:val="30"/>
              </w:numPr>
              <w:ind w:left="326" w:hanging="326"/>
              <w:rPr>
                <w:rFonts w:asciiTheme="minorHAnsi" w:hAnsiTheme="minorHAnsi" w:cstheme="minorBidi"/>
                <w:color w:val="auto"/>
                <w:sz w:val="18"/>
                <w:szCs w:val="18"/>
              </w:rPr>
            </w:pPr>
            <w:r w:rsidRPr="00706D8C">
              <w:rPr>
                <w:rFonts w:asciiTheme="minorHAnsi" w:hAnsiTheme="minorHAnsi" w:cstheme="minorBidi"/>
                <w:color w:val="auto"/>
                <w:sz w:val="18"/>
                <w:szCs w:val="18"/>
              </w:rPr>
              <w:t>in stand houden van en treffen van voorzieningen aan haar gebouwen als bedoeld in onderdeel d en hun onroerende en infrastructurele aanhorigheden</w:t>
            </w:r>
            <w:r w:rsidR="0013081E">
              <w:t xml:space="preserve"> </w:t>
            </w:r>
            <w:r w:rsidR="0013081E" w:rsidRPr="0013081E">
              <w:rPr>
                <w:rFonts w:asciiTheme="minorHAnsi" w:hAnsiTheme="minorHAnsi" w:cstheme="minorBidi"/>
                <w:color w:val="auto"/>
                <w:sz w:val="18"/>
                <w:szCs w:val="18"/>
              </w:rPr>
              <w:t>en die van toegelaten instellingen of met hen verbonden ondernemingen</w:t>
            </w:r>
            <w:r w:rsidRPr="00706D8C">
              <w:rPr>
                <w:rFonts w:asciiTheme="minorHAnsi" w:hAnsiTheme="minorHAnsi" w:cstheme="minorBidi"/>
                <w:color w:val="auto"/>
                <w:sz w:val="18"/>
                <w:szCs w:val="18"/>
              </w:rPr>
              <w:t>, en aan de direct daaraan grenzende omgeving;</w:t>
            </w:r>
          </w:p>
          <w:p w14:paraId="04CF952F" w14:textId="0B3C11B8" w:rsidR="00706D8C" w:rsidRPr="00706D8C" w:rsidRDefault="00706D8C" w:rsidP="007B37FC">
            <w:pPr>
              <w:pStyle w:val="Default"/>
              <w:pageBreakBefore/>
              <w:numPr>
                <w:ilvl w:val="0"/>
                <w:numId w:val="30"/>
              </w:numPr>
              <w:ind w:left="326" w:hanging="326"/>
              <w:rPr>
                <w:rFonts w:asciiTheme="minorHAnsi" w:hAnsiTheme="minorHAnsi" w:cstheme="minorBidi"/>
                <w:color w:val="auto"/>
                <w:sz w:val="18"/>
                <w:szCs w:val="18"/>
              </w:rPr>
            </w:pPr>
            <w:r w:rsidRPr="00706D8C">
              <w:rPr>
                <w:rFonts w:asciiTheme="minorHAnsi" w:hAnsiTheme="minorHAnsi" w:cstheme="minorBidi"/>
                <w:color w:val="auto"/>
                <w:sz w:val="18"/>
                <w:szCs w:val="18"/>
              </w:rPr>
              <w:t xml:space="preserve">bijdragen aan de leefbaarheid in de directe nabijheid van woongelegenheden of andere onroerende zaken van de toegelaten instelling of </w:t>
            </w:r>
            <w:r w:rsidR="0013081E">
              <w:rPr>
                <w:rFonts w:asciiTheme="minorHAnsi" w:hAnsiTheme="minorHAnsi" w:cstheme="minorBidi"/>
                <w:color w:val="auto"/>
                <w:sz w:val="18"/>
                <w:szCs w:val="18"/>
              </w:rPr>
              <w:t xml:space="preserve">van woongelegenheden als bedoeld in het zevende lid, of </w:t>
            </w:r>
            <w:r w:rsidRPr="00706D8C">
              <w:rPr>
                <w:rFonts w:asciiTheme="minorHAnsi" w:hAnsiTheme="minorHAnsi" w:cstheme="minorBidi"/>
                <w:color w:val="auto"/>
                <w:sz w:val="18"/>
                <w:szCs w:val="18"/>
              </w:rPr>
              <w:t>ten behoeve van de huurders van die woongelegenheden</w:t>
            </w:r>
            <w:r w:rsidR="000946DA">
              <w:rPr>
                <w:rFonts w:asciiTheme="minorHAnsi" w:hAnsiTheme="minorHAnsi" w:cstheme="minorBidi"/>
                <w:color w:val="auto"/>
                <w:sz w:val="18"/>
                <w:szCs w:val="18"/>
              </w:rPr>
              <w:t>;</w:t>
            </w:r>
            <w:r w:rsidRPr="00706D8C">
              <w:rPr>
                <w:rFonts w:asciiTheme="minorHAnsi" w:hAnsiTheme="minorHAnsi" w:cstheme="minorBidi"/>
                <w:color w:val="auto"/>
                <w:sz w:val="18"/>
                <w:szCs w:val="18"/>
              </w:rPr>
              <w:t xml:space="preserve"> </w:t>
            </w:r>
          </w:p>
          <w:p w14:paraId="00A4963F" w14:textId="0F346672" w:rsidR="00706D8C" w:rsidRPr="00706D8C" w:rsidRDefault="00706D8C" w:rsidP="007B37FC">
            <w:pPr>
              <w:pStyle w:val="Default"/>
              <w:numPr>
                <w:ilvl w:val="0"/>
                <w:numId w:val="30"/>
              </w:numPr>
              <w:ind w:left="326" w:hanging="326"/>
              <w:rPr>
                <w:rFonts w:asciiTheme="minorHAnsi" w:hAnsiTheme="minorHAnsi" w:cstheme="minorBidi"/>
                <w:color w:val="auto"/>
                <w:sz w:val="18"/>
                <w:szCs w:val="18"/>
              </w:rPr>
            </w:pPr>
            <w:r w:rsidRPr="00706D8C">
              <w:rPr>
                <w:rFonts w:asciiTheme="minorHAnsi" w:hAnsiTheme="minorHAnsi" w:cstheme="minorBidi"/>
                <w:color w:val="auto"/>
                <w:sz w:val="18"/>
                <w:szCs w:val="18"/>
              </w:rPr>
              <w:t>doen bouwen en verwerven van gebouwen die een bedrijfsmatige gebruiksbestemming hebben en hun onroerende en infrastructurele aanhorigheden, alsmede bezwaren, verhuren, vervreemden en doen slopen van haar zodanige gebouwen en aanhorigheden</w:t>
            </w:r>
            <w:r w:rsidR="0013081E">
              <w:t xml:space="preserve"> </w:t>
            </w:r>
            <w:r w:rsidR="0013081E" w:rsidRPr="0013081E">
              <w:rPr>
                <w:rFonts w:asciiTheme="minorHAnsi" w:hAnsiTheme="minorHAnsi" w:cstheme="minorBidi"/>
                <w:color w:val="auto"/>
                <w:sz w:val="18"/>
                <w:szCs w:val="18"/>
              </w:rPr>
              <w:t>en die van toegelaten instellingen of met hen verbonden ondernemingen</w:t>
            </w:r>
            <w:r w:rsidRPr="00706D8C">
              <w:rPr>
                <w:rFonts w:asciiTheme="minorHAnsi" w:hAnsiTheme="minorHAnsi" w:cstheme="minorBidi"/>
                <w:color w:val="auto"/>
                <w:sz w:val="18"/>
                <w:szCs w:val="18"/>
              </w:rPr>
              <w:t>, daarop vestigen van een recht van erfpacht, opstal of vruchtgebruik, en overdragen van de economische eigendom daarvan;</w:t>
            </w:r>
          </w:p>
          <w:p w14:paraId="45249A1F" w14:textId="20871F60" w:rsidR="00706D8C" w:rsidRPr="00706D8C" w:rsidRDefault="00706D8C" w:rsidP="007B37FC">
            <w:pPr>
              <w:pStyle w:val="Default"/>
              <w:numPr>
                <w:ilvl w:val="0"/>
                <w:numId w:val="30"/>
              </w:numPr>
              <w:ind w:left="326" w:hanging="326"/>
              <w:rPr>
                <w:rFonts w:asciiTheme="minorHAnsi" w:hAnsiTheme="minorHAnsi"/>
                <w:sz w:val="18"/>
                <w:szCs w:val="18"/>
              </w:rPr>
            </w:pPr>
            <w:r w:rsidRPr="00706D8C">
              <w:rPr>
                <w:rFonts w:asciiTheme="minorHAnsi" w:hAnsiTheme="minorHAnsi" w:cstheme="minorBidi"/>
                <w:color w:val="auto"/>
                <w:sz w:val="18"/>
                <w:szCs w:val="18"/>
              </w:rPr>
              <w:t>in stand houden van en treffen van voorzieningen aan haar gebouwen als bedoeld in onderdeel g en hun onroerende en infrastructurele aanhorigheden</w:t>
            </w:r>
            <w:r w:rsidR="0013081E">
              <w:t xml:space="preserve"> </w:t>
            </w:r>
            <w:r w:rsidR="0013081E" w:rsidRPr="0013081E">
              <w:rPr>
                <w:rFonts w:asciiTheme="minorHAnsi" w:hAnsiTheme="minorHAnsi" w:cstheme="minorBidi"/>
                <w:color w:val="auto"/>
                <w:sz w:val="18"/>
                <w:szCs w:val="18"/>
              </w:rPr>
              <w:t>en die van toegelaten instellingen of met hen verbonden ondernemingen</w:t>
            </w:r>
            <w:r w:rsidRPr="00706D8C">
              <w:rPr>
                <w:rFonts w:asciiTheme="minorHAnsi" w:hAnsiTheme="minorHAnsi" w:cstheme="minorBidi"/>
                <w:color w:val="auto"/>
                <w:sz w:val="18"/>
                <w:szCs w:val="18"/>
              </w:rPr>
              <w:t>, en aan de direct daaraan grenzende omgeving, en</w:t>
            </w:r>
          </w:p>
          <w:p w14:paraId="5300F9D8" w14:textId="77777777" w:rsidR="00706D8C" w:rsidRDefault="00706D8C" w:rsidP="007B37FC">
            <w:pPr>
              <w:pStyle w:val="Default"/>
              <w:numPr>
                <w:ilvl w:val="0"/>
                <w:numId w:val="30"/>
              </w:numPr>
              <w:ind w:left="326" w:hanging="326"/>
              <w:rPr>
                <w:rFonts w:asciiTheme="minorHAnsi" w:hAnsiTheme="minorHAnsi"/>
                <w:sz w:val="18"/>
                <w:szCs w:val="18"/>
              </w:rPr>
            </w:pPr>
            <w:r w:rsidRPr="00706D8C">
              <w:rPr>
                <w:rFonts w:asciiTheme="minorHAnsi" w:hAnsiTheme="minorHAnsi"/>
                <w:sz w:val="18"/>
                <w:szCs w:val="18"/>
              </w:rPr>
              <w:t>verrichten van de werkzaamheden die noodzakelijkerwijs voortvloeien uit het verrichten van de werkzaamheden, genoemd in de onderdelen a tot en met h, waartoe behoren het verwerven of slopen van onroerende zaken, indien dat geschiedt met het oog op het op de grond waar die zaken gelegen zijn verrichten van werkzaamheden overeenkomstig het bepaalde bij en krachtens de onderdelen a, d en g, het derde of vierde lid en het zesde lid.</w:t>
            </w:r>
          </w:p>
          <w:p w14:paraId="3F7992D9" w14:textId="77777777" w:rsidR="00443078" w:rsidRDefault="00443078" w:rsidP="00443078">
            <w:pPr>
              <w:pStyle w:val="Default"/>
              <w:numPr>
                <w:ilvl w:val="0"/>
                <w:numId w:val="30"/>
              </w:numPr>
              <w:ind w:left="326" w:hanging="326"/>
              <w:rPr>
                <w:rFonts w:asciiTheme="minorHAnsi" w:hAnsiTheme="minorHAnsi"/>
                <w:sz w:val="18"/>
                <w:szCs w:val="18"/>
              </w:rPr>
            </w:pPr>
            <w:r w:rsidRPr="00443078">
              <w:rPr>
                <w:rFonts w:asciiTheme="minorHAnsi" w:hAnsiTheme="minorHAnsi"/>
                <w:sz w:val="18"/>
                <w:szCs w:val="18"/>
              </w:rPr>
              <w:t>verlenen van diensten ten behoeve van de bedrijfsvoering of administratie, waaronder mede begrepen het toewijzen van woongelegenheden en aanhorigheden, van haar verbonden ondernemingen of van toegelaten instellingen en met hen verbonden ondernemingen;</w:t>
            </w:r>
          </w:p>
          <w:p w14:paraId="4E38766F" w14:textId="77777777" w:rsidR="00443078" w:rsidRDefault="00443078" w:rsidP="00443078">
            <w:pPr>
              <w:pStyle w:val="Default"/>
              <w:numPr>
                <w:ilvl w:val="0"/>
                <w:numId w:val="30"/>
              </w:numPr>
              <w:ind w:left="326" w:hanging="326"/>
              <w:rPr>
                <w:rFonts w:asciiTheme="minorHAnsi" w:hAnsiTheme="minorHAnsi"/>
                <w:sz w:val="18"/>
                <w:szCs w:val="18"/>
              </w:rPr>
            </w:pPr>
            <w:r w:rsidRPr="00443078">
              <w:rPr>
                <w:rFonts w:asciiTheme="minorHAnsi" w:hAnsiTheme="minorHAnsi"/>
                <w:sz w:val="18"/>
                <w:szCs w:val="18"/>
              </w:rPr>
              <w:t>faciliteren van huurdersorganisaties of bewonerscommissies bij de aan hen opgedragen taken bij of krachtens deze wet en de Wet op het overleg huurders verhuurder en verlenen van diensten ten behoeve van de administratie van huurdersorganisaties of bewonerscommissies;</w:t>
            </w:r>
          </w:p>
          <w:p w14:paraId="283969B0" w14:textId="027499AF" w:rsidR="00443078" w:rsidRPr="00443078" w:rsidRDefault="00443078" w:rsidP="00443078">
            <w:pPr>
              <w:pStyle w:val="Default"/>
              <w:numPr>
                <w:ilvl w:val="0"/>
                <w:numId w:val="30"/>
              </w:numPr>
              <w:ind w:left="326" w:hanging="326"/>
              <w:rPr>
                <w:rFonts w:asciiTheme="minorHAnsi" w:hAnsiTheme="minorHAnsi"/>
                <w:sz w:val="18"/>
                <w:szCs w:val="18"/>
              </w:rPr>
            </w:pPr>
            <w:r w:rsidRPr="00443078">
              <w:rPr>
                <w:rFonts w:asciiTheme="minorHAnsi" w:hAnsiTheme="minorHAnsi"/>
                <w:sz w:val="18"/>
                <w:szCs w:val="18"/>
              </w:rPr>
              <w:t>verbetering van de energetische prestatie, waaronder begrepen het opwekken van hernieuwbare energie, van haar voor permanent verblijf bedoelde woongelegenheden of die van een andere toegelaten instelling.</w:t>
            </w:r>
          </w:p>
        </w:tc>
        <w:tc>
          <w:tcPr>
            <w:tcW w:w="1896" w:type="dxa"/>
          </w:tcPr>
          <w:p w14:paraId="3D983C6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 statuut dochters,</w:t>
            </w:r>
          </w:p>
          <w:p w14:paraId="14516554"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Aangezien de wettelijke bepalingen zo detaillistisch en uitgebreid zijn, wordt in het verbindingenstatuut hierover enkele algemene bepalingen opgenomen. Voor nadere detaillering wordt verwezen naar de wet zelf.</w:t>
            </w:r>
          </w:p>
        </w:tc>
      </w:tr>
      <w:tr w:rsidR="00706D8C" w:rsidRPr="00706D8C" w14:paraId="5D371A0C" w14:textId="77777777" w:rsidTr="00706D8C">
        <w:tc>
          <w:tcPr>
            <w:tcW w:w="1615" w:type="dxa"/>
          </w:tcPr>
          <w:p w14:paraId="6BEDE12D" w14:textId="1E452A2C" w:rsidR="00706D8C" w:rsidRPr="00443078" w:rsidRDefault="00706D8C" w:rsidP="002450E8">
            <w:pPr>
              <w:rPr>
                <w:rFonts w:asciiTheme="minorHAnsi" w:hAnsiTheme="minorHAnsi"/>
                <w:sz w:val="18"/>
                <w:szCs w:val="18"/>
              </w:rPr>
            </w:pPr>
          </w:p>
        </w:tc>
        <w:tc>
          <w:tcPr>
            <w:tcW w:w="5551" w:type="dxa"/>
          </w:tcPr>
          <w:p w14:paraId="3FB08358" w14:textId="7A6DC480" w:rsidR="00706D8C" w:rsidRPr="00443078" w:rsidRDefault="00706D8C" w:rsidP="002450E8">
            <w:pPr>
              <w:pStyle w:val="Default"/>
              <w:rPr>
                <w:rFonts w:asciiTheme="minorHAnsi" w:hAnsiTheme="minorHAnsi"/>
                <w:sz w:val="18"/>
                <w:szCs w:val="18"/>
              </w:rPr>
            </w:pPr>
          </w:p>
        </w:tc>
        <w:tc>
          <w:tcPr>
            <w:tcW w:w="1896" w:type="dxa"/>
          </w:tcPr>
          <w:p w14:paraId="71AB8C6D" w14:textId="738540F9" w:rsidR="00706D8C" w:rsidRPr="00706D8C" w:rsidRDefault="00706D8C" w:rsidP="002450E8">
            <w:pPr>
              <w:rPr>
                <w:rFonts w:asciiTheme="minorHAnsi" w:hAnsiTheme="minorHAnsi"/>
                <w:sz w:val="18"/>
                <w:szCs w:val="18"/>
              </w:rPr>
            </w:pPr>
          </w:p>
        </w:tc>
      </w:tr>
      <w:tr w:rsidR="00706D8C" w:rsidRPr="00706D8C" w14:paraId="7EFE712F" w14:textId="77777777" w:rsidTr="00706D8C">
        <w:tc>
          <w:tcPr>
            <w:tcW w:w="1615" w:type="dxa"/>
          </w:tcPr>
          <w:p w14:paraId="25EF204B" w14:textId="2D00EBB8" w:rsidR="00706D8C" w:rsidRPr="00443078" w:rsidRDefault="00706D8C" w:rsidP="002450E8">
            <w:pPr>
              <w:rPr>
                <w:rFonts w:asciiTheme="minorHAnsi" w:hAnsiTheme="minorHAnsi"/>
                <w:sz w:val="18"/>
                <w:szCs w:val="18"/>
              </w:rPr>
            </w:pPr>
          </w:p>
        </w:tc>
        <w:tc>
          <w:tcPr>
            <w:tcW w:w="5551" w:type="dxa"/>
          </w:tcPr>
          <w:p w14:paraId="362DE01C" w14:textId="5EF8E92F" w:rsidR="00706D8C" w:rsidRPr="00443078" w:rsidRDefault="00706D8C" w:rsidP="002450E8">
            <w:pPr>
              <w:pStyle w:val="Default"/>
              <w:rPr>
                <w:rFonts w:asciiTheme="minorHAnsi" w:hAnsiTheme="minorHAnsi"/>
                <w:sz w:val="18"/>
                <w:szCs w:val="18"/>
              </w:rPr>
            </w:pPr>
          </w:p>
        </w:tc>
        <w:tc>
          <w:tcPr>
            <w:tcW w:w="1896" w:type="dxa"/>
          </w:tcPr>
          <w:p w14:paraId="18FB627F" w14:textId="6057027D" w:rsidR="00706D8C" w:rsidRPr="00706D8C" w:rsidRDefault="00706D8C" w:rsidP="002450E8">
            <w:pPr>
              <w:rPr>
                <w:rFonts w:asciiTheme="minorHAnsi" w:hAnsiTheme="minorHAnsi"/>
                <w:sz w:val="18"/>
                <w:szCs w:val="18"/>
              </w:rPr>
            </w:pPr>
          </w:p>
        </w:tc>
      </w:tr>
      <w:tr w:rsidR="00706D8C" w:rsidRPr="00706D8C" w14:paraId="4715E60F" w14:textId="77777777" w:rsidTr="00706D8C">
        <w:tc>
          <w:tcPr>
            <w:tcW w:w="9062" w:type="dxa"/>
            <w:gridSpan w:val="3"/>
            <w:shd w:val="clear" w:color="auto" w:fill="F2F2F2" w:themeFill="background1" w:themeFillShade="F2"/>
          </w:tcPr>
          <w:p w14:paraId="02490A1F" w14:textId="47B65ADF" w:rsidR="00706D8C" w:rsidRPr="00706D8C" w:rsidRDefault="00706D8C" w:rsidP="002450E8">
            <w:pPr>
              <w:rPr>
                <w:rFonts w:asciiTheme="minorHAnsi" w:hAnsiTheme="minorHAnsi"/>
                <w:sz w:val="18"/>
                <w:szCs w:val="18"/>
              </w:rPr>
            </w:pPr>
          </w:p>
        </w:tc>
      </w:tr>
      <w:tr w:rsidR="00706D8C" w:rsidRPr="00706D8C" w14:paraId="346CE725" w14:textId="77777777" w:rsidTr="00706D8C">
        <w:tc>
          <w:tcPr>
            <w:tcW w:w="1615" w:type="dxa"/>
          </w:tcPr>
          <w:p w14:paraId="2E279A08" w14:textId="1A0A70DF" w:rsidR="00706D8C" w:rsidRPr="00706D8C" w:rsidRDefault="00C26F7C" w:rsidP="002450E8">
            <w:pPr>
              <w:rPr>
                <w:rFonts w:asciiTheme="minorHAnsi" w:hAnsiTheme="minorHAnsi"/>
                <w:sz w:val="18"/>
                <w:szCs w:val="18"/>
              </w:rPr>
            </w:pPr>
            <w:r>
              <w:rPr>
                <w:rFonts w:asciiTheme="minorHAnsi" w:hAnsiTheme="minorHAnsi"/>
                <w:sz w:val="18"/>
                <w:szCs w:val="18"/>
              </w:rPr>
              <w:t xml:space="preserve">BTIV </w:t>
            </w:r>
            <w:r w:rsidR="00152B11">
              <w:rPr>
                <w:rFonts w:asciiTheme="minorHAnsi" w:hAnsiTheme="minorHAnsi"/>
                <w:sz w:val="18"/>
                <w:szCs w:val="18"/>
              </w:rPr>
              <w:t>artikel 47 lid 2</w:t>
            </w:r>
          </w:p>
        </w:tc>
        <w:tc>
          <w:tcPr>
            <w:tcW w:w="5551" w:type="dxa"/>
          </w:tcPr>
          <w:p w14:paraId="404CE173" w14:textId="164E5446"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Diensten als bedoeld in artikel 45, tweede lid, onderdeel c, </w:t>
            </w:r>
            <w:r w:rsidR="008C7E1C" w:rsidRPr="008C7E1C">
              <w:rPr>
                <w:rFonts w:asciiTheme="minorHAnsi" w:hAnsiTheme="minorHAnsi"/>
                <w:sz w:val="18"/>
                <w:szCs w:val="18"/>
              </w:rPr>
              <w:t>onder 1° en 2°</w:t>
            </w:r>
            <w:r w:rsidR="008C7E1C">
              <w:rPr>
                <w:rFonts w:asciiTheme="minorHAnsi" w:hAnsiTheme="minorHAnsi"/>
                <w:sz w:val="18"/>
                <w:szCs w:val="18"/>
              </w:rPr>
              <w:t xml:space="preserve">, </w:t>
            </w:r>
            <w:r w:rsidRPr="00706D8C">
              <w:rPr>
                <w:rFonts w:asciiTheme="minorHAnsi" w:hAnsiTheme="minorHAnsi"/>
                <w:sz w:val="18"/>
                <w:szCs w:val="18"/>
              </w:rPr>
              <w:t>van de wet mogen uitsluitend worden geleverd aan:</w:t>
            </w:r>
          </w:p>
          <w:p w14:paraId="6071C9A0"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a. bewoners van eigen woongelegenheden;</w:t>
            </w:r>
          </w:p>
          <w:p w14:paraId="0850D898"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b. bewoners van woongelegenheden van een toegelaten instelling;</w:t>
            </w:r>
          </w:p>
          <w:p w14:paraId="2091EE0D"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c. leden van verenigingen van eigenaars als bedoeld in artikel 112 lid 1 onder e van Boek 5 van het Burgerlijk Wetboek;</w:t>
            </w:r>
          </w:p>
          <w:p w14:paraId="1966305B" w14:textId="77777777" w:rsidR="00706D8C" w:rsidRPr="008C7E1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d. bewoners van woongelegenheden die bouwkundig een geheel vormen met de eigen woongelegenheden of de woongelegenheden van een </w:t>
            </w:r>
            <w:r w:rsidRPr="008C7E1C">
              <w:rPr>
                <w:rFonts w:asciiTheme="minorHAnsi" w:hAnsiTheme="minorHAnsi"/>
                <w:sz w:val="18"/>
                <w:szCs w:val="18"/>
              </w:rPr>
              <w:t>toegelaten instelling, of</w:t>
            </w:r>
          </w:p>
          <w:p w14:paraId="72DE14A5" w14:textId="7ABD86B6" w:rsidR="00706D8C" w:rsidRDefault="00706D8C" w:rsidP="002450E8">
            <w:pPr>
              <w:pStyle w:val="Default"/>
              <w:rPr>
                <w:rFonts w:asciiTheme="minorHAnsi" w:hAnsiTheme="minorHAnsi"/>
                <w:sz w:val="18"/>
                <w:szCs w:val="18"/>
              </w:rPr>
            </w:pPr>
            <w:r w:rsidRPr="008C7E1C">
              <w:rPr>
                <w:rFonts w:asciiTheme="minorHAnsi" w:hAnsiTheme="minorHAnsi"/>
                <w:sz w:val="18"/>
                <w:szCs w:val="18"/>
              </w:rPr>
              <w:t>e. indien de diensten worden geleverd door een aan een toegelaten instelling verbonden onderneming, bewoners van woongelegenheden van een verbonden onderneming waarvan alle aandelen door toegelaten instellingen worden gehouden</w:t>
            </w:r>
            <w:r w:rsidR="008C7E1C">
              <w:rPr>
                <w:rFonts w:asciiTheme="minorHAnsi" w:hAnsiTheme="minorHAnsi"/>
                <w:sz w:val="18"/>
                <w:szCs w:val="18"/>
              </w:rPr>
              <w:t>;</w:t>
            </w:r>
          </w:p>
          <w:p w14:paraId="4D7D8E5F" w14:textId="7E0E849A" w:rsidR="008C7E1C" w:rsidRPr="008C7E1C" w:rsidRDefault="008C7E1C" w:rsidP="008C7E1C">
            <w:pPr>
              <w:pStyle w:val="Default"/>
              <w:rPr>
                <w:rFonts w:asciiTheme="minorHAnsi" w:hAnsiTheme="minorHAnsi"/>
                <w:sz w:val="18"/>
                <w:szCs w:val="18"/>
              </w:rPr>
            </w:pPr>
            <w:r>
              <w:rPr>
                <w:rFonts w:asciiTheme="minorHAnsi" w:hAnsiTheme="minorHAnsi"/>
                <w:sz w:val="18"/>
                <w:szCs w:val="18"/>
              </w:rPr>
              <w:t xml:space="preserve">f. </w:t>
            </w:r>
            <w:r w:rsidRPr="008C7E1C">
              <w:rPr>
                <w:rFonts w:asciiTheme="minorHAnsi" w:hAnsiTheme="minorHAnsi"/>
                <w:sz w:val="18"/>
                <w:szCs w:val="18"/>
              </w:rPr>
              <w:t>bewoners van woongelegenheden als bedoeld in artikel 45, zevende lid, van de wet;</w:t>
            </w:r>
          </w:p>
          <w:p w14:paraId="0059DF6A" w14:textId="0A509A67" w:rsidR="008C7E1C" w:rsidRPr="00706D8C" w:rsidRDefault="008C7E1C" w:rsidP="008C7E1C">
            <w:pPr>
              <w:pStyle w:val="Default"/>
              <w:rPr>
                <w:rFonts w:asciiTheme="minorHAnsi" w:hAnsiTheme="minorHAnsi"/>
                <w:sz w:val="18"/>
                <w:szCs w:val="18"/>
              </w:rPr>
            </w:pPr>
            <w:r w:rsidRPr="008C7E1C">
              <w:rPr>
                <w:rFonts w:asciiTheme="minorHAnsi" w:hAnsiTheme="minorHAnsi"/>
                <w:sz w:val="18"/>
                <w:szCs w:val="18"/>
              </w:rPr>
              <w:t>g.</w:t>
            </w:r>
            <w:r>
              <w:rPr>
                <w:rFonts w:asciiTheme="minorHAnsi" w:hAnsiTheme="minorHAnsi"/>
                <w:sz w:val="18"/>
                <w:szCs w:val="18"/>
              </w:rPr>
              <w:t xml:space="preserve"> </w:t>
            </w:r>
            <w:r w:rsidRPr="008C7E1C">
              <w:rPr>
                <w:rFonts w:asciiTheme="minorHAnsi" w:hAnsiTheme="minorHAnsi"/>
                <w:sz w:val="18"/>
                <w:szCs w:val="18"/>
              </w:rPr>
              <w:t>leden van wooncoöperaties waaraan de toegelaten instelling woongelegenheden heeft vervreemd voor zover het werkzaamheden, bedoeld in artikel 48, eerste lid, onderdeel b, betreft.</w:t>
            </w:r>
          </w:p>
        </w:tc>
        <w:tc>
          <w:tcPr>
            <w:tcW w:w="1896" w:type="dxa"/>
          </w:tcPr>
          <w:p w14:paraId="12DC9C8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statuut dochters, dienstverlening</w:t>
            </w:r>
          </w:p>
        </w:tc>
      </w:tr>
      <w:tr w:rsidR="00706D8C" w:rsidRPr="00706D8C" w14:paraId="10DF0147" w14:textId="77777777" w:rsidTr="00706D8C">
        <w:tc>
          <w:tcPr>
            <w:tcW w:w="9062" w:type="dxa"/>
            <w:gridSpan w:val="3"/>
            <w:shd w:val="clear" w:color="auto" w:fill="D9D9D9" w:themeFill="background1" w:themeFillShade="D9"/>
          </w:tcPr>
          <w:p w14:paraId="50EC35F6"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2015:</w:t>
            </w:r>
            <w:r>
              <w:rPr>
                <w:rFonts w:asciiTheme="minorHAnsi" w:hAnsiTheme="minorHAnsi"/>
                <w:sz w:val="18"/>
                <w:szCs w:val="18"/>
              </w:rPr>
              <w:t xml:space="preserve"> </w:t>
            </w:r>
            <w:r w:rsidR="00706D8C" w:rsidRPr="00706D8C">
              <w:rPr>
                <w:rFonts w:asciiTheme="minorHAnsi" w:hAnsiTheme="minorHAnsi"/>
                <w:sz w:val="18"/>
                <w:szCs w:val="18"/>
              </w:rPr>
              <w:t>Het gebied van de volkshuisvesting</w:t>
            </w:r>
          </w:p>
        </w:tc>
      </w:tr>
      <w:tr w:rsidR="00706D8C" w:rsidRPr="00706D8C" w14:paraId="5760109D" w14:textId="77777777" w:rsidTr="00706D8C">
        <w:tc>
          <w:tcPr>
            <w:tcW w:w="1615" w:type="dxa"/>
          </w:tcPr>
          <w:p w14:paraId="5640AB47" w14:textId="4D72DF82"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47 t/m 5</w:t>
            </w:r>
            <w:r w:rsidR="00152B11">
              <w:rPr>
                <w:rFonts w:asciiTheme="minorHAnsi" w:hAnsiTheme="minorHAnsi"/>
                <w:sz w:val="18"/>
                <w:szCs w:val="18"/>
              </w:rPr>
              <w:t>2f</w:t>
            </w:r>
          </w:p>
        </w:tc>
        <w:tc>
          <w:tcPr>
            <w:tcW w:w="5551" w:type="dxa"/>
          </w:tcPr>
          <w:p w14:paraId="09F79C43" w14:textId="77777777" w:rsidR="00706D8C" w:rsidRPr="00706D8C" w:rsidRDefault="00706D8C" w:rsidP="002450E8">
            <w:pPr>
              <w:pStyle w:val="Default"/>
              <w:rPr>
                <w:rFonts w:asciiTheme="minorHAnsi" w:hAnsiTheme="minorHAnsi"/>
                <w:i/>
                <w:sz w:val="18"/>
                <w:szCs w:val="18"/>
              </w:rPr>
            </w:pPr>
            <w:r w:rsidRPr="00706D8C">
              <w:rPr>
                <w:rFonts w:asciiTheme="minorHAnsi" w:hAnsiTheme="minorHAnsi"/>
                <w:i/>
                <w:sz w:val="18"/>
                <w:szCs w:val="18"/>
              </w:rPr>
              <w:t xml:space="preserve">Zijn allen (pro rato aandelen verhouding) van toepassing, behoudens enkele specifieke bepalingen die betrekking hebben op de </w:t>
            </w:r>
            <w:r w:rsidR="00996C08">
              <w:rPr>
                <w:rFonts w:asciiTheme="minorHAnsi" w:hAnsiTheme="minorHAnsi"/>
                <w:i/>
                <w:sz w:val="18"/>
                <w:szCs w:val="18"/>
              </w:rPr>
              <w:t>T.I.</w:t>
            </w:r>
            <w:r w:rsidRPr="00706D8C">
              <w:rPr>
                <w:rFonts w:asciiTheme="minorHAnsi" w:hAnsiTheme="minorHAnsi"/>
                <w:i/>
                <w:sz w:val="18"/>
                <w:szCs w:val="18"/>
              </w:rPr>
              <w:t xml:space="preserve"> De </w:t>
            </w:r>
            <w:r w:rsidR="00C26F7C">
              <w:rPr>
                <w:rFonts w:asciiTheme="minorHAnsi" w:hAnsiTheme="minorHAnsi"/>
                <w:i/>
                <w:sz w:val="18"/>
                <w:szCs w:val="18"/>
              </w:rPr>
              <w:t>BTIV</w:t>
            </w:r>
            <w:r w:rsidRPr="00706D8C">
              <w:rPr>
                <w:rFonts w:asciiTheme="minorHAnsi" w:hAnsiTheme="minorHAnsi"/>
                <w:i/>
                <w:sz w:val="18"/>
                <w:szCs w:val="18"/>
              </w:rPr>
              <w:t xml:space="preserve"> bepalingen worden hier niet verder opgenomen.</w:t>
            </w:r>
          </w:p>
        </w:tc>
        <w:tc>
          <w:tcPr>
            <w:tcW w:w="1896" w:type="dxa"/>
          </w:tcPr>
          <w:p w14:paraId="7B32652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Statuten van de verbonden ondernemingen</w:t>
            </w:r>
          </w:p>
        </w:tc>
      </w:tr>
      <w:tr w:rsidR="00706D8C" w:rsidRPr="00706D8C" w14:paraId="579C281C" w14:textId="77777777" w:rsidTr="00706D8C">
        <w:tc>
          <w:tcPr>
            <w:tcW w:w="9062" w:type="dxa"/>
            <w:gridSpan w:val="3"/>
            <w:shd w:val="clear" w:color="auto" w:fill="D9D9D9" w:themeFill="background1" w:themeFillShade="D9"/>
          </w:tcPr>
          <w:p w14:paraId="1B6A49C1" w14:textId="665495A0" w:rsidR="00706D8C" w:rsidRPr="00706D8C" w:rsidRDefault="00706D8C" w:rsidP="002450E8">
            <w:pPr>
              <w:rPr>
                <w:rFonts w:asciiTheme="minorHAnsi" w:hAnsiTheme="minorHAnsi"/>
                <w:sz w:val="18"/>
                <w:szCs w:val="18"/>
              </w:rPr>
            </w:pPr>
          </w:p>
        </w:tc>
      </w:tr>
      <w:tr w:rsidR="00706D8C" w:rsidRPr="00706D8C" w14:paraId="24310167" w14:textId="77777777" w:rsidTr="00706D8C">
        <w:tc>
          <w:tcPr>
            <w:tcW w:w="1615" w:type="dxa"/>
          </w:tcPr>
          <w:p w14:paraId="1CBBA074" w14:textId="0916AB8C" w:rsidR="00706D8C" w:rsidRPr="00706D8C" w:rsidRDefault="00706D8C" w:rsidP="002450E8">
            <w:pPr>
              <w:rPr>
                <w:rFonts w:asciiTheme="minorHAnsi" w:hAnsiTheme="minorHAnsi"/>
                <w:sz w:val="18"/>
                <w:szCs w:val="18"/>
              </w:rPr>
            </w:pPr>
          </w:p>
        </w:tc>
        <w:tc>
          <w:tcPr>
            <w:tcW w:w="5551" w:type="dxa"/>
          </w:tcPr>
          <w:p w14:paraId="6047A414" w14:textId="5F470218" w:rsidR="00706D8C" w:rsidRPr="00706D8C" w:rsidRDefault="00706D8C" w:rsidP="002450E8">
            <w:pPr>
              <w:pStyle w:val="Default"/>
              <w:rPr>
                <w:rFonts w:asciiTheme="minorHAnsi" w:hAnsiTheme="minorHAnsi"/>
                <w:sz w:val="18"/>
                <w:szCs w:val="18"/>
              </w:rPr>
            </w:pPr>
          </w:p>
        </w:tc>
        <w:tc>
          <w:tcPr>
            <w:tcW w:w="1896" w:type="dxa"/>
          </w:tcPr>
          <w:p w14:paraId="376E7952" w14:textId="725AF516" w:rsidR="00706D8C" w:rsidRPr="00706D8C" w:rsidRDefault="00706D8C" w:rsidP="002450E8">
            <w:pPr>
              <w:rPr>
                <w:rFonts w:asciiTheme="minorHAnsi" w:hAnsiTheme="minorHAnsi"/>
                <w:sz w:val="18"/>
                <w:szCs w:val="18"/>
              </w:rPr>
            </w:pPr>
          </w:p>
        </w:tc>
      </w:tr>
      <w:tr w:rsidR="00706D8C" w:rsidRPr="00706D8C" w14:paraId="5F84B8CC" w14:textId="77777777" w:rsidTr="00706D8C">
        <w:tc>
          <w:tcPr>
            <w:tcW w:w="1615" w:type="dxa"/>
          </w:tcPr>
          <w:p w14:paraId="070F9241" w14:textId="49A4B71C"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45 lid 4</w:t>
            </w:r>
          </w:p>
        </w:tc>
        <w:tc>
          <w:tcPr>
            <w:tcW w:w="5551" w:type="dxa"/>
          </w:tcPr>
          <w:p w14:paraId="7B6A862D"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Het gebied van de volkshuisvesting omvat de werkzaamheden, genoemd in het tweede lid, onderdelen a tot en met h, die niet behoren tot de diensten van algemeen economisch belang, en, voor zover daarmee verband houdende, de werkzaamheden, bedoeld in het tweede lid, onderdeel i, voor zover: </w:t>
            </w:r>
          </w:p>
          <w:p w14:paraId="40AA5FE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 indien werkzaamheden als genoemd in het tweede lid, onderdeel g, en, voor zover daarmee verband houdende, werkzaamheden als bedoeld in het tweede lid, onderdeel i, door andere met toegelaten instellingen verbonden ondernemingen worden verricht op niet bebouwde grond: die werkzaamheden bijdragen aan het verrichten van hun andere werkzaamheden op het gebied van de volkshuisvesting.</w:t>
            </w:r>
          </w:p>
        </w:tc>
        <w:tc>
          <w:tcPr>
            <w:tcW w:w="1896" w:type="dxa"/>
          </w:tcPr>
          <w:p w14:paraId="632D64E6" w14:textId="41259828"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Verbindingenstatuut, statuut dochters </w:t>
            </w:r>
          </w:p>
        </w:tc>
      </w:tr>
      <w:tr w:rsidR="00706D8C" w:rsidRPr="00706D8C" w14:paraId="33AE1BDC" w14:textId="77777777" w:rsidTr="00706D8C">
        <w:tc>
          <w:tcPr>
            <w:tcW w:w="9062" w:type="dxa"/>
            <w:gridSpan w:val="3"/>
            <w:shd w:val="clear" w:color="auto" w:fill="D9D9D9" w:themeFill="background1" w:themeFillShade="D9"/>
          </w:tcPr>
          <w:p w14:paraId="01B263D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Juridische scheiding</w:t>
            </w:r>
          </w:p>
        </w:tc>
      </w:tr>
      <w:tr w:rsidR="00706D8C" w:rsidRPr="00706D8C" w14:paraId="7411A38B" w14:textId="77777777" w:rsidTr="00706D8C">
        <w:tc>
          <w:tcPr>
            <w:tcW w:w="1615" w:type="dxa"/>
          </w:tcPr>
          <w:p w14:paraId="396F8318" w14:textId="0B52DACA"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50a lid 1</w:t>
            </w:r>
          </w:p>
        </w:tc>
        <w:tc>
          <w:tcPr>
            <w:tcW w:w="5551" w:type="dxa"/>
          </w:tcPr>
          <w:p w14:paraId="0604F4BB"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Om een juridische scheiding te bewerkstelligen brengt de toegelaten instelling haar werkzaamheden die niet behoren tot de diensten van algemeen economisch belang, en alle daarmee samenhangende baten, lasten, activa en passiva, overeenkomstig bij of krachtens algemene maatregel van bestuur te geven voorschriften onder in een of meer woningvennootschappen. Woningvennootschappen zijn naamloze vennootschappen als bedoeld in artikel 64 van Boek 2 van het Burgerlijk Wetboek of besloten vennootschappen met beperkte aansprakelijkheid als bedoeld in artikel 175 van dat boek.</w:t>
            </w:r>
          </w:p>
        </w:tc>
        <w:tc>
          <w:tcPr>
            <w:tcW w:w="1896" w:type="dxa"/>
          </w:tcPr>
          <w:p w14:paraId="072D6894" w14:textId="1A66B212" w:rsidR="00706D8C" w:rsidRPr="00706D8C" w:rsidRDefault="00706D8C" w:rsidP="002450E8">
            <w:pPr>
              <w:rPr>
                <w:rFonts w:asciiTheme="minorHAnsi" w:hAnsiTheme="minorHAnsi"/>
                <w:sz w:val="18"/>
                <w:szCs w:val="18"/>
              </w:rPr>
            </w:pPr>
          </w:p>
        </w:tc>
      </w:tr>
      <w:tr w:rsidR="00706D8C" w:rsidRPr="00706D8C" w14:paraId="7964500D" w14:textId="77777777" w:rsidTr="00706D8C">
        <w:tc>
          <w:tcPr>
            <w:tcW w:w="1615" w:type="dxa"/>
          </w:tcPr>
          <w:p w14:paraId="63BC0B06" w14:textId="77925425"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50a lid 2</w:t>
            </w:r>
          </w:p>
        </w:tc>
        <w:tc>
          <w:tcPr>
            <w:tcW w:w="5551" w:type="dxa"/>
          </w:tcPr>
          <w:p w14:paraId="3FFFC503" w14:textId="77777777"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cs="Verdana"/>
                <w:color w:val="000000"/>
                <w:sz w:val="18"/>
                <w:szCs w:val="18"/>
              </w:rPr>
              <w:t xml:space="preserve">De toegelaten instelling stelt een voorstel tot bewerkstelliging van de juridische scheiding op. Zij kan, overeenkomstig bij algemene maatregel van bestuur daaromtrent te geven voorschriften, daarin opnemen dat andere werkzaamheden en daarmee samenhangende baten, lasten, activa en passiva dan die, bedoeld in het eerste lid, eerste volzin, in een woningvennootschap worden ondergebracht. Bij </w:t>
            </w:r>
            <w:r w:rsidRPr="00706D8C">
              <w:rPr>
                <w:rFonts w:asciiTheme="minorHAnsi" w:hAnsiTheme="minorHAnsi"/>
                <w:sz w:val="18"/>
                <w:szCs w:val="18"/>
              </w:rPr>
              <w:t>toepassing van de tweede volzin van dit lid is artikel 50, tweede lid, van overeenkomstige toepassing.</w:t>
            </w:r>
          </w:p>
        </w:tc>
        <w:tc>
          <w:tcPr>
            <w:tcW w:w="1896" w:type="dxa"/>
          </w:tcPr>
          <w:p w14:paraId="5235EA24" w14:textId="52DACC44" w:rsidR="00706D8C" w:rsidRPr="00706D8C" w:rsidRDefault="00C26F7C" w:rsidP="002450E8">
            <w:pPr>
              <w:rPr>
                <w:rFonts w:asciiTheme="minorHAnsi" w:hAnsiTheme="minorHAnsi"/>
                <w:sz w:val="18"/>
                <w:szCs w:val="18"/>
              </w:rPr>
            </w:pPr>
            <w:r>
              <w:rPr>
                <w:rFonts w:asciiTheme="minorHAnsi" w:hAnsiTheme="minorHAnsi"/>
                <w:sz w:val="18"/>
                <w:szCs w:val="18"/>
              </w:rPr>
              <w:t xml:space="preserve"> </w:t>
            </w:r>
            <w:r w:rsidR="00706D8C" w:rsidRPr="00706D8C">
              <w:rPr>
                <w:rFonts w:asciiTheme="minorHAnsi" w:hAnsiTheme="minorHAnsi"/>
                <w:sz w:val="18"/>
                <w:szCs w:val="18"/>
              </w:rPr>
              <w:t>Scheidingsvoorstel.</w:t>
            </w:r>
          </w:p>
        </w:tc>
      </w:tr>
      <w:tr w:rsidR="00706D8C" w:rsidRPr="00706D8C" w14:paraId="6715CC17" w14:textId="77777777" w:rsidTr="00706D8C">
        <w:tc>
          <w:tcPr>
            <w:tcW w:w="1615" w:type="dxa"/>
          </w:tcPr>
          <w:p w14:paraId="185FEEEC" w14:textId="307F5D13"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50b lid 1</w:t>
            </w:r>
          </w:p>
        </w:tc>
        <w:tc>
          <w:tcPr>
            <w:tcW w:w="5551" w:type="dxa"/>
          </w:tcPr>
          <w:p w14:paraId="335D924D"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De toegelaten instelling bewerkstelligt geen juridische scheiding dan nadat Onze Minister dat heeft goedgekeurd. Zij doet daartoe het voorstel, bedoeld in artikel 50a, tweede lid, aan hem toekomen. Onze Minister neemt binnen twaalf weken na ontvangst van het voorstel een besluit omtrent de goedkeuring, welke termijn hij, door schriftelijke kennisgeving daarvan aan de toegelaten instelling, telkens kan verlengen </w:t>
            </w:r>
            <w:r w:rsidRPr="00706D8C">
              <w:rPr>
                <w:rFonts w:asciiTheme="minorHAnsi" w:hAnsiTheme="minorHAnsi"/>
                <w:sz w:val="18"/>
                <w:szCs w:val="18"/>
              </w:rPr>
              <w:lastRenderedPageBreak/>
              <w:t>met een door hem daarbij te bepalen termijn van ten hoogste zes weken, van welke verlenging hij kennis geeft voor het verstrijken van de eerstgenoemde dan wel de voor de laatste maal verlengde termijn.</w:t>
            </w:r>
          </w:p>
        </w:tc>
        <w:tc>
          <w:tcPr>
            <w:tcW w:w="1896" w:type="dxa"/>
          </w:tcPr>
          <w:p w14:paraId="27C2612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Procesgang scheidingsvoorstel</w:t>
            </w:r>
          </w:p>
        </w:tc>
      </w:tr>
      <w:tr w:rsidR="00706D8C" w:rsidRPr="00706D8C" w14:paraId="1CDE3362" w14:textId="77777777" w:rsidTr="00706D8C">
        <w:tc>
          <w:tcPr>
            <w:tcW w:w="1615" w:type="dxa"/>
          </w:tcPr>
          <w:p w14:paraId="4A436DAA" w14:textId="0B7E787F"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50b lid 2</w:t>
            </w:r>
          </w:p>
        </w:tc>
        <w:tc>
          <w:tcPr>
            <w:tcW w:w="5551" w:type="dxa"/>
          </w:tcPr>
          <w:p w14:paraId="17D2EE66" w14:textId="3AD5733E"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Op een verzoek om goedkeuring van een voorgenomen juridische scheiding zijn de artikelen 21, eerste lid, tweede volzin, en 53, tweede lid</w:t>
            </w:r>
            <w:r w:rsidR="00FC3260">
              <w:rPr>
                <w:rFonts w:asciiTheme="minorHAnsi" w:hAnsiTheme="minorHAnsi"/>
                <w:sz w:val="18"/>
                <w:szCs w:val="18"/>
              </w:rPr>
              <w:t>,</w:t>
            </w:r>
            <w:r w:rsidRPr="00706D8C">
              <w:rPr>
                <w:rFonts w:asciiTheme="minorHAnsi" w:hAnsiTheme="minorHAnsi"/>
                <w:sz w:val="18"/>
                <w:szCs w:val="18"/>
              </w:rPr>
              <w:t xml:space="preserve"> derde lid, aanhef en onderdeel a, </w:t>
            </w:r>
            <w:r w:rsidR="00FC3260">
              <w:rPr>
                <w:rFonts w:asciiTheme="minorHAnsi" w:hAnsiTheme="minorHAnsi"/>
                <w:sz w:val="18"/>
                <w:szCs w:val="18"/>
              </w:rPr>
              <w:t xml:space="preserve">en vierde lid, aanhef en onderdeel </w:t>
            </w:r>
            <w:r w:rsidR="005E0D65">
              <w:rPr>
                <w:rFonts w:asciiTheme="minorHAnsi" w:hAnsiTheme="minorHAnsi"/>
                <w:sz w:val="18"/>
                <w:szCs w:val="18"/>
              </w:rPr>
              <w:t xml:space="preserve">f, </w:t>
            </w:r>
            <w:r w:rsidRPr="00706D8C">
              <w:rPr>
                <w:rFonts w:asciiTheme="minorHAnsi" w:hAnsiTheme="minorHAnsi"/>
                <w:sz w:val="18"/>
                <w:szCs w:val="18"/>
              </w:rPr>
              <w:t>van overeenkomstige toepassing.</w:t>
            </w:r>
          </w:p>
        </w:tc>
        <w:tc>
          <w:tcPr>
            <w:tcW w:w="1896" w:type="dxa"/>
          </w:tcPr>
          <w:p w14:paraId="1210782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scheidingsvoorstel</w:t>
            </w:r>
          </w:p>
        </w:tc>
      </w:tr>
      <w:tr w:rsidR="00706D8C" w:rsidRPr="00706D8C" w14:paraId="411776E5" w14:textId="77777777" w:rsidTr="00706D8C">
        <w:tc>
          <w:tcPr>
            <w:tcW w:w="1615" w:type="dxa"/>
          </w:tcPr>
          <w:p w14:paraId="1365E775" w14:textId="1BC02438"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50b lid 3</w:t>
            </w:r>
          </w:p>
        </w:tc>
        <w:tc>
          <w:tcPr>
            <w:tcW w:w="5551" w:type="dxa"/>
          </w:tcPr>
          <w:p w14:paraId="476D3777"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Bij of krachtens algemene maatregel van bestuur kunnen nadere voorschriften worden gegeven omtrent de bij het voorstel, bedoeld in het eerste lid, te verstrekken gegevens, de wijze waarop de toegelaten instelling degenen die een belang hebben bij de juridische scheiding daarbij betrekt en de gronden waarop Onze Minister die scheiding kan goedkeuren dan wel zijn goedkeuring daaraan kan onthouden.</w:t>
            </w:r>
          </w:p>
        </w:tc>
        <w:tc>
          <w:tcPr>
            <w:tcW w:w="1896" w:type="dxa"/>
          </w:tcPr>
          <w:p w14:paraId="43F5A06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Scheidingsvoorstel</w:t>
            </w:r>
          </w:p>
        </w:tc>
      </w:tr>
      <w:tr w:rsidR="00706D8C" w:rsidRPr="00706D8C" w14:paraId="5F63E8E3" w14:textId="77777777" w:rsidTr="00706D8C">
        <w:tc>
          <w:tcPr>
            <w:tcW w:w="1615" w:type="dxa"/>
          </w:tcPr>
          <w:p w14:paraId="3C39031D" w14:textId="6D916695"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50c lid 1</w:t>
            </w:r>
          </w:p>
        </w:tc>
        <w:tc>
          <w:tcPr>
            <w:tcW w:w="5551" w:type="dxa"/>
          </w:tcPr>
          <w:p w14:paraId="723933CB"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De toegelaten instelling is terstond na de bewerkstelliging van een juridische scheiding de enige aandeelhoudster van de woningvennootschappen.</w:t>
            </w:r>
          </w:p>
        </w:tc>
        <w:tc>
          <w:tcPr>
            <w:tcW w:w="1896" w:type="dxa"/>
          </w:tcPr>
          <w:p w14:paraId="1784DECC" w14:textId="14BF0908" w:rsidR="00706D8C" w:rsidRPr="00706D8C" w:rsidRDefault="00706D8C" w:rsidP="002450E8">
            <w:pPr>
              <w:rPr>
                <w:rFonts w:asciiTheme="minorHAnsi" w:hAnsiTheme="minorHAnsi"/>
                <w:sz w:val="18"/>
                <w:szCs w:val="18"/>
              </w:rPr>
            </w:pPr>
          </w:p>
        </w:tc>
      </w:tr>
      <w:tr w:rsidR="00706D8C" w:rsidRPr="00706D8C" w14:paraId="13D2B4E1" w14:textId="77777777" w:rsidTr="00706D8C">
        <w:tc>
          <w:tcPr>
            <w:tcW w:w="1615" w:type="dxa"/>
          </w:tcPr>
          <w:p w14:paraId="16EA2FD3" w14:textId="76EA695A"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50c lid 2</w:t>
            </w:r>
          </w:p>
        </w:tc>
        <w:tc>
          <w:tcPr>
            <w:tcW w:w="5551" w:type="dxa"/>
          </w:tcPr>
          <w:p w14:paraId="31395F96"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Onze Minister kan, overeenkomstig bij algemene maatregel van bestuur daaromtrent gegeven voorschriften, bepalen dat de toegelaten instelling haar aandelen in een woningvennootschap in het openbaar ter overname aanbiedt.</w:t>
            </w:r>
          </w:p>
        </w:tc>
        <w:tc>
          <w:tcPr>
            <w:tcW w:w="1896" w:type="dxa"/>
          </w:tcPr>
          <w:p w14:paraId="0114BE3C" w14:textId="0EFC64A3" w:rsidR="00706D8C" w:rsidRPr="00706D8C" w:rsidRDefault="00706D8C" w:rsidP="002450E8">
            <w:pPr>
              <w:rPr>
                <w:rFonts w:asciiTheme="minorHAnsi" w:hAnsiTheme="minorHAnsi"/>
                <w:sz w:val="18"/>
                <w:szCs w:val="18"/>
              </w:rPr>
            </w:pPr>
          </w:p>
        </w:tc>
      </w:tr>
      <w:tr w:rsidR="00706D8C" w:rsidRPr="00706D8C" w14:paraId="4A01EFD6" w14:textId="77777777" w:rsidTr="00706D8C">
        <w:tc>
          <w:tcPr>
            <w:tcW w:w="9062" w:type="dxa"/>
            <w:gridSpan w:val="3"/>
            <w:shd w:val="clear" w:color="auto" w:fill="D9D9D9" w:themeFill="background1" w:themeFillShade="D9"/>
          </w:tcPr>
          <w:p w14:paraId="1571CE3E" w14:textId="77777777" w:rsidR="00706D8C" w:rsidRPr="00706D8C" w:rsidRDefault="00C26F7C" w:rsidP="002450E8">
            <w:pPr>
              <w:rPr>
                <w:rFonts w:asciiTheme="minorHAnsi" w:hAnsiTheme="minorHAnsi"/>
                <w:sz w:val="18"/>
                <w:szCs w:val="18"/>
              </w:rPr>
            </w:pPr>
            <w:r>
              <w:rPr>
                <w:rFonts w:asciiTheme="minorHAnsi" w:hAnsiTheme="minorHAnsi"/>
                <w:b/>
                <w:bCs/>
                <w:sz w:val="18"/>
                <w:szCs w:val="18"/>
              </w:rPr>
              <w:t>BTIV</w:t>
            </w:r>
            <w:r w:rsidR="00706D8C" w:rsidRPr="00706D8C">
              <w:rPr>
                <w:rFonts w:asciiTheme="minorHAnsi" w:hAnsiTheme="minorHAnsi"/>
                <w:b/>
                <w:bCs/>
                <w:sz w:val="18"/>
                <w:szCs w:val="18"/>
              </w:rPr>
              <w:t>: Vervreemding van aandelen in een woningvennootschap</w:t>
            </w:r>
          </w:p>
        </w:tc>
      </w:tr>
      <w:tr w:rsidR="00706D8C" w:rsidRPr="00706D8C" w14:paraId="1F800898" w14:textId="77777777" w:rsidTr="00706D8C">
        <w:tc>
          <w:tcPr>
            <w:tcW w:w="1615" w:type="dxa"/>
          </w:tcPr>
          <w:p w14:paraId="475AB5A1"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90</w:t>
            </w:r>
          </w:p>
        </w:tc>
        <w:tc>
          <w:tcPr>
            <w:tcW w:w="5551" w:type="dxa"/>
          </w:tcPr>
          <w:p w14:paraId="7DF6AB37" w14:textId="77777777" w:rsidR="00706D8C" w:rsidRPr="00706D8C" w:rsidRDefault="00706D8C" w:rsidP="002450E8">
            <w:pPr>
              <w:pStyle w:val="Default"/>
              <w:rPr>
                <w:rFonts w:asciiTheme="minorHAnsi" w:hAnsiTheme="minorHAnsi"/>
                <w:sz w:val="18"/>
                <w:szCs w:val="18"/>
              </w:rPr>
            </w:pPr>
            <w:r w:rsidRPr="00706D8C">
              <w:rPr>
                <w:rFonts w:asciiTheme="minorHAnsi" w:hAnsiTheme="minorHAnsi"/>
                <w:sz w:val="18"/>
                <w:szCs w:val="18"/>
              </w:rPr>
              <w:t xml:space="preserve">1. Onze Minister kan toepassing geven aan artikel 50c, tweede lid, van de wet, indien naar zijn oordeel vervreemding van aandelen in een woningvennootschap noodzakelijk is uit het oogpunt van het waarborgen van de financiële continuïteit van de toegelaten instelling of van het door de toegelaten instelling kunnen voldoen aan artikel 42, eerste lid, eerste volzin, van de wet. </w:t>
            </w:r>
          </w:p>
          <w:p w14:paraId="3F833FBE" w14:textId="77777777" w:rsidR="00706D8C" w:rsidRDefault="00706D8C" w:rsidP="002450E8">
            <w:pPr>
              <w:pStyle w:val="Default"/>
              <w:rPr>
                <w:rFonts w:asciiTheme="minorHAnsi" w:hAnsiTheme="minorHAnsi"/>
                <w:sz w:val="18"/>
                <w:szCs w:val="18"/>
              </w:rPr>
            </w:pPr>
            <w:r w:rsidRPr="00706D8C">
              <w:rPr>
                <w:rFonts w:asciiTheme="minorHAnsi" w:hAnsiTheme="minorHAnsi"/>
                <w:sz w:val="18"/>
                <w:szCs w:val="18"/>
              </w:rPr>
              <w:t>2. Een aanbieding als bedoeld in artikel 50c, tweede lid, van de wet geschiedt tegen de intrinsieke waarde</w:t>
            </w:r>
            <w:r w:rsidRPr="00706D8C">
              <w:rPr>
                <w:rFonts w:asciiTheme="minorHAnsi" w:hAnsiTheme="minorHAnsi"/>
                <w:i/>
                <w:iCs/>
                <w:sz w:val="18"/>
                <w:szCs w:val="18"/>
              </w:rPr>
              <w:t xml:space="preserve">. </w:t>
            </w:r>
            <w:r w:rsidRPr="00706D8C">
              <w:rPr>
                <w:rFonts w:asciiTheme="minorHAnsi" w:hAnsiTheme="minorHAnsi"/>
                <w:sz w:val="18"/>
                <w:szCs w:val="18"/>
              </w:rPr>
              <w:t>Bij de aanbieding geeft de toegelaten instelling te kennen welke invloed wijzigingen die na de vervreemding van de aandelen zullen optreden in het beleid inzake de verhuur van de woongelegenheden van de woningvennootschap zullen hebben op de prijs waartegen zij de aandelen vervreemdt.</w:t>
            </w:r>
          </w:p>
          <w:p w14:paraId="7B1352FD" w14:textId="5C91E7D5" w:rsidR="005E0D65" w:rsidRPr="00706D8C" w:rsidRDefault="005E0D65" w:rsidP="002450E8">
            <w:pPr>
              <w:pStyle w:val="Default"/>
              <w:rPr>
                <w:rFonts w:asciiTheme="minorHAnsi" w:hAnsiTheme="minorHAnsi"/>
                <w:sz w:val="18"/>
                <w:szCs w:val="18"/>
              </w:rPr>
            </w:pPr>
            <w:r>
              <w:rPr>
                <w:rFonts w:asciiTheme="minorHAnsi" w:hAnsiTheme="minorHAnsi"/>
                <w:sz w:val="18"/>
                <w:szCs w:val="18"/>
              </w:rPr>
              <w:t>3.</w:t>
            </w:r>
            <w:r>
              <w:t xml:space="preserve"> </w:t>
            </w:r>
            <w:r w:rsidRPr="005E0D65">
              <w:rPr>
                <w:rFonts w:asciiTheme="minorHAnsi" w:hAnsiTheme="minorHAnsi"/>
                <w:sz w:val="18"/>
                <w:szCs w:val="18"/>
              </w:rPr>
              <w:t>Onze Minister kan in afwijking van het tweede lid goedkeuren dat de aanbieding plaatsvindt tegen een andere waarde dan de intrinsieke waarde wanneer de toegelaten instelling aannemelijk maakt dat de intrinsieke waarde in het desbetreffende geval geen juist beeld geeft van de waarde bij verkoop.</w:t>
            </w:r>
          </w:p>
        </w:tc>
        <w:tc>
          <w:tcPr>
            <w:tcW w:w="1896" w:type="dxa"/>
          </w:tcPr>
          <w:p w14:paraId="2F63B769" w14:textId="1D23B986" w:rsidR="00706D8C" w:rsidRPr="00706D8C" w:rsidRDefault="00706D8C" w:rsidP="002450E8">
            <w:pPr>
              <w:rPr>
                <w:rFonts w:asciiTheme="minorHAnsi" w:hAnsiTheme="minorHAnsi"/>
                <w:sz w:val="18"/>
                <w:szCs w:val="18"/>
              </w:rPr>
            </w:pPr>
          </w:p>
        </w:tc>
      </w:tr>
      <w:tr w:rsidR="00706D8C" w:rsidRPr="00706D8C" w14:paraId="77219AFA" w14:textId="77777777" w:rsidTr="00706D8C">
        <w:tc>
          <w:tcPr>
            <w:tcW w:w="9062" w:type="dxa"/>
            <w:gridSpan w:val="3"/>
            <w:shd w:val="clear" w:color="auto" w:fill="D9D9D9" w:themeFill="background1" w:themeFillShade="D9"/>
          </w:tcPr>
          <w:p w14:paraId="0DD673B5"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Rechtsvorm en organisatie -&gt; financieel beleid</w:t>
            </w:r>
          </w:p>
        </w:tc>
      </w:tr>
      <w:tr w:rsidR="00706D8C" w:rsidRPr="00706D8C" w14:paraId="16F95F8F" w14:textId="77777777" w:rsidTr="00706D8C">
        <w:tc>
          <w:tcPr>
            <w:tcW w:w="1615" w:type="dxa"/>
          </w:tcPr>
          <w:p w14:paraId="5F4359D0" w14:textId="1B3ACE30"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55a lid 1</w:t>
            </w:r>
          </w:p>
        </w:tc>
        <w:tc>
          <w:tcPr>
            <w:tcW w:w="5551" w:type="dxa"/>
          </w:tcPr>
          <w:p w14:paraId="35D9571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toegelaten instelling voert een zodanig financieel beleid en beheer, dat haar financiële continuïteit niet in gevaar wordt gebracht.</w:t>
            </w:r>
          </w:p>
        </w:tc>
        <w:tc>
          <w:tcPr>
            <w:tcW w:w="1896" w:type="dxa"/>
          </w:tcPr>
          <w:p w14:paraId="6DEF78C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Statuten dochters / reglement financieel beleid en beheer</w:t>
            </w:r>
          </w:p>
        </w:tc>
      </w:tr>
      <w:tr w:rsidR="00706D8C" w:rsidRPr="00706D8C" w14:paraId="6EBED5B5" w14:textId="77777777" w:rsidTr="00706D8C">
        <w:tc>
          <w:tcPr>
            <w:tcW w:w="1615" w:type="dxa"/>
          </w:tcPr>
          <w:p w14:paraId="77D3AEC3" w14:textId="3D43B2CE"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55a lid 2</w:t>
            </w:r>
          </w:p>
        </w:tc>
        <w:tc>
          <w:tcPr>
            <w:tcW w:w="5551" w:type="dxa"/>
          </w:tcPr>
          <w:p w14:paraId="0EE4696D" w14:textId="2A1B437E"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Zij stelt daartoe een reglement op, waarin zij in elk geval opneemt binnen welke grenzen de aan haar financiële beleid en beheer verbonden risico’s aanvaardbaar zijn, en welk beleid zij beoogt te voeren ingeval haar financiële continuïteit in gevaar komt of dreigt te komen. </w:t>
            </w:r>
            <w:r w:rsidR="0017631F" w:rsidRPr="0017631F">
              <w:rPr>
                <w:rFonts w:asciiTheme="minorHAnsi" w:hAnsiTheme="minorHAnsi"/>
                <w:sz w:val="18"/>
                <w:szCs w:val="18"/>
              </w:rPr>
              <w:t xml:space="preserve">In het reglement wordt mede ingegaan op de verbonden ondernemingen. </w:t>
            </w:r>
            <w:r w:rsidRPr="00706D8C">
              <w:rPr>
                <w:rFonts w:asciiTheme="minorHAnsi" w:hAnsiTheme="minorHAnsi"/>
                <w:sz w:val="18"/>
                <w:szCs w:val="18"/>
              </w:rPr>
              <w:t>Bij of krachtens algemene maatregel van bestuur worden nadere voorschriften gegeven omtrent de inhoud van het reglement.</w:t>
            </w:r>
          </w:p>
        </w:tc>
        <w:tc>
          <w:tcPr>
            <w:tcW w:w="1896" w:type="dxa"/>
          </w:tcPr>
          <w:p w14:paraId="6BAD345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Statuten dochters / reglement financieel beleid en beheer</w:t>
            </w:r>
          </w:p>
        </w:tc>
      </w:tr>
      <w:tr w:rsidR="00706D8C" w:rsidRPr="00706D8C" w14:paraId="6D6EECAF" w14:textId="77777777" w:rsidTr="00706D8C">
        <w:tc>
          <w:tcPr>
            <w:tcW w:w="1615" w:type="dxa"/>
          </w:tcPr>
          <w:p w14:paraId="5376EFDB" w14:textId="480E8F69" w:rsidR="00706D8C" w:rsidRPr="0017631F" w:rsidRDefault="00706D8C" w:rsidP="002450E8">
            <w:pPr>
              <w:rPr>
                <w:rFonts w:asciiTheme="minorHAnsi" w:hAnsiTheme="minorHAnsi"/>
                <w:sz w:val="18"/>
                <w:szCs w:val="18"/>
              </w:rPr>
            </w:pPr>
          </w:p>
        </w:tc>
        <w:tc>
          <w:tcPr>
            <w:tcW w:w="5551" w:type="dxa"/>
          </w:tcPr>
          <w:p w14:paraId="14DC8F09" w14:textId="0BDDE918" w:rsidR="00706D8C" w:rsidRPr="0017631F" w:rsidRDefault="00706D8C" w:rsidP="002450E8">
            <w:pPr>
              <w:rPr>
                <w:rFonts w:asciiTheme="minorHAnsi" w:hAnsiTheme="minorHAnsi"/>
                <w:sz w:val="18"/>
                <w:szCs w:val="18"/>
              </w:rPr>
            </w:pPr>
          </w:p>
        </w:tc>
        <w:tc>
          <w:tcPr>
            <w:tcW w:w="1896" w:type="dxa"/>
          </w:tcPr>
          <w:p w14:paraId="6C680404" w14:textId="6BF06C1D" w:rsidR="00706D8C" w:rsidRPr="00706D8C" w:rsidRDefault="00706D8C" w:rsidP="002450E8">
            <w:pPr>
              <w:rPr>
                <w:rFonts w:asciiTheme="minorHAnsi" w:hAnsiTheme="minorHAnsi"/>
                <w:sz w:val="18"/>
                <w:szCs w:val="18"/>
              </w:rPr>
            </w:pPr>
          </w:p>
        </w:tc>
      </w:tr>
      <w:tr w:rsidR="00706D8C" w:rsidRPr="00706D8C" w14:paraId="209B306E" w14:textId="77777777" w:rsidTr="00706D8C">
        <w:tc>
          <w:tcPr>
            <w:tcW w:w="7166" w:type="dxa"/>
            <w:gridSpan w:val="2"/>
          </w:tcPr>
          <w:p w14:paraId="537AF0AE" w14:textId="77777777" w:rsidR="00706D8C" w:rsidRPr="00706D8C" w:rsidRDefault="00706D8C" w:rsidP="002450E8">
            <w:pPr>
              <w:rPr>
                <w:rFonts w:asciiTheme="minorHAnsi" w:hAnsiTheme="minorHAnsi"/>
                <w:i/>
                <w:sz w:val="18"/>
                <w:szCs w:val="18"/>
              </w:rPr>
            </w:pPr>
            <w:r w:rsidRPr="00706D8C">
              <w:rPr>
                <w:rFonts w:asciiTheme="minorHAnsi" w:hAnsiTheme="minorHAnsi"/>
                <w:i/>
                <w:sz w:val="18"/>
                <w:szCs w:val="18"/>
              </w:rPr>
              <w:t>Voor de verdere uitwerking hiervan zie het reglement financieel beleid en beheer. Om overlap te voorkomen wordt de uitwerking hier verder weggelaten, wel zal in het verbindingenstatuut een passage die verwijst naar het reglement, worden opgenomen.</w:t>
            </w:r>
          </w:p>
        </w:tc>
        <w:tc>
          <w:tcPr>
            <w:tcW w:w="1896" w:type="dxa"/>
          </w:tcPr>
          <w:p w14:paraId="2E702DD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verwijzing naar reglement opnemen.</w:t>
            </w:r>
          </w:p>
        </w:tc>
      </w:tr>
      <w:tr w:rsidR="00706D8C" w:rsidRPr="00706D8C" w14:paraId="458D2246" w14:textId="77777777" w:rsidTr="00706D8C">
        <w:tc>
          <w:tcPr>
            <w:tcW w:w="9062" w:type="dxa"/>
            <w:gridSpan w:val="3"/>
            <w:shd w:val="clear" w:color="auto" w:fill="D9D9D9" w:themeFill="background1" w:themeFillShade="D9"/>
          </w:tcPr>
          <w:p w14:paraId="7C9D9C9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Verdere bepalingen -&gt; extern toezicht A.w.</w:t>
            </w:r>
          </w:p>
        </w:tc>
      </w:tr>
      <w:tr w:rsidR="00706D8C" w:rsidRPr="00706D8C" w14:paraId="0B50E140" w14:textId="77777777" w:rsidTr="00706D8C">
        <w:tc>
          <w:tcPr>
            <w:tcW w:w="1615" w:type="dxa"/>
          </w:tcPr>
          <w:p w14:paraId="5268B3F7" w14:textId="6B927C06"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 lid 1</w:t>
            </w:r>
          </w:p>
        </w:tc>
        <w:tc>
          <w:tcPr>
            <w:tcW w:w="5551" w:type="dxa"/>
          </w:tcPr>
          <w:p w14:paraId="15CCF11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Het toezicht op de toegelaten instellingen en de dochtermaatschappijen is opgedragen aan de autoriteit.</w:t>
            </w:r>
          </w:p>
        </w:tc>
        <w:tc>
          <w:tcPr>
            <w:tcW w:w="1896" w:type="dxa"/>
          </w:tcPr>
          <w:p w14:paraId="7249911C"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7172D416" w14:textId="77777777" w:rsidTr="00706D8C">
        <w:tc>
          <w:tcPr>
            <w:tcW w:w="1615" w:type="dxa"/>
          </w:tcPr>
          <w:p w14:paraId="38DE1451" w14:textId="73C07C6E"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 lid 2</w:t>
            </w:r>
          </w:p>
        </w:tc>
        <w:tc>
          <w:tcPr>
            <w:tcW w:w="5551" w:type="dxa"/>
          </w:tcPr>
          <w:p w14:paraId="3ABE2684"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Het toezicht richt zich op de volgende onderwerpen: </w:t>
            </w:r>
          </w:p>
          <w:p w14:paraId="2BD86D8C"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a. de rechtmatigheid van het handelen en nalaten van de toegelaten instellingen en de dochtermaatschappijen; </w:t>
            </w:r>
          </w:p>
          <w:p w14:paraId="28EF544D"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b. de governance en de integriteit van beleid en beheer van de toegelaten instellingen en de dochtermaatschappijen; </w:t>
            </w:r>
          </w:p>
          <w:p w14:paraId="0081C98B"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lastRenderedPageBreak/>
              <w:t xml:space="preserve">c. het behoud van de financiële continuïteit van de toegelaten instellingen en de dochtermaatschappijen; </w:t>
            </w:r>
          </w:p>
          <w:p w14:paraId="0E1D9C7C"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d. het beschermen van het maatschappelijk bestemd vermogen van de toegelaten instellingen en de dochtermaatschappijen; </w:t>
            </w:r>
          </w:p>
          <w:p w14:paraId="2109035D"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e. de solvabiliteit en de liquiditeit van de toegelaten instellingen en de dochtermaatschappijen; </w:t>
            </w:r>
          </w:p>
          <w:p w14:paraId="71D2BC3E" w14:textId="77777777"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cs="Verdana"/>
                <w:color w:val="000000"/>
                <w:sz w:val="18"/>
                <w:szCs w:val="18"/>
              </w:rPr>
              <w:t>f. de kwaliteit van het financieel risicomanagement, het financieel beheer, de financiële aansturing en de financiële verantwoording van de toegelaten instellingen en de dochtermaatschappijen;</w:t>
            </w:r>
          </w:p>
          <w:p w14:paraId="3C8C9A9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g. de compensatie, waaronder mede is begrepen de naleving van artikel 48, alsmede artikel 49, eerste en tweede lid, dan wel van de artikelen 49, eerste lid, 25b, eerste lid, van de Mededingingswet, en de andere situaties waarin toegelaten instellingen of samenwerkingsvennootschappen meer compensatie zouden kunnen ontvangen dan hen toekomt.</w:t>
            </w:r>
          </w:p>
        </w:tc>
        <w:tc>
          <w:tcPr>
            <w:tcW w:w="1896" w:type="dxa"/>
          </w:tcPr>
          <w:p w14:paraId="791338B1" w14:textId="018E6003" w:rsidR="00706D8C" w:rsidRPr="00706D8C" w:rsidRDefault="00706D8C" w:rsidP="002450E8">
            <w:pPr>
              <w:rPr>
                <w:rFonts w:asciiTheme="minorHAnsi" w:hAnsiTheme="minorHAnsi"/>
                <w:sz w:val="18"/>
                <w:szCs w:val="18"/>
              </w:rPr>
            </w:pPr>
          </w:p>
        </w:tc>
      </w:tr>
      <w:tr w:rsidR="00706D8C" w:rsidRPr="00706D8C" w14:paraId="79B2E56A" w14:textId="77777777" w:rsidTr="00706D8C">
        <w:tc>
          <w:tcPr>
            <w:tcW w:w="1615" w:type="dxa"/>
          </w:tcPr>
          <w:p w14:paraId="5D3F3E83" w14:textId="784031D4"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 lid 3</w:t>
            </w:r>
          </w:p>
        </w:tc>
        <w:tc>
          <w:tcPr>
            <w:tcW w:w="5551" w:type="dxa"/>
          </w:tcPr>
          <w:p w14:paraId="5E4DFE6E"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Het toezicht omvat de volgende taken: </w:t>
            </w:r>
          </w:p>
          <w:p w14:paraId="7126AFCE"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a. het risicogericht beoordelen van het beleid en beheer van de toegelaten instellingen en de dochtermaatschappijen, en het aan hen doen toekomen van dat oordeel; </w:t>
            </w:r>
          </w:p>
          <w:p w14:paraId="7433569D" w14:textId="77777777" w:rsidR="00706D8C" w:rsidRPr="00706D8C" w:rsidRDefault="00706D8C" w:rsidP="002450E8">
            <w:pPr>
              <w:autoSpaceDE w:val="0"/>
              <w:autoSpaceDN w:val="0"/>
              <w:adjustRightInd w:val="0"/>
              <w:rPr>
                <w:rFonts w:asciiTheme="minorHAnsi" w:hAnsiTheme="minorHAnsi" w:cs="Verdana"/>
                <w:color w:val="000000"/>
                <w:sz w:val="18"/>
                <w:szCs w:val="18"/>
              </w:rPr>
            </w:pPr>
            <w:r w:rsidRPr="00706D8C">
              <w:rPr>
                <w:rFonts w:asciiTheme="minorHAnsi" w:hAnsiTheme="minorHAnsi" w:cs="Verdana"/>
                <w:color w:val="000000"/>
                <w:sz w:val="18"/>
                <w:szCs w:val="18"/>
              </w:rPr>
              <w:t xml:space="preserve">b. het risicogericht beoordelen van het functioneren van de toegelaten instellingen en de dochtermaatschappijen in het algemeen en </w:t>
            </w:r>
          </w:p>
          <w:p w14:paraId="708EAAB6" w14:textId="77777777" w:rsidR="00706D8C" w:rsidRPr="00706D8C" w:rsidRDefault="00706D8C" w:rsidP="002450E8">
            <w:pPr>
              <w:rPr>
                <w:rFonts w:asciiTheme="minorHAnsi" w:hAnsiTheme="minorHAnsi"/>
                <w:sz w:val="18"/>
                <w:szCs w:val="18"/>
              </w:rPr>
            </w:pPr>
            <w:r w:rsidRPr="00706D8C">
              <w:rPr>
                <w:rFonts w:asciiTheme="minorHAnsi" w:hAnsiTheme="minorHAnsi" w:cs="Verdana"/>
                <w:color w:val="000000"/>
                <w:sz w:val="18"/>
                <w:szCs w:val="18"/>
              </w:rPr>
              <w:t>c. het desgevraagd en uit eigen beweging informeren van Onze Minister over ontwikkelingen omtrent de toegelaten instellingen en de dochtermaatschappijen die in het belang van het toezicht zijn, en het op grond daarvan doen van voorstellen.</w:t>
            </w:r>
          </w:p>
        </w:tc>
        <w:tc>
          <w:tcPr>
            <w:tcW w:w="1896" w:type="dxa"/>
          </w:tcPr>
          <w:p w14:paraId="2C37F4B1" w14:textId="0787199A" w:rsidR="00706D8C" w:rsidRPr="00706D8C" w:rsidRDefault="00706D8C" w:rsidP="002450E8">
            <w:pPr>
              <w:rPr>
                <w:rFonts w:asciiTheme="minorHAnsi" w:hAnsiTheme="minorHAnsi"/>
                <w:sz w:val="18"/>
                <w:szCs w:val="18"/>
              </w:rPr>
            </w:pPr>
          </w:p>
        </w:tc>
      </w:tr>
      <w:tr w:rsidR="00706D8C" w:rsidRPr="00706D8C" w14:paraId="3B87C9F8" w14:textId="77777777" w:rsidTr="00706D8C">
        <w:tc>
          <w:tcPr>
            <w:tcW w:w="9062" w:type="dxa"/>
            <w:gridSpan w:val="3"/>
            <w:shd w:val="clear" w:color="auto" w:fill="D9D9D9" w:themeFill="background1" w:themeFillShade="D9"/>
          </w:tcPr>
          <w:p w14:paraId="5F181FC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Verdere bepalingen -&gt; aanwijzing</w:t>
            </w:r>
          </w:p>
        </w:tc>
      </w:tr>
      <w:tr w:rsidR="00706D8C" w:rsidRPr="00706D8C" w14:paraId="3923F06F" w14:textId="77777777" w:rsidTr="00706D8C">
        <w:tc>
          <w:tcPr>
            <w:tcW w:w="1615" w:type="dxa"/>
          </w:tcPr>
          <w:p w14:paraId="635BFD2B" w14:textId="64250CD0"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 d lid 1</w:t>
            </w:r>
          </w:p>
        </w:tc>
        <w:tc>
          <w:tcPr>
            <w:tcW w:w="5551" w:type="dxa"/>
          </w:tcPr>
          <w:p w14:paraId="5B0C3EC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Onze Minister kan in het belang van de volkshuisvesting een toegelaten instelling of een dochtermaatschappij een aanwijzing geven om een of meer handelingen te verrichten of na te laten. Een aanwijzing aan een toegelaten instelling kan betrekking hebben op werkzaamheden van een dochtermaatschappij of van een samenwerkingsvennootschap waarin zij volledig aansprakelijke vennote is, in welk geval zij er voor zorgdraagt dat de dochtermaatschappij of die vennootschap die aanwijzing naleeft. Een aanwijzing heeft geen betrekking op het plaatsen van opdrachten door de toegelaten instelling of haar dochtermaatschappij.</w:t>
            </w:r>
          </w:p>
        </w:tc>
        <w:tc>
          <w:tcPr>
            <w:tcW w:w="1896" w:type="dxa"/>
          </w:tcPr>
          <w:p w14:paraId="7FD212B0" w14:textId="2F8E7743" w:rsidR="00706D8C" w:rsidRPr="00706D8C" w:rsidRDefault="00706D8C" w:rsidP="002450E8">
            <w:pPr>
              <w:rPr>
                <w:rFonts w:asciiTheme="minorHAnsi" w:hAnsiTheme="minorHAnsi"/>
                <w:sz w:val="18"/>
                <w:szCs w:val="18"/>
              </w:rPr>
            </w:pPr>
          </w:p>
        </w:tc>
      </w:tr>
      <w:tr w:rsidR="00706D8C" w:rsidRPr="00706D8C" w14:paraId="206DED4A" w14:textId="77777777" w:rsidTr="00706D8C">
        <w:tc>
          <w:tcPr>
            <w:tcW w:w="1615" w:type="dxa"/>
          </w:tcPr>
          <w:p w14:paraId="32CBADF6" w14:textId="6E43187A"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61d lid 2</w:t>
            </w:r>
          </w:p>
        </w:tc>
        <w:tc>
          <w:tcPr>
            <w:tcW w:w="5551" w:type="dxa"/>
          </w:tcPr>
          <w:p w14:paraId="4ADD95D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Een aanwijzing als bedoeld in het eerste lid omvat de gevolgen die Onze Minister verbindt aan het niet voldoen aan die aanwijzing.</w:t>
            </w:r>
          </w:p>
        </w:tc>
        <w:tc>
          <w:tcPr>
            <w:tcW w:w="1896" w:type="dxa"/>
          </w:tcPr>
          <w:p w14:paraId="31C9A93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aanwijzing</w:t>
            </w:r>
          </w:p>
        </w:tc>
      </w:tr>
      <w:tr w:rsidR="00706D8C" w:rsidRPr="00706D8C" w14:paraId="373E7915" w14:textId="77777777" w:rsidTr="00706D8C">
        <w:tc>
          <w:tcPr>
            <w:tcW w:w="1615" w:type="dxa"/>
          </w:tcPr>
          <w:p w14:paraId="3434F3D8" w14:textId="49BA9EC3"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61d lid 3</w:t>
            </w:r>
          </w:p>
        </w:tc>
        <w:tc>
          <w:tcPr>
            <w:tcW w:w="5551" w:type="dxa"/>
          </w:tcPr>
          <w:p w14:paraId="6E7B75A4"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Bij een besluit om een aanwijzing te geven, betrekt Onze Minister de situatie van de volkshuisvesting in de gemeenten waar de betrokken toegelaten instelling of dochtermaatschappij feitelijk werkzaam is.</w:t>
            </w:r>
          </w:p>
        </w:tc>
        <w:tc>
          <w:tcPr>
            <w:tcW w:w="1896" w:type="dxa"/>
          </w:tcPr>
          <w:p w14:paraId="115CFC0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aanwijzing</w:t>
            </w:r>
          </w:p>
        </w:tc>
      </w:tr>
      <w:tr w:rsidR="00706D8C" w:rsidRPr="00706D8C" w14:paraId="668C8A46" w14:textId="77777777" w:rsidTr="00706D8C">
        <w:tc>
          <w:tcPr>
            <w:tcW w:w="1615" w:type="dxa"/>
          </w:tcPr>
          <w:p w14:paraId="72B7E5DB" w14:textId="43E1DD18"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61e lid 1</w:t>
            </w:r>
          </w:p>
        </w:tc>
        <w:tc>
          <w:tcPr>
            <w:tcW w:w="5551" w:type="dxa"/>
          </w:tcPr>
          <w:p w14:paraId="13F9EA7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In een aanwijzing als bedoeld in artikel 61d wordt een termijn gesteld binnen welke de toegelaten instelling of de dochtermaatschappij daaraan dient te voldoen.</w:t>
            </w:r>
          </w:p>
        </w:tc>
        <w:tc>
          <w:tcPr>
            <w:tcW w:w="1896" w:type="dxa"/>
          </w:tcPr>
          <w:p w14:paraId="75A56E7C"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en statuut dochters</w:t>
            </w:r>
          </w:p>
        </w:tc>
      </w:tr>
      <w:tr w:rsidR="00706D8C" w:rsidRPr="00706D8C" w14:paraId="1D866E8F" w14:textId="77777777" w:rsidTr="00706D8C">
        <w:tc>
          <w:tcPr>
            <w:tcW w:w="1615" w:type="dxa"/>
          </w:tcPr>
          <w:p w14:paraId="38A189C1" w14:textId="61048BB3"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61g lid 1</w:t>
            </w:r>
          </w:p>
        </w:tc>
        <w:tc>
          <w:tcPr>
            <w:tcW w:w="5551" w:type="dxa"/>
          </w:tcPr>
          <w:p w14:paraId="282E814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Onze Minister kan in het belang van de volkshuisvesting bepalen dat een toegelaten instelling of een dochtermaatschappij voor een door hem te bepalen tijdvak door hem aangegeven handelingen slechts verricht na goedkeuring van een of meer door hem aangewezen personen of instanties, dan wel na zijn goedkeuring. Een gemeente wordt niet als instantie als bedoeld in de eerste volzin aangewezen. Artikel 61d, eerste lid, tweede volzin, is ten aanzien van een samenwerkingsvennootschap als bedoeld in die volzin van overeenkomstige toepassing.</w:t>
            </w:r>
          </w:p>
        </w:tc>
        <w:tc>
          <w:tcPr>
            <w:tcW w:w="1896" w:type="dxa"/>
          </w:tcPr>
          <w:p w14:paraId="1B22B50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en statuut dochters</w:t>
            </w:r>
          </w:p>
        </w:tc>
      </w:tr>
      <w:tr w:rsidR="00706D8C" w:rsidRPr="00706D8C" w14:paraId="3DBCBC57" w14:textId="77777777" w:rsidTr="00706D8C">
        <w:tc>
          <w:tcPr>
            <w:tcW w:w="1615" w:type="dxa"/>
          </w:tcPr>
          <w:p w14:paraId="494C2835" w14:textId="0B6BD859"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61g lid 2</w:t>
            </w:r>
          </w:p>
        </w:tc>
        <w:tc>
          <w:tcPr>
            <w:tcW w:w="5551" w:type="dxa"/>
          </w:tcPr>
          <w:p w14:paraId="09AF654E" w14:textId="77777777"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cs="Verdana"/>
                <w:color w:val="000000"/>
                <w:sz w:val="18"/>
                <w:szCs w:val="18"/>
              </w:rPr>
              <w:t xml:space="preserve">Onze Minister kan, indien een toegelaten instelling of een dochtermaatschappij niet binnen de in artikel 61e, eerste lid, bedoelde termijn voldoet aan een aanwijzing als bedoeld in artikel 61d, die de verplichting inhoudt tot handelingen die redelijkerwijs niet kunnen worden verricht zonder dat voorafgaand daaraan een schriftelijk plan daarvoor is opgesteld, bepalen dat een of meer door hem aangewezen personen of instanties dat plan opstellen. Die toegelaten instelling of dochtermaatschappij verleent die personen of instanties alle medewerking daarbij. </w:t>
            </w:r>
          </w:p>
          <w:p w14:paraId="28CE11F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Een gemeente wordt niet als instantie als bedoeld in dit lid aangewezen. Artikel 61d, eerste lid, tweede volzin, is ten aanzien van een </w:t>
            </w:r>
            <w:r w:rsidRPr="00706D8C">
              <w:rPr>
                <w:rFonts w:asciiTheme="minorHAnsi" w:hAnsiTheme="minorHAnsi"/>
                <w:sz w:val="18"/>
                <w:szCs w:val="18"/>
              </w:rPr>
              <w:lastRenderedPageBreak/>
              <w:t>samenwerkingsvennootschap als bedoeld in die volzin van overeenkomstige toepassing.</w:t>
            </w:r>
          </w:p>
        </w:tc>
        <w:tc>
          <w:tcPr>
            <w:tcW w:w="1896" w:type="dxa"/>
          </w:tcPr>
          <w:p w14:paraId="0494062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 statuut dochter</w:t>
            </w:r>
          </w:p>
        </w:tc>
      </w:tr>
      <w:tr w:rsidR="00706D8C" w:rsidRPr="00706D8C" w14:paraId="63D78AB0" w14:textId="77777777" w:rsidTr="00706D8C">
        <w:tc>
          <w:tcPr>
            <w:tcW w:w="1615" w:type="dxa"/>
          </w:tcPr>
          <w:p w14:paraId="0C923BF6" w14:textId="43970E66"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61g lid 3</w:t>
            </w:r>
          </w:p>
        </w:tc>
        <w:tc>
          <w:tcPr>
            <w:tcW w:w="5551" w:type="dxa"/>
          </w:tcPr>
          <w:p w14:paraId="6113047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Onze Minister kan, indien een toegelaten instelling of een dochtermaatschappij niet binnen de in artikel 61e, eerste lid, bedoelde termijn voldoet aan een aanwijzing als bedoeld in artikel 61d, die de verplichting inhoudt een reglement als bedoeld in artikel 55a, tweede lid, op te stellen of te wijzigen, bepalen dat een of meer door hem aangewezen personen of instanties dat reglement overeenkomstig het bepaalde bij en krachtens artikel 55a opstellen of wijzigen. Het tweede lid, tweede en derde volzin, zijn van overeenkomstige toepassing. Artikel 61d, eerste lid, tweede volzin, is ten aanzien van een samenwerkingsvennootschap als bedoeld in die volzin van overeenkomstige toepassing.</w:t>
            </w:r>
          </w:p>
        </w:tc>
        <w:tc>
          <w:tcPr>
            <w:tcW w:w="1896" w:type="dxa"/>
          </w:tcPr>
          <w:p w14:paraId="31A00B2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statuut dochter</w:t>
            </w:r>
          </w:p>
        </w:tc>
      </w:tr>
      <w:tr w:rsidR="00706D8C" w:rsidRPr="00706D8C" w14:paraId="70CC0DEA" w14:textId="77777777" w:rsidTr="00706D8C">
        <w:tc>
          <w:tcPr>
            <w:tcW w:w="1615" w:type="dxa"/>
          </w:tcPr>
          <w:p w14:paraId="5EF06764" w14:textId="56667FCA"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61g lid 4</w:t>
            </w:r>
          </w:p>
        </w:tc>
        <w:tc>
          <w:tcPr>
            <w:tcW w:w="5551" w:type="dxa"/>
          </w:tcPr>
          <w:p w14:paraId="47BB3EE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Onze Minister geeft geen toepassing aan het tweede of derde lid dan nadat hij de betrokken toegelaten instelling of dochtermaatschappij in de gelegenheid heeft gesteld binnen een door hem te bepalen termijn aannemelijk te maken dat zij binnen een redelijke termijn zal voldoen aan de betrokken aanwijzing.</w:t>
            </w:r>
          </w:p>
        </w:tc>
        <w:tc>
          <w:tcPr>
            <w:tcW w:w="1896" w:type="dxa"/>
          </w:tcPr>
          <w:p w14:paraId="7569A42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aanwijzing</w:t>
            </w:r>
          </w:p>
        </w:tc>
      </w:tr>
      <w:tr w:rsidR="00706D8C" w:rsidRPr="00706D8C" w14:paraId="037672AF" w14:textId="77777777" w:rsidTr="00706D8C">
        <w:tc>
          <w:tcPr>
            <w:tcW w:w="9062" w:type="dxa"/>
            <w:gridSpan w:val="3"/>
            <w:shd w:val="clear" w:color="auto" w:fill="D9D9D9" w:themeFill="background1" w:themeFillShade="D9"/>
          </w:tcPr>
          <w:p w14:paraId="5F3EB36E"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Verdere bepalingen -&gt; onder bewind stellen</w:t>
            </w:r>
          </w:p>
        </w:tc>
      </w:tr>
      <w:tr w:rsidR="00706D8C" w:rsidRPr="00706D8C" w14:paraId="215A053C" w14:textId="77777777" w:rsidTr="00706D8C">
        <w:tc>
          <w:tcPr>
            <w:tcW w:w="1615" w:type="dxa"/>
          </w:tcPr>
          <w:p w14:paraId="721A5061" w14:textId="5BBEF5E4"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61h lid 1</w:t>
            </w:r>
          </w:p>
          <w:p w14:paraId="768A8AE7" w14:textId="77777777" w:rsidR="00706D8C" w:rsidRPr="00706D8C" w:rsidRDefault="00706D8C" w:rsidP="002450E8">
            <w:pPr>
              <w:rPr>
                <w:rFonts w:asciiTheme="minorHAnsi" w:hAnsiTheme="minorHAnsi"/>
                <w:sz w:val="18"/>
                <w:szCs w:val="18"/>
              </w:rPr>
            </w:pPr>
          </w:p>
        </w:tc>
        <w:tc>
          <w:tcPr>
            <w:tcW w:w="5551" w:type="dxa"/>
          </w:tcPr>
          <w:p w14:paraId="3BFFAEE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Indien een toegelaten instelling of een dochtermaatschappij het belang van de volkshuisvesting ernstige schade berokkent, redelijkerwijs in die situatie geen verbetering te voorzien is en een andere daartegen gerichte maatregel dan het onder bewind stellen van die toegelaten instelling of dochtermaatschappij niet doeltreffender zou zijn, kan de rechtbank in het arrondissement waarin zij haar woonplaats heeft haar onder bewind stellen op een daartoe strekkend verzoek van Onze Minister. Onze Minister kan bij zijn verzoek personen voor benoeming tot bewindvoerder voordragen en voorstellen doen omtrent hun beloning. Artikel 61d, eerste lid, tweede volzin, is ten aanzien van een samenwerkingsvennootschap als bedoeld in die volzin van overeenkomstige toepassing.</w:t>
            </w:r>
          </w:p>
        </w:tc>
        <w:tc>
          <w:tcPr>
            <w:tcW w:w="1896" w:type="dxa"/>
          </w:tcPr>
          <w:p w14:paraId="5AE514C1"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43B3E4CA" w14:textId="77777777" w:rsidTr="00706D8C">
        <w:tc>
          <w:tcPr>
            <w:tcW w:w="1615" w:type="dxa"/>
          </w:tcPr>
          <w:p w14:paraId="15878F77" w14:textId="4624AC0D"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61h lid 2</w:t>
            </w:r>
          </w:p>
          <w:p w14:paraId="0C977258" w14:textId="77777777" w:rsidR="00706D8C" w:rsidRPr="00706D8C" w:rsidRDefault="00706D8C" w:rsidP="002450E8">
            <w:pPr>
              <w:rPr>
                <w:rFonts w:asciiTheme="minorHAnsi" w:hAnsiTheme="minorHAnsi"/>
                <w:sz w:val="18"/>
                <w:szCs w:val="18"/>
              </w:rPr>
            </w:pPr>
          </w:p>
        </w:tc>
        <w:tc>
          <w:tcPr>
            <w:tcW w:w="5551" w:type="dxa"/>
          </w:tcPr>
          <w:p w14:paraId="290A5098"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rechtbank behandelt het verzoek binnen twee weken nadat hij het heeft ontvangen. Hij kan inzage nemen of, door daartoe door hem aangewezen deskundigen, doen nemen van zakelijke gegevens en bescheiden van de betrokken toegelaten instelling of dochtermaatschappij.</w:t>
            </w:r>
          </w:p>
        </w:tc>
        <w:tc>
          <w:tcPr>
            <w:tcW w:w="1896" w:type="dxa"/>
          </w:tcPr>
          <w:p w14:paraId="0BC29AA8"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 Verbindingenstatuut, statuut dochter</w:t>
            </w:r>
          </w:p>
        </w:tc>
      </w:tr>
      <w:tr w:rsidR="00706D8C" w:rsidRPr="00706D8C" w14:paraId="31411487" w14:textId="77777777" w:rsidTr="00706D8C">
        <w:tc>
          <w:tcPr>
            <w:tcW w:w="1615" w:type="dxa"/>
          </w:tcPr>
          <w:p w14:paraId="675CF757" w14:textId="77349B77"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61h lid 3</w:t>
            </w:r>
          </w:p>
          <w:p w14:paraId="7489BC43" w14:textId="77777777" w:rsidR="00706D8C" w:rsidRPr="00706D8C" w:rsidRDefault="00706D8C" w:rsidP="002450E8">
            <w:pPr>
              <w:rPr>
                <w:rFonts w:asciiTheme="minorHAnsi" w:hAnsiTheme="minorHAnsi"/>
                <w:sz w:val="18"/>
                <w:szCs w:val="18"/>
              </w:rPr>
            </w:pPr>
          </w:p>
        </w:tc>
        <w:tc>
          <w:tcPr>
            <w:tcW w:w="5551" w:type="dxa"/>
          </w:tcPr>
          <w:p w14:paraId="6308599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Een toegelaten instelling of een dochtermaatschappij die surseance van betaling heeft aangevraagd, aan welke surseance van betaling is verleend, van welke het faillissement is aangevraagd of die failliet is verklaard wordt niet onder bewind gesteld in de zin van dit artikel.</w:t>
            </w:r>
          </w:p>
        </w:tc>
        <w:tc>
          <w:tcPr>
            <w:tcW w:w="1896" w:type="dxa"/>
          </w:tcPr>
          <w:p w14:paraId="5262BED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1A56DDA8" w14:textId="77777777" w:rsidTr="00706D8C">
        <w:tc>
          <w:tcPr>
            <w:tcW w:w="1615" w:type="dxa"/>
          </w:tcPr>
          <w:p w14:paraId="28BD5CA1" w14:textId="0907ADA3"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61i lid 1</w:t>
            </w:r>
          </w:p>
          <w:p w14:paraId="03976150" w14:textId="77777777" w:rsidR="00706D8C" w:rsidRPr="00706D8C" w:rsidRDefault="00706D8C" w:rsidP="002450E8">
            <w:pPr>
              <w:rPr>
                <w:rFonts w:asciiTheme="minorHAnsi" w:hAnsiTheme="minorHAnsi"/>
                <w:sz w:val="18"/>
                <w:szCs w:val="18"/>
              </w:rPr>
            </w:pPr>
          </w:p>
        </w:tc>
        <w:tc>
          <w:tcPr>
            <w:tcW w:w="5551" w:type="dxa"/>
          </w:tcPr>
          <w:p w14:paraId="617CDED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Bij een beslissing waarbij een toegelaten instelling of een dochtermaatschappij onder bewind wordt gesteld, benoemt de rechtbank een of meer bewindvoerders en regelt hij hun beloning. De beloning komt voor rekening van die toegelaten instelling of dochtermaatschappij.</w:t>
            </w:r>
          </w:p>
        </w:tc>
        <w:tc>
          <w:tcPr>
            <w:tcW w:w="1896" w:type="dxa"/>
          </w:tcPr>
          <w:p w14:paraId="0E7E3228"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4D7CDADF" w14:textId="77777777" w:rsidTr="00706D8C">
        <w:tc>
          <w:tcPr>
            <w:tcW w:w="1615" w:type="dxa"/>
          </w:tcPr>
          <w:p w14:paraId="1182478E" w14:textId="16FF3C05"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61i lid 2</w:t>
            </w:r>
          </w:p>
          <w:p w14:paraId="4DFFDE0A" w14:textId="77777777" w:rsidR="00706D8C" w:rsidRPr="00706D8C" w:rsidRDefault="00706D8C" w:rsidP="002450E8">
            <w:pPr>
              <w:rPr>
                <w:rFonts w:asciiTheme="minorHAnsi" w:hAnsiTheme="minorHAnsi"/>
                <w:sz w:val="18"/>
                <w:szCs w:val="18"/>
              </w:rPr>
            </w:pPr>
          </w:p>
        </w:tc>
        <w:tc>
          <w:tcPr>
            <w:tcW w:w="5551" w:type="dxa"/>
          </w:tcPr>
          <w:p w14:paraId="6BF5FC1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bewindvoerders maken onverwijld een uittreksel van de uitspraak bekend in de Staatscourant en in een of meer bij de uitspraak aangewezen dag-, nieuws- of huis-aan-huisbladen. Het uittreksel vermeldt naam en woonplaats van de betrokken toegelaten instelling of dochtermaatschappij en de woonplaats of het kantoor van de bewindvoerders, alsmede de datum van de uitspraak.</w:t>
            </w:r>
          </w:p>
        </w:tc>
        <w:tc>
          <w:tcPr>
            <w:tcW w:w="1896" w:type="dxa"/>
          </w:tcPr>
          <w:p w14:paraId="56D53C7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531956B3" w14:textId="77777777" w:rsidTr="00706D8C">
        <w:tc>
          <w:tcPr>
            <w:tcW w:w="1615" w:type="dxa"/>
          </w:tcPr>
          <w:p w14:paraId="49E587B6" w14:textId="1C0ADAB2"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61i lid 3</w:t>
            </w:r>
          </w:p>
          <w:p w14:paraId="05941DC6" w14:textId="77777777" w:rsidR="00706D8C" w:rsidRPr="00706D8C" w:rsidRDefault="00706D8C" w:rsidP="002450E8">
            <w:pPr>
              <w:rPr>
                <w:rFonts w:asciiTheme="minorHAnsi" w:hAnsiTheme="minorHAnsi"/>
                <w:sz w:val="18"/>
                <w:szCs w:val="18"/>
              </w:rPr>
            </w:pPr>
          </w:p>
        </w:tc>
        <w:tc>
          <w:tcPr>
            <w:tcW w:w="5551" w:type="dxa"/>
          </w:tcPr>
          <w:p w14:paraId="1E46E171" w14:textId="77777777"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cs="Verdana"/>
                <w:color w:val="000000"/>
                <w:sz w:val="18"/>
                <w:szCs w:val="18"/>
              </w:rPr>
              <w:t xml:space="preserve">De uitspraak is uitvoerbaar bij voorraad, onverminderd enige daartegen gerichte voorziening. Gedurende acht dagen na de uitspraak kan daartegen hoger beroep worden ingesteld bij het gerechtshof in het ressort waarin de betrokken toegelaten </w:t>
            </w:r>
            <w:r w:rsidRPr="00706D8C">
              <w:rPr>
                <w:rFonts w:asciiTheme="minorHAnsi" w:hAnsiTheme="minorHAnsi"/>
                <w:sz w:val="18"/>
                <w:szCs w:val="18"/>
              </w:rPr>
              <w:t>instelling of dochtermaatschappij haar woonplaats heeft. Het gerechtshof behandelt het beroep binnen twee weken nadat het het beroepschrift heeft ontvangen.</w:t>
            </w:r>
          </w:p>
        </w:tc>
        <w:tc>
          <w:tcPr>
            <w:tcW w:w="1896" w:type="dxa"/>
          </w:tcPr>
          <w:p w14:paraId="20435B7C"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4ECA63F5" w14:textId="77777777" w:rsidTr="00706D8C">
        <w:tc>
          <w:tcPr>
            <w:tcW w:w="1615" w:type="dxa"/>
          </w:tcPr>
          <w:p w14:paraId="0E1FE2C7" w14:textId="0AB08DDF"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61i lid 4</w:t>
            </w:r>
          </w:p>
          <w:p w14:paraId="784BA649" w14:textId="77777777" w:rsidR="00706D8C" w:rsidRPr="00706D8C" w:rsidRDefault="00706D8C" w:rsidP="002450E8">
            <w:pPr>
              <w:rPr>
                <w:rFonts w:asciiTheme="minorHAnsi" w:hAnsiTheme="minorHAnsi"/>
                <w:sz w:val="18"/>
                <w:szCs w:val="18"/>
              </w:rPr>
            </w:pPr>
          </w:p>
        </w:tc>
        <w:tc>
          <w:tcPr>
            <w:tcW w:w="5551" w:type="dxa"/>
          </w:tcPr>
          <w:p w14:paraId="09372EFE"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Gedurende acht dagen na de uitspraak van het gerechtshof in hoger beroep kan daartegen beroep in cassatie worden ingesteld. De Hoge </w:t>
            </w:r>
            <w:r w:rsidRPr="00706D8C">
              <w:rPr>
                <w:rFonts w:asciiTheme="minorHAnsi" w:hAnsiTheme="minorHAnsi"/>
                <w:sz w:val="18"/>
                <w:szCs w:val="18"/>
              </w:rPr>
              <w:lastRenderedPageBreak/>
              <w:t>Raad behandelt het beroep binnen twee weken nadat hij het beroepschrift heeft ontvangen.</w:t>
            </w:r>
          </w:p>
        </w:tc>
        <w:tc>
          <w:tcPr>
            <w:tcW w:w="1896" w:type="dxa"/>
          </w:tcPr>
          <w:p w14:paraId="25126C1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Procesgang onder bewind stellen</w:t>
            </w:r>
          </w:p>
        </w:tc>
      </w:tr>
      <w:tr w:rsidR="00706D8C" w:rsidRPr="00706D8C" w14:paraId="48AC1ADB" w14:textId="77777777" w:rsidTr="00706D8C">
        <w:tc>
          <w:tcPr>
            <w:tcW w:w="1615" w:type="dxa"/>
          </w:tcPr>
          <w:p w14:paraId="45699C86" w14:textId="754A99F8"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61j lid 1</w:t>
            </w:r>
          </w:p>
        </w:tc>
        <w:tc>
          <w:tcPr>
            <w:tcW w:w="5551" w:type="dxa"/>
          </w:tcPr>
          <w:p w14:paraId="7FA69771"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bewindvoerders oefenen bij uitsluiting alle bevoegdheden uit van de organen van de toegelaten instelling of de dochtermaatschappij, tenzij de rechtbank heeft bepaald dat een orgaan zijn bevoegdheden kan blijven uitoefenen. Zij doen voorts onverwijld aan de Kamer van Koophandel opgave van de uitspraak van de rechtbank en van de gegevens over zichzelf die over een bestuurder worden verlangd.</w:t>
            </w:r>
          </w:p>
        </w:tc>
        <w:tc>
          <w:tcPr>
            <w:tcW w:w="1896" w:type="dxa"/>
          </w:tcPr>
          <w:p w14:paraId="350CD74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140B4046" w14:textId="77777777" w:rsidTr="00706D8C">
        <w:tc>
          <w:tcPr>
            <w:tcW w:w="1615" w:type="dxa"/>
          </w:tcPr>
          <w:p w14:paraId="0D8F2FC2" w14:textId="6899F64A"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61j lid 2</w:t>
            </w:r>
          </w:p>
        </w:tc>
        <w:tc>
          <w:tcPr>
            <w:tcW w:w="5551" w:type="dxa"/>
          </w:tcPr>
          <w:p w14:paraId="4927E40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Een rechtshandeling die door een orgaan van de betrokken toegelaten instelling of dochtermaatschappij wordt verricht na de uitspraak van de rechtbank en voor het tijdstip waarop degenen die bij die rechtshandeling een belang hebben voor het eerst van die uitspraak kennis kunnen nemen, is geldig. Het tijdstip, bedoeld in de eerste volzin, is de datum van uitgifte van de Staatscourant waarin een uittreksel van die uitspraak is bekendgemaakt.</w:t>
            </w:r>
          </w:p>
        </w:tc>
        <w:tc>
          <w:tcPr>
            <w:tcW w:w="1896" w:type="dxa"/>
          </w:tcPr>
          <w:p w14:paraId="1A64472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7FC08EEE" w14:textId="77777777" w:rsidTr="00706D8C">
        <w:tc>
          <w:tcPr>
            <w:tcW w:w="1615" w:type="dxa"/>
          </w:tcPr>
          <w:p w14:paraId="0EAD7661" w14:textId="6D6097D0"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61k lid 1</w:t>
            </w:r>
          </w:p>
        </w:tc>
        <w:tc>
          <w:tcPr>
            <w:tcW w:w="5551" w:type="dxa"/>
          </w:tcPr>
          <w:p w14:paraId="2FA31C8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leden van de organen van de toegelaten instelling of de dochtermaatschappij en de personen die voor haar werkzaamheden verrichten, verlenen alle door de bewindvoerders gevraagde medewerking.</w:t>
            </w:r>
          </w:p>
        </w:tc>
        <w:tc>
          <w:tcPr>
            <w:tcW w:w="1896" w:type="dxa"/>
          </w:tcPr>
          <w:p w14:paraId="1F89AD0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statuut dochter</w:t>
            </w:r>
          </w:p>
        </w:tc>
      </w:tr>
      <w:tr w:rsidR="00706D8C" w:rsidRPr="00706D8C" w14:paraId="177A57D4" w14:textId="77777777" w:rsidTr="00706D8C">
        <w:tc>
          <w:tcPr>
            <w:tcW w:w="1615" w:type="dxa"/>
          </w:tcPr>
          <w:p w14:paraId="19383E0B" w14:textId="6710210F"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61k lid 2</w:t>
            </w:r>
          </w:p>
        </w:tc>
        <w:tc>
          <w:tcPr>
            <w:tcW w:w="5551" w:type="dxa"/>
          </w:tcPr>
          <w:p w14:paraId="1DB0EFF5"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Indien meer dan een bewindvoerder is benoemd, is voor de geldigheid van hun handelingen toestemming van de meerderheid van de bewindvoerders of, bij staking van stemmen, een beslissing van de president van de rechtbank vereist.</w:t>
            </w:r>
          </w:p>
        </w:tc>
        <w:tc>
          <w:tcPr>
            <w:tcW w:w="1896" w:type="dxa"/>
          </w:tcPr>
          <w:p w14:paraId="27F25A2E"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135D4D0C" w14:textId="77777777" w:rsidTr="00706D8C">
        <w:tc>
          <w:tcPr>
            <w:tcW w:w="1615" w:type="dxa"/>
          </w:tcPr>
          <w:p w14:paraId="4B880D92" w14:textId="6AC5B7F4"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61k lid 3</w:t>
            </w:r>
          </w:p>
        </w:tc>
        <w:tc>
          <w:tcPr>
            <w:tcW w:w="5551" w:type="dxa"/>
          </w:tcPr>
          <w:p w14:paraId="3D7D84A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rechtbank kan te allen tijde een bewindvoerder ontslaan en hem door een andere bewindvoerder vervangen, dan wel aan hem een of meer bewindvoerders toevoegen, een en ander ambtshalve dan wel op verzoek van die bewindvoerder zelf, van een of meer andere bewindvoerders of van Onze Minister.</w:t>
            </w:r>
          </w:p>
        </w:tc>
        <w:tc>
          <w:tcPr>
            <w:tcW w:w="1896" w:type="dxa"/>
          </w:tcPr>
          <w:p w14:paraId="1357337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4D4A2BB0" w14:textId="77777777" w:rsidTr="00706D8C">
        <w:tc>
          <w:tcPr>
            <w:tcW w:w="1615" w:type="dxa"/>
          </w:tcPr>
          <w:p w14:paraId="7D617469" w14:textId="38BF4E89"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61k lid 4</w:t>
            </w:r>
          </w:p>
        </w:tc>
        <w:tc>
          <w:tcPr>
            <w:tcW w:w="5551" w:type="dxa"/>
          </w:tcPr>
          <w:p w14:paraId="1EBBE30C"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De bewindvoerders brengen tijdens de uitoefening van hun bevoegdheden telkens na verloop van drie maanden, alsmede na beëindiging daarvan, zo spoedig mogelijk verslag over hun werkzaamheden uit aan de rechtbank en aan Onze Minister.</w:t>
            </w:r>
          </w:p>
        </w:tc>
        <w:tc>
          <w:tcPr>
            <w:tcW w:w="1896" w:type="dxa"/>
          </w:tcPr>
          <w:p w14:paraId="2902036D"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505E1D18" w14:textId="77777777" w:rsidTr="00706D8C">
        <w:tc>
          <w:tcPr>
            <w:tcW w:w="1615" w:type="dxa"/>
          </w:tcPr>
          <w:p w14:paraId="317AD688" w14:textId="7435C052"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61L lid 1</w:t>
            </w:r>
          </w:p>
          <w:p w14:paraId="5084DFD8" w14:textId="77777777" w:rsidR="00706D8C" w:rsidRPr="00706D8C" w:rsidRDefault="00706D8C" w:rsidP="002450E8">
            <w:pPr>
              <w:rPr>
                <w:rFonts w:asciiTheme="minorHAnsi" w:hAnsiTheme="minorHAnsi"/>
                <w:sz w:val="18"/>
                <w:szCs w:val="18"/>
              </w:rPr>
            </w:pPr>
          </w:p>
        </w:tc>
        <w:tc>
          <w:tcPr>
            <w:tcW w:w="5551" w:type="dxa"/>
          </w:tcPr>
          <w:p w14:paraId="148C436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Het bewind eindigt twee jaar na de uitspraak van de rechtbank waarbij de toegelaten instelling of de dochtermaatschappij onder bewind is gesteld. Het bewind eindigt voorts met onmiddellijke ingang na het onherroepelijk worden van een benoeming van een of meer bewindvoerders in een aan die toegelaten instelling of dochtermaatschappij verleende surseance van betaling of van een of meer curatoren in haar faillissement.</w:t>
            </w:r>
          </w:p>
        </w:tc>
        <w:tc>
          <w:tcPr>
            <w:tcW w:w="1896" w:type="dxa"/>
          </w:tcPr>
          <w:p w14:paraId="64028967"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22EEAB47" w14:textId="77777777" w:rsidTr="00706D8C">
        <w:tc>
          <w:tcPr>
            <w:tcW w:w="1615" w:type="dxa"/>
          </w:tcPr>
          <w:p w14:paraId="458EF20B" w14:textId="70369D61"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61L lid 2</w:t>
            </w:r>
          </w:p>
          <w:p w14:paraId="17E85F0C" w14:textId="77777777" w:rsidR="00706D8C" w:rsidRPr="00706D8C" w:rsidRDefault="00706D8C" w:rsidP="002450E8">
            <w:pPr>
              <w:rPr>
                <w:rFonts w:asciiTheme="minorHAnsi" w:hAnsiTheme="minorHAnsi"/>
                <w:sz w:val="18"/>
                <w:szCs w:val="18"/>
              </w:rPr>
            </w:pPr>
          </w:p>
        </w:tc>
        <w:tc>
          <w:tcPr>
            <w:tcW w:w="5551" w:type="dxa"/>
          </w:tcPr>
          <w:p w14:paraId="48931B09" w14:textId="77777777" w:rsidR="00706D8C" w:rsidRPr="00706D8C" w:rsidRDefault="00706D8C" w:rsidP="002450E8">
            <w:pPr>
              <w:autoSpaceDE w:val="0"/>
              <w:autoSpaceDN w:val="0"/>
              <w:adjustRightInd w:val="0"/>
              <w:rPr>
                <w:rFonts w:asciiTheme="minorHAnsi" w:hAnsiTheme="minorHAnsi"/>
                <w:sz w:val="18"/>
                <w:szCs w:val="18"/>
              </w:rPr>
            </w:pPr>
            <w:r w:rsidRPr="00706D8C">
              <w:rPr>
                <w:rFonts w:asciiTheme="minorHAnsi" w:hAnsiTheme="minorHAnsi" w:cs="Verdana"/>
                <w:color w:val="000000"/>
                <w:sz w:val="18"/>
                <w:szCs w:val="18"/>
              </w:rPr>
              <w:t xml:space="preserve">Indien naar het oordeel van Onze Minister voor het tijdstip, genoemd in de eerste volzin van het eerste lid, de voorwaarden zijn geschapen waaronder de betrokken toegelaten instelling of dochtermaatschappij niet langer het belang van de volkshuisvesting ernstige schade berokkent en niet op korte termijn dat belang ernstige schade zal berokkenen, verzoekt hij de rechtbank het bewind op te heffen. </w:t>
            </w:r>
          </w:p>
          <w:p w14:paraId="4E8113A4"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Bij zijn besluit waarbij het bewind wordt opgeheven, ontslaat de rechtbank de bewindvoerders.</w:t>
            </w:r>
          </w:p>
        </w:tc>
        <w:tc>
          <w:tcPr>
            <w:tcW w:w="1896" w:type="dxa"/>
          </w:tcPr>
          <w:p w14:paraId="48DB5F95"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Procesgang onder bewind stellen</w:t>
            </w:r>
          </w:p>
        </w:tc>
      </w:tr>
      <w:tr w:rsidR="00706D8C" w:rsidRPr="00706D8C" w14:paraId="11A6A120" w14:textId="77777777" w:rsidTr="00706D8C">
        <w:tc>
          <w:tcPr>
            <w:tcW w:w="1615" w:type="dxa"/>
          </w:tcPr>
          <w:p w14:paraId="392D7598" w14:textId="3A27A0CC" w:rsidR="00706D8C" w:rsidRPr="00706D8C" w:rsidRDefault="009856EA" w:rsidP="002450E8">
            <w:pPr>
              <w:rPr>
                <w:rFonts w:asciiTheme="minorHAnsi" w:hAnsiTheme="minorHAnsi"/>
                <w:sz w:val="18"/>
                <w:szCs w:val="18"/>
              </w:rPr>
            </w:pPr>
            <w:r>
              <w:rPr>
                <w:rFonts w:asciiTheme="minorHAnsi" w:hAnsiTheme="minorHAnsi"/>
                <w:sz w:val="18"/>
                <w:szCs w:val="18"/>
              </w:rPr>
              <w:t>Woningwet</w:t>
            </w:r>
            <w:r w:rsidRPr="00706D8C">
              <w:rPr>
                <w:rFonts w:asciiTheme="minorHAnsi" w:hAnsiTheme="minorHAnsi"/>
                <w:sz w:val="18"/>
                <w:szCs w:val="18"/>
              </w:rPr>
              <w:t xml:space="preserve"> </w:t>
            </w:r>
            <w:r w:rsidR="00706D8C" w:rsidRPr="00706D8C">
              <w:rPr>
                <w:rFonts w:asciiTheme="minorHAnsi" w:hAnsiTheme="minorHAnsi"/>
                <w:sz w:val="18"/>
                <w:szCs w:val="18"/>
              </w:rPr>
              <w:t>61La</w:t>
            </w:r>
          </w:p>
        </w:tc>
        <w:tc>
          <w:tcPr>
            <w:tcW w:w="5551" w:type="dxa"/>
          </w:tcPr>
          <w:p w14:paraId="200527E8" w14:textId="76426490"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De Algemene Rekenkamer is bevoegd, voor zover zij dit nodig acht voor het uitoefenen van haar taak, bij alle toegelaten instellingen en dochtermaatschappijen alle goederen, administraties, documenten, en andere informatiedragers op een door haar aan te geven wijze te onderzoeken. Het onderzoek bij een toegelaten instelling kan mede betrekking hebben op een samenwerkingsvennootschap waarin zij volledig aansprakelijke vennote is. </w:t>
            </w:r>
            <w:r w:rsidR="0010609E" w:rsidRPr="0010609E">
              <w:rPr>
                <w:rFonts w:asciiTheme="minorHAnsi" w:hAnsiTheme="minorHAnsi"/>
                <w:sz w:val="18"/>
                <w:szCs w:val="18"/>
              </w:rPr>
              <w:t>Artikel 7.18, vijfde lid, van de Comptabiliteitswet 2016</w:t>
            </w:r>
            <w:r w:rsidRPr="00706D8C">
              <w:rPr>
                <w:rFonts w:asciiTheme="minorHAnsi" w:hAnsiTheme="minorHAnsi"/>
                <w:sz w:val="18"/>
                <w:szCs w:val="18"/>
              </w:rPr>
              <w:t xml:space="preserve"> is van overeenkomstige toepassing.</w:t>
            </w:r>
          </w:p>
        </w:tc>
        <w:tc>
          <w:tcPr>
            <w:tcW w:w="1896" w:type="dxa"/>
          </w:tcPr>
          <w:p w14:paraId="00D8A10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 / statuten dochters</w:t>
            </w:r>
          </w:p>
        </w:tc>
      </w:tr>
      <w:tr w:rsidR="00706D8C" w:rsidRPr="00706D8C" w14:paraId="0B9AD03B" w14:textId="77777777" w:rsidTr="00706D8C">
        <w:tc>
          <w:tcPr>
            <w:tcW w:w="9062" w:type="dxa"/>
            <w:gridSpan w:val="3"/>
            <w:shd w:val="clear" w:color="auto" w:fill="D9D9D9" w:themeFill="background1" w:themeFillShade="D9"/>
          </w:tcPr>
          <w:p w14:paraId="40800DB6"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w:t>
            </w:r>
            <w:r w:rsidR="00706D8C" w:rsidRPr="00706D8C">
              <w:rPr>
                <w:rFonts w:asciiTheme="minorHAnsi" w:hAnsiTheme="minorHAnsi"/>
                <w:b/>
                <w:bCs/>
                <w:sz w:val="18"/>
                <w:szCs w:val="18"/>
              </w:rPr>
              <w:t>Inrichting van de woningvennootschap en geldstromen tussen de toegelaten instelling en de woningvennootschap</w:t>
            </w:r>
          </w:p>
        </w:tc>
      </w:tr>
      <w:tr w:rsidR="00706D8C" w:rsidRPr="00706D8C" w14:paraId="3861C990" w14:textId="77777777" w:rsidTr="00706D8C">
        <w:tc>
          <w:tcPr>
            <w:tcW w:w="1615" w:type="dxa"/>
          </w:tcPr>
          <w:p w14:paraId="4D331FC7"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81</w:t>
            </w:r>
          </w:p>
        </w:tc>
        <w:tc>
          <w:tcPr>
            <w:tcW w:w="5551" w:type="dxa"/>
          </w:tcPr>
          <w:p w14:paraId="3D5705E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1. De toegelaten instelling brengt in een woningvennootschap onder:</w:t>
            </w:r>
          </w:p>
          <w:p w14:paraId="4E8A95B5"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 xml:space="preserve">a. haar bestaande en geprojecteerde onroerende zaken die zij bij een administratieve scheiding niet ingevolge artikel 66, eerste lid, </w:t>
            </w:r>
            <w:r w:rsidRPr="00706D8C">
              <w:rPr>
                <w:rFonts w:asciiTheme="minorHAnsi" w:hAnsiTheme="minorHAnsi"/>
                <w:sz w:val="18"/>
                <w:szCs w:val="18"/>
              </w:rPr>
              <w:lastRenderedPageBreak/>
              <w:t>onderdelen a tot en met e, of het bepaalde krachtens artikel 66, tweede lid, in de daeb-tak zou onderbrengen;</w:t>
            </w:r>
          </w:p>
          <w:p w14:paraId="359E2755"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 de andere door haar aangetrokken leningen dan die, bedoeld in artikel 66, eerste lid, onderdeel f, niet zijnde vlottende schuld;</w:t>
            </w:r>
          </w:p>
          <w:p w14:paraId="0F57B4E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c. haar financieel waardeerbare rechten en verplichtingen uit hoofde van bedingen, inhoudende dat bij vervreemding door de koper van een door haar aan hem vervreemde woongelegenheid die laatstelijk voordien niet een woongelegenheid als bedoeld in artikel 66, eerste lid, onderdeel a of b, of artikel 47, eerste lid, onderdeel c, van de wet was, die koper aan haar of zij aan die koper een bedrag verschuldigd is, en</w:t>
            </w:r>
          </w:p>
          <w:p w14:paraId="32C3F7A2"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d. de met haar verbonden ondernemingen, alsmede haar financieel waardeerbare rechten en verplichtingen jegens die ondernemingen, en</w:t>
            </w:r>
          </w:p>
          <w:p w14:paraId="22FFC30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e. haar baten en lasten, naar de mate waarin zij betrekking hebben op activa of passiva als bedoeld in de onderdelen a, b en c, of, voor zover die baten en lasten niet aldus aan activa of passiva kunnen worden gerelateerd, het deel van die baten en lasten dat verhoudingsgewijs gelijk is aan het aandeel van de onroerende zaken, bedoeld in onderdeel a, in het totaal van haar onroerende zaken, welk aandeel en totaal blijken uit haar laatstelijk voor het geven van uitvoering van dit artikel vastgestelde balans.</w:t>
            </w:r>
          </w:p>
          <w:p w14:paraId="48EA3185"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2. Voor zover passiva of lasten als bedoeld in het eerste lid bestaan uit schulden en andere verplichtingen jegens derden, brengt de toegelaten instelling deze niet onder in een woningvennootschap, indien de betrokken derde daarmee niet instemt.</w:t>
            </w:r>
          </w:p>
          <w:p w14:paraId="5B7AA1D1"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3. De toegelaten instelling kan woongelegenheden met een huurprijs van ten hoogste het in artikel 13, eerste lid, onderdeel a, van de Wet op de huurtoeslag genoemde bedrag, waarvan de waardering van de kwaliteit, bedoeld in artikel 5 van het Besluit huurprijzen woonruimte, kan leiden tot een huurprijs die hoger is dan dat bedrag, alsmede gemengde geliberaliseerde complexen, in een woningvennootschap onderbrengen, zolang het aantal daarin ondergebrachte zodanige woongelegenheden niet hoger wordt dan 10% van het aantal zodanige woongelegenheden dat de toegelaten instelling op 31 december 2014 in eigendom had. Voor de toepassing van de eerste volzin worden de woongelegenheden in gemengde geliberaliseerde complexen met een huurprijs van ten hoogste het in artikel 13, eerste lid, onderdeel a, van de Wet op de huurtoeslag genoemde bedrag, waarvan de waardering van de kwaliteit, bedoeld in artikel 5 van het Besluit huurprijzen woonruimte, niet kan leiden tot een huurprijs die hoger is dan dat bedrag, niet meegerekend. Onze Minister kan op verzoek van de toegelaten instelling een hoger percentage dan dat, genoemd in de eerste volzin, vaststellen, indien de toegelaten instelling bij dat verzoek:</w:t>
            </w:r>
          </w:p>
          <w:p w14:paraId="0A9EBB5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a. aannemelijk heeft gemaakt dat toepassing van dat hogere percentage noodzakelijk is om haar financiële continuïteit of die van de betrokken woningvennootschap voldoende te waarborgen, of</w:t>
            </w:r>
          </w:p>
          <w:p w14:paraId="068618CE"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b. aantoont dat toereikend toepassing gegeven kan worden aan artikel 42, eerste lid, eerste volzin, van de wet.</w:t>
            </w:r>
          </w:p>
          <w:p w14:paraId="617257A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Het bepaalde bij en krachtens artikel 10, eerste lid en in verband daarmee vierde lid, is van overeenkomstige toepassing.</w:t>
            </w:r>
          </w:p>
          <w:p w14:paraId="7A9959B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4. Bij ministeriële regeling kunnen nadere voorschriften worden gegeven omtrent hetgeen de toegelaten instelling in een woningvennootschap onderbrengt of kan onderbrengen.</w:t>
            </w:r>
          </w:p>
        </w:tc>
        <w:tc>
          <w:tcPr>
            <w:tcW w:w="1896" w:type="dxa"/>
          </w:tcPr>
          <w:p w14:paraId="68139639"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w:t>
            </w:r>
          </w:p>
          <w:p w14:paraId="5276F354"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Wv</w:t>
            </w:r>
          </w:p>
        </w:tc>
      </w:tr>
      <w:tr w:rsidR="00706D8C" w:rsidRPr="00706D8C" w14:paraId="40A5D4E5" w14:textId="77777777" w:rsidTr="00706D8C">
        <w:tc>
          <w:tcPr>
            <w:tcW w:w="1615" w:type="dxa"/>
          </w:tcPr>
          <w:p w14:paraId="1A7E704F"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82</w:t>
            </w:r>
          </w:p>
        </w:tc>
        <w:tc>
          <w:tcPr>
            <w:tcW w:w="5551" w:type="dxa"/>
          </w:tcPr>
          <w:p w14:paraId="7FA735C0" w14:textId="71D176DD" w:rsidR="00706D8C" w:rsidRPr="00706D8C" w:rsidRDefault="00706D8C" w:rsidP="002450E8">
            <w:pPr>
              <w:rPr>
                <w:rFonts w:asciiTheme="minorHAnsi" w:hAnsiTheme="minorHAnsi"/>
                <w:sz w:val="18"/>
                <w:szCs w:val="18"/>
              </w:rPr>
            </w:pPr>
            <w:r w:rsidRPr="00706D8C">
              <w:rPr>
                <w:rFonts w:asciiTheme="minorHAnsi" w:hAnsiTheme="minorHAnsi"/>
                <w:sz w:val="18"/>
                <w:szCs w:val="18"/>
              </w:rPr>
              <w:t>1. Indien de toepassing van het bepaalde bij en krachtens artikel 81 er zonder nadere maatregelen toe zou leiden, dat de financiële continuïteit van een woningvennootschap niet in dezelfde mate is gewaarborgd als die van de toegelaten instelling, verstrekt de toegelaten instelling bij die toepassing een startlening aan de woningvennootschap. De startlening kan een hypothecaire lening zijn. Op het rentepercentage en de aflossing van die lening is het bepaalde bij en krachtens artikel 10, tweede en derde lid, van overeenkomstige toepassing</w:t>
            </w:r>
            <w:r w:rsidR="0010609E">
              <w:t xml:space="preserve"> </w:t>
            </w:r>
            <w:r w:rsidR="0010609E" w:rsidRPr="0010609E">
              <w:rPr>
                <w:rFonts w:asciiTheme="minorHAnsi" w:hAnsiTheme="minorHAnsi"/>
                <w:sz w:val="18"/>
                <w:szCs w:val="18"/>
              </w:rPr>
              <w:t>met dien verstande dat het rentepercentage, bedoeld in dat artikel, geldt als minimumpercentage</w:t>
            </w:r>
            <w:r w:rsidRPr="00706D8C">
              <w:rPr>
                <w:rFonts w:asciiTheme="minorHAnsi" w:hAnsiTheme="minorHAnsi"/>
                <w:sz w:val="18"/>
                <w:szCs w:val="18"/>
              </w:rPr>
              <w:t>.</w:t>
            </w:r>
          </w:p>
          <w:p w14:paraId="4CC609A6" w14:textId="1392E306"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 xml:space="preserve">2. De woningvennootschap zet voor de aflossing van de startlening het gedeelte van de netto-opbrengst in van de vervreemding van haar onroerende zaken, niet zijnde woongelegenheden waarin natuurlijke personen als eigenaar hun hoofdverblijf zullen hebben, </w:t>
            </w:r>
            <w:r w:rsidR="0010609E" w:rsidRPr="0010609E">
              <w:rPr>
                <w:rFonts w:asciiTheme="minorHAnsi" w:hAnsiTheme="minorHAnsi"/>
                <w:sz w:val="18"/>
                <w:szCs w:val="18"/>
              </w:rPr>
              <w:t>dat verhoudingsgewijs gelijk is aan het aandeel van de marktwaarde van die zaken in de totale marktwaarde van haar onroerende zaken op het tijdstip van die vervreemding</w:t>
            </w:r>
            <w:r w:rsidRPr="00706D8C">
              <w:rPr>
                <w:rFonts w:asciiTheme="minorHAnsi" w:hAnsiTheme="minorHAnsi"/>
                <w:sz w:val="18"/>
                <w:szCs w:val="18"/>
              </w:rPr>
              <w:t>. De eerste volzin is niet van toepassing, indien zij de in die volzin bedoelde netto-opbrengst besteedt aan het bouwen of verwerven van, of het treffen van ingrijpende voorzieningen aan, woongelegenheden of gebouwen, of zij ten overstaan van Onze Minister aannemelijk maakt dat aanhouding daarvan noodzakelijk is voor haar voortbestaan in financieel opzicht.</w:t>
            </w:r>
          </w:p>
          <w:p w14:paraId="646D0BBB"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3. Indien de toepassing van het bepaalde bij en krachtens artikel 81 er zonder nadere maatregelen toe zou leiden, dat de financiële continuïteit van de toegelaten instelling niet in dezelfde mate is gewaarborgd als die van een woningvennootschap, kan de toegelaten instelling bij die toepassing, in afwijking van artikel 81, eerste lid, onderdeel b, besluiten andere leningen dan die, genoemd in artikel 66, eerste lid, onderdeel f, niet in die woningvennootschap onder te brengen.</w:t>
            </w:r>
          </w:p>
          <w:p w14:paraId="4667EA63"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4. Bij ministeriële regeling kunnen nadere voorschriften worden gegeven omtrent de toepassing van dit artikel.</w:t>
            </w:r>
          </w:p>
        </w:tc>
        <w:tc>
          <w:tcPr>
            <w:tcW w:w="1896" w:type="dxa"/>
          </w:tcPr>
          <w:p w14:paraId="1B97AF8F"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lastRenderedPageBreak/>
              <w:t>Verbindingenstatuut</w:t>
            </w:r>
          </w:p>
          <w:p w14:paraId="2536C164"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Wv</w:t>
            </w:r>
          </w:p>
        </w:tc>
      </w:tr>
      <w:tr w:rsidR="00706D8C" w:rsidRPr="00706D8C" w14:paraId="599D1CCE" w14:textId="77777777" w:rsidTr="00706D8C">
        <w:tc>
          <w:tcPr>
            <w:tcW w:w="9062" w:type="dxa"/>
            <w:gridSpan w:val="3"/>
            <w:shd w:val="clear" w:color="auto" w:fill="D9D9D9" w:themeFill="background1" w:themeFillShade="D9"/>
          </w:tcPr>
          <w:p w14:paraId="34E53E8B" w14:textId="3ABF988F" w:rsidR="00706D8C" w:rsidRPr="00706D8C" w:rsidRDefault="00706D8C" w:rsidP="002450E8">
            <w:pPr>
              <w:rPr>
                <w:rFonts w:asciiTheme="minorHAnsi" w:hAnsiTheme="minorHAnsi"/>
                <w:sz w:val="18"/>
                <w:szCs w:val="18"/>
              </w:rPr>
            </w:pPr>
          </w:p>
        </w:tc>
      </w:tr>
      <w:tr w:rsidR="00706D8C" w:rsidRPr="00706D8C" w14:paraId="706BA4F9" w14:textId="77777777" w:rsidTr="00706D8C">
        <w:tc>
          <w:tcPr>
            <w:tcW w:w="1615" w:type="dxa"/>
          </w:tcPr>
          <w:p w14:paraId="7B670185" w14:textId="3FA2F939" w:rsidR="00706D8C" w:rsidRPr="00706D8C" w:rsidRDefault="00706D8C" w:rsidP="002450E8">
            <w:pPr>
              <w:rPr>
                <w:rFonts w:asciiTheme="minorHAnsi" w:hAnsiTheme="minorHAnsi"/>
                <w:sz w:val="18"/>
                <w:szCs w:val="18"/>
              </w:rPr>
            </w:pPr>
          </w:p>
        </w:tc>
        <w:tc>
          <w:tcPr>
            <w:tcW w:w="5551" w:type="dxa"/>
          </w:tcPr>
          <w:p w14:paraId="4FA0E9E4" w14:textId="59ED8B91" w:rsidR="00706D8C" w:rsidRPr="00706D8C" w:rsidRDefault="00706D8C" w:rsidP="002450E8">
            <w:pPr>
              <w:rPr>
                <w:rFonts w:asciiTheme="minorHAnsi" w:hAnsiTheme="minorHAnsi"/>
                <w:sz w:val="18"/>
                <w:szCs w:val="18"/>
              </w:rPr>
            </w:pPr>
          </w:p>
        </w:tc>
        <w:tc>
          <w:tcPr>
            <w:tcW w:w="1896" w:type="dxa"/>
          </w:tcPr>
          <w:p w14:paraId="1D62BFFA" w14:textId="5397870C" w:rsidR="00706D8C" w:rsidRPr="00706D8C" w:rsidRDefault="00706D8C" w:rsidP="002450E8">
            <w:pPr>
              <w:rPr>
                <w:rFonts w:asciiTheme="minorHAnsi" w:hAnsiTheme="minorHAnsi"/>
                <w:sz w:val="18"/>
                <w:szCs w:val="18"/>
              </w:rPr>
            </w:pPr>
          </w:p>
        </w:tc>
      </w:tr>
      <w:tr w:rsidR="00706D8C" w:rsidRPr="00706D8C" w14:paraId="15733519" w14:textId="77777777" w:rsidTr="00706D8C">
        <w:tc>
          <w:tcPr>
            <w:tcW w:w="1615" w:type="dxa"/>
          </w:tcPr>
          <w:p w14:paraId="6CA4C569" w14:textId="77777777" w:rsidR="00706D8C" w:rsidRPr="00706D8C" w:rsidRDefault="00C26F7C" w:rsidP="002450E8">
            <w:pPr>
              <w:rPr>
                <w:rFonts w:asciiTheme="minorHAnsi" w:hAnsiTheme="minorHAnsi"/>
                <w:sz w:val="18"/>
                <w:szCs w:val="18"/>
              </w:rPr>
            </w:pPr>
            <w:r>
              <w:rPr>
                <w:rFonts w:asciiTheme="minorHAnsi" w:hAnsiTheme="minorHAnsi"/>
                <w:sz w:val="18"/>
                <w:szCs w:val="18"/>
              </w:rPr>
              <w:t>BTIV</w:t>
            </w:r>
            <w:r w:rsidR="00706D8C" w:rsidRPr="00706D8C">
              <w:rPr>
                <w:rFonts w:asciiTheme="minorHAnsi" w:hAnsiTheme="minorHAnsi"/>
                <w:sz w:val="18"/>
                <w:szCs w:val="18"/>
              </w:rPr>
              <w:t xml:space="preserve"> 83</w:t>
            </w:r>
          </w:p>
        </w:tc>
        <w:tc>
          <w:tcPr>
            <w:tcW w:w="5551" w:type="dxa"/>
          </w:tcPr>
          <w:p w14:paraId="08364F26"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1. De toegelaten instelling verschaft bij de bewerkstelliging van een juridische scheiding niet anderszins financiële middelen aan een woningvennootschap dan door middel van een startlening als bedoeld in artikel 82, eerste lid, of in de vorm van aandelenkapitaal. Er zijn geen preferente aandelen, indien die ertoe zouden leiden dat de toegelaten instelling die een meerderheid van de aandelen houdt niet in staat is een dienovereenkomstige invloed op de gang van zaken in de woningvennootschap uit te oefenen.</w:t>
            </w:r>
          </w:p>
          <w:p w14:paraId="26871DFA"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2. De toegelaten instelling stelt zich in generlei opzicht garant voor een woningvennootschap.</w:t>
            </w:r>
          </w:p>
        </w:tc>
        <w:tc>
          <w:tcPr>
            <w:tcW w:w="1896" w:type="dxa"/>
          </w:tcPr>
          <w:p w14:paraId="2895CA00" w14:textId="77777777" w:rsidR="00706D8C" w:rsidRPr="00706D8C" w:rsidRDefault="00706D8C" w:rsidP="002450E8">
            <w:pPr>
              <w:rPr>
                <w:rFonts w:asciiTheme="minorHAnsi" w:hAnsiTheme="minorHAnsi"/>
                <w:sz w:val="18"/>
                <w:szCs w:val="18"/>
              </w:rPr>
            </w:pPr>
            <w:r w:rsidRPr="00706D8C">
              <w:rPr>
                <w:rFonts w:asciiTheme="minorHAnsi" w:hAnsiTheme="minorHAnsi"/>
                <w:sz w:val="18"/>
                <w:szCs w:val="18"/>
              </w:rPr>
              <w:t>Verbindingenstatuut</w:t>
            </w:r>
          </w:p>
        </w:tc>
      </w:tr>
      <w:tr w:rsidR="00706D8C" w:rsidRPr="00706D8C" w14:paraId="54240986" w14:textId="77777777" w:rsidTr="00706D8C">
        <w:tc>
          <w:tcPr>
            <w:tcW w:w="9062" w:type="dxa"/>
            <w:gridSpan w:val="3"/>
            <w:shd w:val="clear" w:color="auto" w:fill="D9D9D9" w:themeFill="background1" w:themeFillShade="D9"/>
          </w:tcPr>
          <w:p w14:paraId="7FC8C46A" w14:textId="7E513ABE" w:rsidR="00706D8C" w:rsidRPr="00706D8C" w:rsidRDefault="00706D8C" w:rsidP="002450E8">
            <w:pPr>
              <w:rPr>
                <w:rFonts w:asciiTheme="minorHAnsi" w:hAnsiTheme="minorHAnsi"/>
                <w:sz w:val="18"/>
                <w:szCs w:val="18"/>
              </w:rPr>
            </w:pPr>
          </w:p>
        </w:tc>
      </w:tr>
      <w:tr w:rsidR="00706D8C" w:rsidRPr="00706D8C" w14:paraId="0D66528C" w14:textId="77777777" w:rsidTr="00706D8C">
        <w:tc>
          <w:tcPr>
            <w:tcW w:w="1615" w:type="dxa"/>
          </w:tcPr>
          <w:p w14:paraId="058E2CA1" w14:textId="14D3F3DA" w:rsidR="00706D8C" w:rsidRPr="00706D8C" w:rsidRDefault="00706D8C" w:rsidP="002450E8">
            <w:pPr>
              <w:rPr>
                <w:rFonts w:asciiTheme="minorHAnsi" w:hAnsiTheme="minorHAnsi"/>
                <w:sz w:val="18"/>
                <w:szCs w:val="18"/>
              </w:rPr>
            </w:pPr>
          </w:p>
        </w:tc>
        <w:tc>
          <w:tcPr>
            <w:tcW w:w="5551" w:type="dxa"/>
          </w:tcPr>
          <w:p w14:paraId="3A52D2E3" w14:textId="58EDD714" w:rsidR="00706D8C" w:rsidRPr="00706D8C" w:rsidRDefault="00706D8C" w:rsidP="002450E8">
            <w:pPr>
              <w:rPr>
                <w:rFonts w:asciiTheme="minorHAnsi" w:hAnsiTheme="minorHAnsi"/>
                <w:i/>
                <w:sz w:val="18"/>
                <w:szCs w:val="18"/>
              </w:rPr>
            </w:pPr>
          </w:p>
        </w:tc>
        <w:tc>
          <w:tcPr>
            <w:tcW w:w="1896" w:type="dxa"/>
          </w:tcPr>
          <w:p w14:paraId="1671235D" w14:textId="6A88A636" w:rsidR="00706D8C" w:rsidRPr="00706D8C" w:rsidRDefault="00706D8C" w:rsidP="002450E8">
            <w:pPr>
              <w:rPr>
                <w:rFonts w:asciiTheme="minorHAnsi" w:hAnsiTheme="minorHAnsi"/>
                <w:sz w:val="18"/>
                <w:szCs w:val="18"/>
              </w:rPr>
            </w:pPr>
          </w:p>
        </w:tc>
      </w:tr>
    </w:tbl>
    <w:p w14:paraId="29797B55" w14:textId="77777777" w:rsidR="005A13A7" w:rsidRPr="00706D8C" w:rsidRDefault="005A13A7" w:rsidP="00706D8C">
      <w:pPr>
        <w:rPr>
          <w:sz w:val="18"/>
          <w:szCs w:val="18"/>
        </w:rPr>
      </w:pPr>
    </w:p>
    <w:sectPr w:rsidR="005A13A7" w:rsidRPr="00706D8C" w:rsidSect="002C492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9D2A" w14:textId="77777777" w:rsidR="0062102D" w:rsidRDefault="0062102D" w:rsidP="004520C8">
      <w:pPr>
        <w:spacing w:after="0" w:line="240" w:lineRule="auto"/>
      </w:pPr>
      <w:r>
        <w:separator/>
      </w:r>
    </w:p>
  </w:endnote>
  <w:endnote w:type="continuationSeparator" w:id="0">
    <w:p w14:paraId="1DDC9580" w14:textId="77777777" w:rsidR="0062102D" w:rsidRDefault="0062102D" w:rsidP="0045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39C7" w14:textId="77777777" w:rsidR="006A1C97" w:rsidRDefault="006A1C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64892"/>
      <w:docPartObj>
        <w:docPartGallery w:val="Page Numbers (Bottom of Page)"/>
        <w:docPartUnique/>
      </w:docPartObj>
    </w:sdtPr>
    <w:sdtContent>
      <w:p w14:paraId="25A3110F" w14:textId="77777777" w:rsidR="007310A5" w:rsidRDefault="007310A5">
        <w:pPr>
          <w:pStyle w:val="Voettekst"/>
          <w:jc w:val="center"/>
        </w:pPr>
        <w:r>
          <w:fldChar w:fldCharType="begin"/>
        </w:r>
        <w:r>
          <w:instrText>PAGE   \* MERGEFORMAT</w:instrText>
        </w:r>
        <w:r>
          <w:fldChar w:fldCharType="separate"/>
        </w:r>
        <w:r w:rsidR="005C05D8">
          <w:rPr>
            <w:noProof/>
          </w:rPr>
          <w:t>1</w:t>
        </w:r>
        <w:r>
          <w:fldChar w:fldCharType="end"/>
        </w:r>
      </w:p>
    </w:sdtContent>
  </w:sdt>
  <w:p w14:paraId="7BD23BDF" w14:textId="77777777" w:rsidR="007310A5" w:rsidRDefault="007310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15B1" w14:textId="77777777" w:rsidR="006A1C97" w:rsidRDefault="006A1C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CA189" w14:textId="77777777" w:rsidR="0062102D" w:rsidRDefault="0062102D" w:rsidP="004520C8">
      <w:pPr>
        <w:spacing w:after="0" w:line="240" w:lineRule="auto"/>
      </w:pPr>
      <w:r>
        <w:separator/>
      </w:r>
    </w:p>
  </w:footnote>
  <w:footnote w:type="continuationSeparator" w:id="0">
    <w:p w14:paraId="0AFA92EA" w14:textId="77777777" w:rsidR="0062102D" w:rsidRDefault="0062102D" w:rsidP="004520C8">
      <w:pPr>
        <w:spacing w:after="0" w:line="240" w:lineRule="auto"/>
      </w:pPr>
      <w:r>
        <w:continuationSeparator/>
      </w:r>
    </w:p>
  </w:footnote>
  <w:footnote w:id="1">
    <w:p w14:paraId="0478F0B7" w14:textId="77777777" w:rsidR="007310A5" w:rsidRPr="00965CAE" w:rsidRDefault="007310A5">
      <w:pPr>
        <w:pStyle w:val="Voetnoottekst"/>
        <w:rPr>
          <w:sz w:val="18"/>
          <w:szCs w:val="18"/>
        </w:rPr>
      </w:pPr>
      <w:r w:rsidRPr="00965CAE">
        <w:rPr>
          <w:rStyle w:val="Voetnootmarkering"/>
          <w:sz w:val="18"/>
          <w:szCs w:val="18"/>
        </w:rPr>
        <w:footnoteRef/>
      </w:r>
      <w:r w:rsidRPr="00965CAE">
        <w:rPr>
          <w:sz w:val="18"/>
          <w:szCs w:val="18"/>
        </w:rPr>
        <w:t xml:space="preserve"> De goedkeuringsverplichting geldt (zie art. 27 lid 1.letter b Woningwet) niet voor vervreemding van aandelen in verbonden ondernemingen die geen dochter zijn.</w:t>
      </w:r>
    </w:p>
  </w:footnote>
  <w:footnote w:id="2">
    <w:p w14:paraId="2EB75BB9" w14:textId="54CEDB07" w:rsidR="007310A5" w:rsidRPr="00A04788" w:rsidRDefault="007310A5">
      <w:pPr>
        <w:pStyle w:val="Voetnoottekst"/>
        <w:rPr>
          <w:sz w:val="18"/>
          <w:szCs w:val="18"/>
        </w:rPr>
      </w:pPr>
      <w:r w:rsidRPr="00F33366">
        <w:rPr>
          <w:rStyle w:val="Voetnootmarkering"/>
          <w:sz w:val="18"/>
          <w:szCs w:val="18"/>
        </w:rPr>
        <w:footnoteRef/>
      </w:r>
      <w:r w:rsidRPr="00F33366">
        <w:rPr>
          <w:sz w:val="18"/>
          <w:szCs w:val="18"/>
        </w:rPr>
        <w:t xml:space="preserve"> Zie : bijlage 4 bij de Regeling toegelaten instellingen volkshuisvesting 2015 (Accountantsprotocol RT</w:t>
      </w:r>
      <w:r w:rsidR="00996C08" w:rsidRPr="00F33366">
        <w:rPr>
          <w:sz w:val="18"/>
          <w:szCs w:val="18"/>
        </w:rPr>
        <w:t>I</w:t>
      </w:r>
      <w:r w:rsidRPr="00F33366">
        <w:rPr>
          <w:sz w:val="18"/>
          <w:szCs w:val="18"/>
        </w:rPr>
        <w:t>V 2015)</w:t>
      </w:r>
    </w:p>
  </w:footnote>
  <w:footnote w:id="3">
    <w:p w14:paraId="4B46875F" w14:textId="77777777" w:rsidR="007310A5" w:rsidRDefault="007310A5" w:rsidP="00F34504">
      <w:pPr>
        <w:spacing w:after="0"/>
      </w:pPr>
      <w:r w:rsidRPr="00A04788">
        <w:rPr>
          <w:rStyle w:val="Voetnootmarkering"/>
          <w:sz w:val="18"/>
          <w:szCs w:val="18"/>
        </w:rPr>
        <w:footnoteRef/>
      </w:r>
      <w:r w:rsidRPr="00A04788">
        <w:rPr>
          <w:sz w:val="18"/>
          <w:szCs w:val="18"/>
        </w:rPr>
        <w:t xml:space="preserve"> Dus ook bijvoorbeeld </w:t>
      </w:r>
      <w:r w:rsidR="00996C08">
        <w:rPr>
          <w:sz w:val="18"/>
          <w:szCs w:val="18"/>
        </w:rPr>
        <w:t>w</w:t>
      </w:r>
      <w:r w:rsidRPr="00A04788">
        <w:rPr>
          <w:sz w:val="18"/>
          <w:szCs w:val="18"/>
        </w:rPr>
        <w:t>ijk</w:t>
      </w:r>
      <w:r w:rsidR="00996C08">
        <w:rPr>
          <w:sz w:val="18"/>
          <w:szCs w:val="18"/>
        </w:rPr>
        <w:t>o</w:t>
      </w:r>
      <w:r w:rsidRPr="00A04788">
        <w:rPr>
          <w:sz w:val="18"/>
          <w:szCs w:val="18"/>
        </w:rPr>
        <w:t>ntwikkelings</w:t>
      </w:r>
      <w:r w:rsidR="00996C08">
        <w:rPr>
          <w:sz w:val="18"/>
          <w:szCs w:val="18"/>
        </w:rPr>
        <w:t>m</w:t>
      </w:r>
      <w:r w:rsidRPr="00A04788">
        <w:rPr>
          <w:sz w:val="18"/>
          <w:szCs w:val="18"/>
        </w:rPr>
        <w:t>aatschappijen (WOM) alsook deelname aan een gezamenlijk woonruimteverdeelsysteem dat is ondergebracht een aparte stichting.</w:t>
      </w:r>
    </w:p>
  </w:footnote>
  <w:footnote w:id="4">
    <w:p w14:paraId="06EC3DBA" w14:textId="30DD82AA" w:rsidR="007310A5" w:rsidRPr="00474015" w:rsidRDefault="007310A5" w:rsidP="0031574E">
      <w:pPr>
        <w:pStyle w:val="Voetnoottekst"/>
        <w:rPr>
          <w:sz w:val="18"/>
          <w:szCs w:val="18"/>
        </w:rPr>
      </w:pPr>
      <w:r w:rsidRPr="00474015">
        <w:rPr>
          <w:rStyle w:val="Voetnootmarkering"/>
          <w:sz w:val="18"/>
          <w:szCs w:val="18"/>
        </w:rPr>
        <w:footnoteRef/>
      </w:r>
      <w:r w:rsidRPr="00474015">
        <w:rPr>
          <w:sz w:val="18"/>
          <w:szCs w:val="18"/>
        </w:rPr>
        <w:t xml:space="preserve"> In principe: De toegelaten instelling kan Onze Minister verzoeken om de aflossing op een later tijdstip te stellen of het af te lossen bedrag lager vast te stellen. Onze Minister willigt het verzoek uitsluitend in, indien naar zijn oordeel daardoor wordt voorkomen dat de financiële continuïteit van de rechtspersoon of vennootschap niet meer is gewaarborgd en de financiële continuïteit van de toegelaten instelling gewaarborgd blijft. Hij kan aan dat inwilligen nadere voorwaarden verbinden.</w:t>
      </w:r>
      <w:r>
        <w:rPr>
          <w:sz w:val="18"/>
          <w:szCs w:val="18"/>
        </w:rPr>
        <w:t xml:space="preserve"> Conform </w:t>
      </w:r>
      <w:r w:rsidR="00C26F7C">
        <w:rPr>
          <w:sz w:val="18"/>
          <w:szCs w:val="18"/>
        </w:rPr>
        <w:t>BTIV</w:t>
      </w:r>
      <w:r>
        <w:rPr>
          <w:sz w:val="18"/>
          <w:szCs w:val="18"/>
        </w:rPr>
        <w:t xml:space="preserve"> 10 lid 3.</w:t>
      </w:r>
    </w:p>
  </w:footnote>
  <w:footnote w:id="5">
    <w:p w14:paraId="3008CF01" w14:textId="67450D8D" w:rsidR="007310A5" w:rsidRDefault="007310A5">
      <w:pPr>
        <w:pStyle w:val="Voetnoottekst"/>
      </w:pPr>
      <w:r>
        <w:rPr>
          <w:rStyle w:val="Voetnootmarkering"/>
        </w:rPr>
        <w:footnoteRef/>
      </w:r>
      <w:r>
        <w:t xml:space="preserve"> </w:t>
      </w:r>
      <w:r w:rsidRPr="000504A5">
        <w:rPr>
          <w:sz w:val="18"/>
          <w:szCs w:val="18"/>
        </w:rPr>
        <w:t>De toegelaten instelling kan Onze Minister verzoeken om een ontheffing van een verbod als bedoeld in het eerste of tweede lid, op welk verzoek Onze Minister beslist overeenkomstig bij algemene maatregel van bestuur daaromtrent te geven voorschriften.</w:t>
      </w:r>
      <w:r>
        <w:rPr>
          <w:sz w:val="18"/>
          <w:szCs w:val="18"/>
        </w:rPr>
        <w:t xml:space="preserve"> Conform 21 a lid 3. Zie </w:t>
      </w:r>
      <w:r w:rsidR="00C26F7C">
        <w:rPr>
          <w:sz w:val="18"/>
          <w:szCs w:val="18"/>
        </w:rPr>
        <w:t xml:space="preserve">BTIV </w:t>
      </w:r>
      <w:r>
        <w:rPr>
          <w:sz w:val="18"/>
          <w:szCs w:val="18"/>
        </w:rPr>
        <w:t xml:space="preserve">Artikel </w:t>
      </w:r>
      <w:r w:rsidR="00433712">
        <w:rPr>
          <w:sz w:val="18"/>
          <w:szCs w:val="18"/>
        </w:rPr>
        <w:t>12</w:t>
      </w:r>
      <w:r>
        <w:rPr>
          <w:sz w:val="18"/>
          <w:szCs w:val="18"/>
        </w:rPr>
        <w:t xml:space="preserve"> wat de criteria zijn voor ontheffing.</w:t>
      </w:r>
    </w:p>
  </w:footnote>
  <w:footnote w:id="6">
    <w:p w14:paraId="15E84EF1" w14:textId="4D97C76F" w:rsidR="00433712" w:rsidRDefault="00433712" w:rsidP="00433712">
      <w:pPr>
        <w:pStyle w:val="Voetnoottekst"/>
      </w:pPr>
      <w:r>
        <w:rPr>
          <w:rStyle w:val="Voetnootmarkering"/>
        </w:rPr>
        <w:footnoteRef/>
      </w:r>
      <w:r>
        <w:t xml:space="preserve"> </w:t>
      </w:r>
      <w:r w:rsidRPr="000504A5">
        <w:rPr>
          <w:sz w:val="18"/>
          <w:szCs w:val="18"/>
        </w:rPr>
        <w:t>De toegelaten instelling kan Onze Minister verzoeken om een ontheffing van een verbod als bedoeld in het eerste of tweede lid, op welk verzoek Onze Minister beslist overeenkomstig bij algemene maatregel van bestuur daaromtrent te geven voorschriften.</w:t>
      </w:r>
      <w:r w:rsidRPr="002A419B">
        <w:rPr>
          <w:sz w:val="18"/>
          <w:szCs w:val="18"/>
        </w:rPr>
        <w:t xml:space="preserve"> </w:t>
      </w:r>
      <w:r>
        <w:rPr>
          <w:sz w:val="18"/>
          <w:szCs w:val="18"/>
        </w:rPr>
        <w:t xml:space="preserve">Conform 21 a lid 3. Zie BTIV Artikel </w:t>
      </w:r>
      <w:r w:rsidR="00B87736">
        <w:rPr>
          <w:sz w:val="18"/>
          <w:szCs w:val="18"/>
        </w:rPr>
        <w:t>12</w:t>
      </w:r>
      <w:r>
        <w:rPr>
          <w:sz w:val="18"/>
          <w:szCs w:val="18"/>
        </w:rPr>
        <w:t xml:space="preserve"> wat de criteria zijn voor ontheffing.</w:t>
      </w:r>
    </w:p>
  </w:footnote>
  <w:footnote w:id="7">
    <w:p w14:paraId="51F8C73B" w14:textId="77777777" w:rsidR="00201C7D" w:rsidRDefault="008B624C" w:rsidP="008B624C">
      <w:pPr>
        <w:rPr>
          <w:sz w:val="18"/>
          <w:szCs w:val="18"/>
        </w:rPr>
      </w:pPr>
      <w:r w:rsidRPr="00D74630">
        <w:rPr>
          <w:rStyle w:val="Voetnootmarkering"/>
          <w:sz w:val="18"/>
          <w:szCs w:val="18"/>
        </w:rPr>
        <w:footnoteRef/>
      </w:r>
      <w:r w:rsidRPr="00D74630">
        <w:rPr>
          <w:sz w:val="18"/>
          <w:szCs w:val="18"/>
        </w:rPr>
        <w:t xml:space="preserve"> </w:t>
      </w:r>
      <w:r>
        <w:rPr>
          <w:sz w:val="18"/>
          <w:szCs w:val="18"/>
        </w:rPr>
        <w:t xml:space="preserve">Voor de Beleidsregels van de Aw zie </w:t>
      </w:r>
      <w:hyperlink r:id="rId1" w:history="1">
        <w:r w:rsidR="00D74630" w:rsidRPr="008757A0">
          <w:rPr>
            <w:rStyle w:val="Hyperlink"/>
            <w:sz w:val="18"/>
            <w:szCs w:val="18"/>
          </w:rPr>
          <w:t>https://www.ilent.nl/onderwerpen/publicaties-cijfers-en-wetgeving-autoriteit-woningcorporaties/documenten/publicaties/2021/12/01/beleidsregels-autoriteit-woningcorporaties</w:t>
        </w:r>
      </w:hyperlink>
      <w:r w:rsidR="00D74630">
        <w:rPr>
          <w:sz w:val="18"/>
          <w:szCs w:val="18"/>
        </w:rPr>
        <w:t xml:space="preserve">.  </w:t>
      </w:r>
    </w:p>
    <w:p w14:paraId="550FBA19" w14:textId="4715C592" w:rsidR="008B624C" w:rsidRDefault="008B624C" w:rsidP="008B624C">
      <w:pPr>
        <w:rPr>
          <w:sz w:val="18"/>
          <w:szCs w:val="18"/>
        </w:rPr>
      </w:pPr>
      <w:r w:rsidRPr="008B624C">
        <w:rPr>
          <w:sz w:val="18"/>
          <w:szCs w:val="18"/>
        </w:rPr>
        <w:t xml:space="preserve">Ook </w:t>
      </w:r>
      <w:r w:rsidR="00201C7D">
        <w:rPr>
          <w:sz w:val="18"/>
          <w:szCs w:val="18"/>
        </w:rPr>
        <w:t xml:space="preserve">is </w:t>
      </w:r>
      <w:r w:rsidRPr="008B624C">
        <w:rPr>
          <w:sz w:val="18"/>
          <w:szCs w:val="18"/>
        </w:rPr>
        <w:t>op de website van de Aw aangegeven welke documenten een toegelaten instelling moet aanleveren bij het indienen van een verzoek om goedkeuring voor het aangaan van een verbinding</w:t>
      </w:r>
      <w:r w:rsidR="00201C7D">
        <w:rPr>
          <w:sz w:val="18"/>
          <w:szCs w:val="18"/>
        </w:rPr>
        <w:t xml:space="preserve">, zie </w:t>
      </w:r>
      <w:hyperlink r:id="rId2" w:history="1">
        <w:r w:rsidR="00201C7D" w:rsidRPr="008757A0">
          <w:rPr>
            <w:rStyle w:val="Hyperlink"/>
            <w:sz w:val="18"/>
            <w:szCs w:val="18"/>
          </w:rPr>
          <w:t>https://www.ilent.nl/onderwerpen/governance-en-integriteit/aangaan-van-een-verbinding</w:t>
        </w:r>
      </w:hyperlink>
      <w:r w:rsidRPr="008B624C">
        <w:rPr>
          <w:sz w:val="18"/>
          <w:szCs w:val="18"/>
        </w:rPr>
        <w:t>.</w:t>
      </w:r>
      <w:r w:rsidR="00201C7D">
        <w:rPr>
          <w:sz w:val="18"/>
          <w:szCs w:val="18"/>
        </w:rPr>
        <w:t xml:space="preserve">        </w:t>
      </w:r>
      <w:r>
        <w:rPr>
          <w:sz w:val="18"/>
          <w:szCs w:val="18"/>
        </w:rPr>
        <w:br w:type="page"/>
      </w:r>
    </w:p>
    <w:p w14:paraId="0F319A6B" w14:textId="5763278C" w:rsidR="008B624C" w:rsidRDefault="008B624C">
      <w:pPr>
        <w:pStyle w:val="Voetnoottekst"/>
      </w:pPr>
    </w:p>
  </w:footnote>
  <w:footnote w:id="8">
    <w:p w14:paraId="355A02B2" w14:textId="1DEFA9F9" w:rsidR="00C20B79" w:rsidRPr="00144BA6" w:rsidRDefault="00C20B79">
      <w:pPr>
        <w:pStyle w:val="Voetnoottekst"/>
        <w:rPr>
          <w:sz w:val="18"/>
          <w:szCs w:val="18"/>
        </w:rPr>
      </w:pPr>
      <w:r w:rsidRPr="00144BA6">
        <w:rPr>
          <w:rStyle w:val="Voetnootmarkering"/>
          <w:sz w:val="18"/>
          <w:szCs w:val="18"/>
        </w:rPr>
        <w:footnoteRef/>
      </w:r>
      <w:r w:rsidRPr="00144BA6">
        <w:rPr>
          <w:sz w:val="18"/>
          <w:szCs w:val="18"/>
        </w:rPr>
        <w:t xml:space="preserve"> </w:t>
      </w:r>
      <w:r w:rsidR="008B624C">
        <w:rPr>
          <w:sz w:val="18"/>
          <w:szCs w:val="18"/>
        </w:rPr>
        <w:t xml:space="preserve">Voor het </w:t>
      </w:r>
      <w:r w:rsidR="008B624C" w:rsidRPr="008B624C">
        <w:rPr>
          <w:sz w:val="18"/>
          <w:szCs w:val="18"/>
        </w:rPr>
        <w:t>Reglement van Deelneming</w:t>
      </w:r>
      <w:r w:rsidR="008B624C">
        <w:rPr>
          <w:sz w:val="18"/>
          <w:szCs w:val="18"/>
        </w:rPr>
        <w:t xml:space="preserve"> van het WSW zie </w:t>
      </w:r>
      <w:hyperlink r:id="rId3" w:history="1">
        <w:r w:rsidR="00201C7D" w:rsidRPr="00201C7D">
          <w:rPr>
            <w:rStyle w:val="Hyperlink"/>
            <w:sz w:val="18"/>
            <w:szCs w:val="18"/>
          </w:rPr>
          <w:t>https://www.wsw.nl/corporaties/over-deelnemerschap/reglement-van-deelneming</w:t>
        </w:r>
      </w:hyperlink>
      <w:r w:rsidR="008B624C">
        <w:rPr>
          <w:sz w:val="18"/>
          <w:szCs w:val="18"/>
        </w:rPr>
        <w:t>.</w:t>
      </w:r>
    </w:p>
  </w:footnote>
  <w:footnote w:id="9">
    <w:p w14:paraId="040FB4A3" w14:textId="77777777" w:rsidR="007310A5" w:rsidRDefault="007310A5">
      <w:pPr>
        <w:pStyle w:val="Voetnoottekst"/>
        <w:rPr>
          <w:sz w:val="18"/>
          <w:szCs w:val="18"/>
        </w:rPr>
      </w:pPr>
      <w:r w:rsidRPr="0028789D">
        <w:rPr>
          <w:rStyle w:val="Voetnootmarkering"/>
          <w:sz w:val="18"/>
          <w:szCs w:val="18"/>
        </w:rPr>
        <w:footnoteRef/>
      </w:r>
      <w:r w:rsidRPr="0028789D">
        <w:rPr>
          <w:sz w:val="18"/>
          <w:szCs w:val="18"/>
        </w:rPr>
        <w:t xml:space="preserve"> Het vervreemden van aandelen, </w:t>
      </w:r>
      <w:r w:rsidR="006F626D">
        <w:rPr>
          <w:sz w:val="18"/>
          <w:szCs w:val="18"/>
        </w:rPr>
        <w:t>die</w:t>
      </w:r>
      <w:r w:rsidR="006F626D" w:rsidRPr="0028789D">
        <w:rPr>
          <w:sz w:val="18"/>
          <w:szCs w:val="18"/>
        </w:rPr>
        <w:t xml:space="preserve"> </w:t>
      </w:r>
      <w:r w:rsidRPr="0028789D">
        <w:rPr>
          <w:sz w:val="18"/>
          <w:szCs w:val="18"/>
        </w:rPr>
        <w:t>word</w:t>
      </w:r>
      <w:r w:rsidR="006F626D">
        <w:rPr>
          <w:sz w:val="18"/>
          <w:szCs w:val="18"/>
        </w:rPr>
        <w:t>en</w:t>
      </w:r>
      <w:r w:rsidRPr="0028789D">
        <w:rPr>
          <w:sz w:val="18"/>
          <w:szCs w:val="18"/>
        </w:rPr>
        <w:t xml:space="preserve"> genomen of uitgevoerd zonder dat de </w:t>
      </w:r>
      <w:r w:rsidR="006F626D">
        <w:rPr>
          <w:sz w:val="18"/>
          <w:szCs w:val="18"/>
        </w:rPr>
        <w:t>m</w:t>
      </w:r>
      <w:r w:rsidRPr="0028789D">
        <w:rPr>
          <w:sz w:val="18"/>
          <w:szCs w:val="18"/>
        </w:rPr>
        <w:t>inister het heeft goedgekeurd, is nietig. Conform Woningwet 27 lid 4.</w:t>
      </w:r>
    </w:p>
    <w:p w14:paraId="69918B22" w14:textId="77777777" w:rsidR="007310A5" w:rsidRPr="0028789D" w:rsidRDefault="007310A5">
      <w:pPr>
        <w:pStyle w:val="Voetnoottekst"/>
        <w:rPr>
          <w:sz w:val="18"/>
          <w:szCs w:val="18"/>
        </w:rPr>
      </w:pPr>
      <w:r>
        <w:rPr>
          <w:sz w:val="18"/>
          <w:szCs w:val="18"/>
        </w:rPr>
        <w:t xml:space="preserve">Tevens kan de </w:t>
      </w:r>
      <w:r w:rsidR="006F626D">
        <w:rPr>
          <w:sz w:val="18"/>
          <w:szCs w:val="18"/>
        </w:rPr>
        <w:t>m</w:t>
      </w:r>
      <w:r>
        <w:rPr>
          <w:sz w:val="18"/>
          <w:szCs w:val="18"/>
        </w:rPr>
        <w:t>inister</w:t>
      </w:r>
      <w:r w:rsidRPr="000504A5">
        <w:rPr>
          <w:sz w:val="18"/>
          <w:szCs w:val="18"/>
        </w:rPr>
        <w:t xml:space="preserve"> het Bureau bevordering integriteitsbeoordelingen door het openbaar bestuur, bedoeld in artikel 8 van de Wet bevordering integriteitsbeoordelingen door het openbaar bestuur, om een advies vragen als bedoeld in artikel 9 van die wet.</w:t>
      </w:r>
      <w:r>
        <w:rPr>
          <w:sz w:val="18"/>
          <w:szCs w:val="18"/>
        </w:rPr>
        <w:t xml:space="preserve"> Conform</w:t>
      </w:r>
      <w:r w:rsidR="00C26F7C">
        <w:rPr>
          <w:sz w:val="18"/>
          <w:szCs w:val="18"/>
        </w:rPr>
        <w:t xml:space="preserve"> </w:t>
      </w:r>
      <w:r>
        <w:rPr>
          <w:sz w:val="18"/>
          <w:szCs w:val="18"/>
        </w:rPr>
        <w:t>Woningwet 27 lid 3.</w:t>
      </w:r>
    </w:p>
  </w:footnote>
  <w:footnote w:id="10">
    <w:p w14:paraId="0F9380DB" w14:textId="77777777" w:rsidR="007310A5" w:rsidRDefault="007310A5">
      <w:pPr>
        <w:pStyle w:val="Voetnoottekst"/>
      </w:pPr>
      <w:r w:rsidRPr="0028789D">
        <w:rPr>
          <w:rStyle w:val="Voetnootmarkering"/>
          <w:sz w:val="18"/>
          <w:szCs w:val="18"/>
        </w:rPr>
        <w:footnoteRef/>
      </w:r>
      <w:r w:rsidRPr="0028789D">
        <w:rPr>
          <w:sz w:val="18"/>
          <w:szCs w:val="18"/>
        </w:rPr>
        <w:t xml:space="preserve"> </w:t>
      </w:r>
      <w:r w:rsidR="00E107C8">
        <w:rPr>
          <w:rFonts w:cs="Verdana"/>
          <w:color w:val="000000"/>
          <w:sz w:val="18"/>
          <w:szCs w:val="18"/>
        </w:rPr>
        <w:t>De minister</w:t>
      </w:r>
      <w:r w:rsidRPr="0028789D">
        <w:rPr>
          <w:rFonts w:cs="Verdana"/>
          <w:color w:val="000000"/>
          <w:sz w:val="18"/>
          <w:szCs w:val="18"/>
        </w:rPr>
        <w:t xml:space="preserve"> kan besluiten om een besluit van overdracht of overgang niet goed te keuren in het geval en onder de voorwaarden, bedoeld in artikel 3 van de Wet bevordering integriteitsbeoordelingen door het openbaar bestuur. Conform Woningwet 27 lid 2.</w:t>
      </w:r>
    </w:p>
  </w:footnote>
  <w:footnote w:id="11">
    <w:p w14:paraId="28C2FB72" w14:textId="77777777" w:rsidR="007310A5" w:rsidRDefault="007310A5">
      <w:pPr>
        <w:pStyle w:val="Voetnoottekst"/>
      </w:pPr>
      <w:r>
        <w:rPr>
          <w:rStyle w:val="Voetnootmarkering"/>
        </w:rPr>
        <w:footnoteRef/>
      </w:r>
      <w:r>
        <w:t xml:space="preserve"> </w:t>
      </w:r>
      <w:r w:rsidRPr="00B95EA7">
        <w:rPr>
          <w:rFonts w:cs="Verdana"/>
          <w:color w:val="000000"/>
          <w:sz w:val="18"/>
          <w:szCs w:val="18"/>
        </w:rPr>
        <w:t>Overigens is het instellen van een RvC bij een dochtermaatschappij niet verplicht.</w:t>
      </w:r>
    </w:p>
  </w:footnote>
  <w:footnote w:id="12">
    <w:p w14:paraId="5B350C7E" w14:textId="7547E8C7" w:rsidR="007310A5" w:rsidRPr="00E40BEF" w:rsidRDefault="007310A5" w:rsidP="009924BA">
      <w:pPr>
        <w:pStyle w:val="Voetnoottekst"/>
        <w:rPr>
          <w:sz w:val="18"/>
          <w:szCs w:val="18"/>
        </w:rPr>
      </w:pPr>
      <w:r w:rsidRPr="00E40BEF">
        <w:rPr>
          <w:rStyle w:val="Voetnootmarkering"/>
          <w:sz w:val="18"/>
          <w:szCs w:val="18"/>
        </w:rPr>
        <w:footnoteRef/>
      </w:r>
      <w:r w:rsidRPr="00E40BEF">
        <w:rPr>
          <w:sz w:val="18"/>
          <w:szCs w:val="18"/>
        </w:rPr>
        <w:t xml:space="preserve"> Zie voor nadere uitwerking: model financieel beleid en beheer: </w:t>
      </w:r>
      <w:hyperlink w:history="1"/>
      <w:hyperlink r:id="rId4" w:history="1">
        <w:r w:rsidR="005D0DDA" w:rsidRPr="00952868">
          <w:rPr>
            <w:rStyle w:val="Hyperlink"/>
            <w:sz w:val="18"/>
            <w:szCs w:val="18"/>
          </w:rPr>
          <w:t>https://aedes.nl/financieel-stelsel/modelreglement-financieel-beleid-en-beheer-geactualiseerd</w:t>
        </w:r>
      </w:hyperlink>
      <w:r w:rsidR="005D0DDA">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241A" w14:textId="77777777" w:rsidR="006A1C97" w:rsidRDefault="006A1C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2CF5" w14:textId="120F930F" w:rsidR="006A1C97" w:rsidRDefault="006A1C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389D" w14:textId="77777777" w:rsidR="006A1C97" w:rsidRDefault="006A1C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4F2"/>
    <w:multiLevelType w:val="hybridMultilevel"/>
    <w:tmpl w:val="B9EE8A3E"/>
    <w:lvl w:ilvl="0" w:tplc="04130017">
      <w:start w:val="1"/>
      <w:numFmt w:val="lowerLetter"/>
      <w:lvlText w:val="%1)"/>
      <w:lvlJc w:val="left"/>
      <w:pPr>
        <w:ind w:left="720" w:hanging="360"/>
      </w:pPr>
    </w:lvl>
    <w:lvl w:ilvl="1" w:tplc="0B369162">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DE735E"/>
    <w:multiLevelType w:val="hybridMultilevel"/>
    <w:tmpl w:val="62560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442A7B"/>
    <w:multiLevelType w:val="hybridMultilevel"/>
    <w:tmpl w:val="BAC0CC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644CE9"/>
    <w:multiLevelType w:val="hybridMultilevel"/>
    <w:tmpl w:val="B3D68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68406A"/>
    <w:multiLevelType w:val="hybridMultilevel"/>
    <w:tmpl w:val="B2C83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86D93"/>
    <w:multiLevelType w:val="hybridMultilevel"/>
    <w:tmpl w:val="1B084C4E"/>
    <w:lvl w:ilvl="0" w:tplc="C37AB77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F40666"/>
    <w:multiLevelType w:val="hybridMultilevel"/>
    <w:tmpl w:val="46FA5F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2901E1"/>
    <w:multiLevelType w:val="hybridMultilevel"/>
    <w:tmpl w:val="90FED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C87130A"/>
    <w:multiLevelType w:val="hybridMultilevel"/>
    <w:tmpl w:val="56AA1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6C5978"/>
    <w:multiLevelType w:val="multilevel"/>
    <w:tmpl w:val="3B0EF60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857B61"/>
    <w:multiLevelType w:val="hybridMultilevel"/>
    <w:tmpl w:val="0D8AD4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E25438"/>
    <w:multiLevelType w:val="hybridMultilevel"/>
    <w:tmpl w:val="6D24845C"/>
    <w:lvl w:ilvl="0" w:tplc="D236F8AE">
      <w:numFmt w:val="bullet"/>
      <w:lvlText w:val="-"/>
      <w:lvlJc w:val="left"/>
      <w:pPr>
        <w:ind w:left="720" w:hanging="360"/>
      </w:pPr>
      <w:rPr>
        <w:rFonts w:asciiTheme="minorHAnsi" w:eastAsiaTheme="minorHAnsi" w:hAnsiTheme="minorHAns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731AD4"/>
    <w:multiLevelType w:val="multilevel"/>
    <w:tmpl w:val="D2B60E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206C3E"/>
    <w:multiLevelType w:val="hybridMultilevel"/>
    <w:tmpl w:val="8C8A30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C83A50"/>
    <w:multiLevelType w:val="hybridMultilevel"/>
    <w:tmpl w:val="A12E1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3559A2"/>
    <w:multiLevelType w:val="hybridMultilevel"/>
    <w:tmpl w:val="DA2A20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831C7C"/>
    <w:multiLevelType w:val="hybridMultilevel"/>
    <w:tmpl w:val="D1DEF2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69717A"/>
    <w:multiLevelType w:val="hybridMultilevel"/>
    <w:tmpl w:val="048024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1C5938"/>
    <w:multiLevelType w:val="hybridMultilevel"/>
    <w:tmpl w:val="926A4F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4E441B"/>
    <w:multiLevelType w:val="multilevel"/>
    <w:tmpl w:val="AF109958"/>
    <w:lvl w:ilvl="0">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41F1CCE"/>
    <w:multiLevelType w:val="hybridMultilevel"/>
    <w:tmpl w:val="9990D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946291"/>
    <w:multiLevelType w:val="hybridMultilevel"/>
    <w:tmpl w:val="5A422E6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FF5E67"/>
    <w:multiLevelType w:val="hybridMultilevel"/>
    <w:tmpl w:val="2CE6D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A64E09"/>
    <w:multiLevelType w:val="hybridMultilevel"/>
    <w:tmpl w:val="AD04EE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961CDB"/>
    <w:multiLevelType w:val="hybridMultilevel"/>
    <w:tmpl w:val="77FED2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F42158"/>
    <w:multiLevelType w:val="multilevel"/>
    <w:tmpl w:val="D43C81D2"/>
    <w:lvl w:ilvl="0">
      <w:start w:val="4"/>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AA4840"/>
    <w:multiLevelType w:val="hybridMultilevel"/>
    <w:tmpl w:val="F980379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B46A8D"/>
    <w:multiLevelType w:val="hybridMultilevel"/>
    <w:tmpl w:val="7F16D4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901677"/>
    <w:multiLevelType w:val="hybridMultilevel"/>
    <w:tmpl w:val="201E80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B81763"/>
    <w:multiLevelType w:val="hybridMultilevel"/>
    <w:tmpl w:val="EA9E49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CD6F24"/>
    <w:multiLevelType w:val="hybridMultilevel"/>
    <w:tmpl w:val="59AC83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016F5E"/>
    <w:multiLevelType w:val="multilevel"/>
    <w:tmpl w:val="5052BB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8513C66"/>
    <w:multiLevelType w:val="hybridMultilevel"/>
    <w:tmpl w:val="A5E84B8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A9A6270"/>
    <w:multiLevelType w:val="hybridMultilevel"/>
    <w:tmpl w:val="53C63F0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D437438"/>
    <w:multiLevelType w:val="hybridMultilevel"/>
    <w:tmpl w:val="9880E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E7A0932"/>
    <w:multiLevelType w:val="hybridMultilevel"/>
    <w:tmpl w:val="E30E56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C7386"/>
    <w:multiLevelType w:val="hybridMultilevel"/>
    <w:tmpl w:val="7F16D4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48C60F8"/>
    <w:multiLevelType w:val="hybridMultilevel"/>
    <w:tmpl w:val="887C6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DF35E5"/>
    <w:multiLevelType w:val="hybridMultilevel"/>
    <w:tmpl w:val="86E470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3479D1"/>
    <w:multiLevelType w:val="hybridMultilevel"/>
    <w:tmpl w:val="B08EDE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A69671C"/>
    <w:multiLevelType w:val="hybridMultilevel"/>
    <w:tmpl w:val="0480243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AEC02A2"/>
    <w:multiLevelType w:val="hybridMultilevel"/>
    <w:tmpl w:val="85688F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D0A3937"/>
    <w:multiLevelType w:val="hybridMultilevel"/>
    <w:tmpl w:val="5D9E00C8"/>
    <w:lvl w:ilvl="0" w:tplc="A0D8FA36">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684033"/>
    <w:multiLevelType w:val="hybridMultilevel"/>
    <w:tmpl w:val="4CE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400620"/>
    <w:multiLevelType w:val="hybridMultilevel"/>
    <w:tmpl w:val="7836324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75664030">
    <w:abstractNumId w:val="18"/>
  </w:num>
  <w:num w:numId="2" w16cid:durableId="2096395666">
    <w:abstractNumId w:val="11"/>
  </w:num>
  <w:num w:numId="3" w16cid:durableId="1469011995">
    <w:abstractNumId w:val="19"/>
  </w:num>
  <w:num w:numId="4" w16cid:durableId="459105117">
    <w:abstractNumId w:val="4"/>
  </w:num>
  <w:num w:numId="5" w16cid:durableId="1962420237">
    <w:abstractNumId w:val="3"/>
  </w:num>
  <w:num w:numId="6" w16cid:durableId="176772648">
    <w:abstractNumId w:val="15"/>
  </w:num>
  <w:num w:numId="7" w16cid:durableId="1808474371">
    <w:abstractNumId w:val="7"/>
  </w:num>
  <w:num w:numId="8" w16cid:durableId="348259868">
    <w:abstractNumId w:val="29"/>
  </w:num>
  <w:num w:numId="9" w16cid:durableId="1867405372">
    <w:abstractNumId w:val="20"/>
  </w:num>
  <w:num w:numId="10" w16cid:durableId="1974170349">
    <w:abstractNumId w:val="10"/>
  </w:num>
  <w:num w:numId="11" w16cid:durableId="994576924">
    <w:abstractNumId w:val="38"/>
  </w:num>
  <w:num w:numId="12" w16cid:durableId="114519785">
    <w:abstractNumId w:val="0"/>
  </w:num>
  <w:num w:numId="13" w16cid:durableId="1931884446">
    <w:abstractNumId w:val="26"/>
  </w:num>
  <w:num w:numId="14" w16cid:durableId="574825378">
    <w:abstractNumId w:val="30"/>
  </w:num>
  <w:num w:numId="15" w16cid:durableId="2145807243">
    <w:abstractNumId w:val="8"/>
  </w:num>
  <w:num w:numId="16" w16cid:durableId="1153133898">
    <w:abstractNumId w:val="43"/>
  </w:num>
  <w:num w:numId="17" w16cid:durableId="770588033">
    <w:abstractNumId w:val="22"/>
  </w:num>
  <w:num w:numId="18" w16cid:durableId="627901378">
    <w:abstractNumId w:val="1"/>
  </w:num>
  <w:num w:numId="19" w16cid:durableId="1399478598">
    <w:abstractNumId w:val="41"/>
  </w:num>
  <w:num w:numId="20" w16cid:durableId="1106849232">
    <w:abstractNumId w:val="2"/>
  </w:num>
  <w:num w:numId="21" w16cid:durableId="1554779460">
    <w:abstractNumId w:val="28"/>
  </w:num>
  <w:num w:numId="22" w16cid:durableId="272595800">
    <w:abstractNumId w:val="16"/>
  </w:num>
  <w:num w:numId="23" w16cid:durableId="1765883920">
    <w:abstractNumId w:val="34"/>
  </w:num>
  <w:num w:numId="24" w16cid:durableId="1505389687">
    <w:abstractNumId w:val="9"/>
  </w:num>
  <w:num w:numId="25" w16cid:durableId="212544103">
    <w:abstractNumId w:val="25"/>
  </w:num>
  <w:num w:numId="26" w16cid:durableId="819231286">
    <w:abstractNumId w:val="12"/>
  </w:num>
  <w:num w:numId="27" w16cid:durableId="73161744">
    <w:abstractNumId w:val="31"/>
  </w:num>
  <w:num w:numId="28" w16cid:durableId="1565028272">
    <w:abstractNumId w:val="44"/>
  </w:num>
  <w:num w:numId="29" w16cid:durableId="224881835">
    <w:abstractNumId w:val="32"/>
  </w:num>
  <w:num w:numId="30" w16cid:durableId="289745677">
    <w:abstractNumId w:val="40"/>
  </w:num>
  <w:num w:numId="31" w16cid:durableId="398216639">
    <w:abstractNumId w:val="21"/>
  </w:num>
  <w:num w:numId="32" w16cid:durableId="1802502802">
    <w:abstractNumId w:val="27"/>
  </w:num>
  <w:num w:numId="33" w16cid:durableId="408889292">
    <w:abstractNumId w:val="5"/>
  </w:num>
  <w:num w:numId="34" w16cid:durableId="592084439">
    <w:abstractNumId w:val="36"/>
  </w:num>
  <w:num w:numId="35" w16cid:durableId="1915117274">
    <w:abstractNumId w:val="13"/>
  </w:num>
  <w:num w:numId="36" w16cid:durableId="1392999295">
    <w:abstractNumId w:val="6"/>
  </w:num>
  <w:num w:numId="37" w16cid:durableId="2134328695">
    <w:abstractNumId w:val="24"/>
  </w:num>
  <w:num w:numId="38" w16cid:durableId="1277374143">
    <w:abstractNumId w:val="33"/>
  </w:num>
  <w:num w:numId="39" w16cid:durableId="1560751295">
    <w:abstractNumId w:val="35"/>
  </w:num>
  <w:num w:numId="40" w16cid:durableId="1743604502">
    <w:abstractNumId w:val="14"/>
  </w:num>
  <w:num w:numId="41" w16cid:durableId="1702243169">
    <w:abstractNumId w:val="37"/>
  </w:num>
  <w:num w:numId="42" w16cid:durableId="777601890">
    <w:abstractNumId w:val="39"/>
  </w:num>
  <w:num w:numId="43" w16cid:durableId="639462869">
    <w:abstractNumId w:val="23"/>
  </w:num>
  <w:num w:numId="44" w16cid:durableId="1144278561">
    <w:abstractNumId w:val="42"/>
  </w:num>
  <w:num w:numId="45" w16cid:durableId="349184472">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FD"/>
    <w:rsid w:val="0000295F"/>
    <w:rsid w:val="00007034"/>
    <w:rsid w:val="00011D28"/>
    <w:rsid w:val="00021975"/>
    <w:rsid w:val="000228DB"/>
    <w:rsid w:val="00022A36"/>
    <w:rsid w:val="00022EAD"/>
    <w:rsid w:val="00027A36"/>
    <w:rsid w:val="00036C43"/>
    <w:rsid w:val="00043841"/>
    <w:rsid w:val="00046D1D"/>
    <w:rsid w:val="00051292"/>
    <w:rsid w:val="00051BB4"/>
    <w:rsid w:val="00052215"/>
    <w:rsid w:val="00052299"/>
    <w:rsid w:val="00053348"/>
    <w:rsid w:val="00056048"/>
    <w:rsid w:val="000723B3"/>
    <w:rsid w:val="000811E1"/>
    <w:rsid w:val="0008571A"/>
    <w:rsid w:val="000946DA"/>
    <w:rsid w:val="00095A20"/>
    <w:rsid w:val="00096C3B"/>
    <w:rsid w:val="000A09A8"/>
    <w:rsid w:val="000A2807"/>
    <w:rsid w:val="000A43FE"/>
    <w:rsid w:val="000A675E"/>
    <w:rsid w:val="000B3F15"/>
    <w:rsid w:val="000B3F6A"/>
    <w:rsid w:val="000B6A0A"/>
    <w:rsid w:val="000B6E81"/>
    <w:rsid w:val="000C5589"/>
    <w:rsid w:val="000D0E1E"/>
    <w:rsid w:val="000E14CB"/>
    <w:rsid w:val="000E18D4"/>
    <w:rsid w:val="000E6A91"/>
    <w:rsid w:val="000E6DA2"/>
    <w:rsid w:val="000F5CB7"/>
    <w:rsid w:val="0010609E"/>
    <w:rsid w:val="00107BED"/>
    <w:rsid w:val="001119D2"/>
    <w:rsid w:val="0011412F"/>
    <w:rsid w:val="00120064"/>
    <w:rsid w:val="00121514"/>
    <w:rsid w:val="0012486B"/>
    <w:rsid w:val="0013081E"/>
    <w:rsid w:val="001309F1"/>
    <w:rsid w:val="001354D4"/>
    <w:rsid w:val="00135F26"/>
    <w:rsid w:val="00137F60"/>
    <w:rsid w:val="001410C5"/>
    <w:rsid w:val="001416B1"/>
    <w:rsid w:val="00142B14"/>
    <w:rsid w:val="00142FF3"/>
    <w:rsid w:val="00144BA6"/>
    <w:rsid w:val="00145DE6"/>
    <w:rsid w:val="00150B0B"/>
    <w:rsid w:val="00152B11"/>
    <w:rsid w:val="00155E72"/>
    <w:rsid w:val="001620A9"/>
    <w:rsid w:val="00163059"/>
    <w:rsid w:val="001630BC"/>
    <w:rsid w:val="00164814"/>
    <w:rsid w:val="00173451"/>
    <w:rsid w:val="001756E7"/>
    <w:rsid w:val="0017631F"/>
    <w:rsid w:val="00181CB3"/>
    <w:rsid w:val="00185E19"/>
    <w:rsid w:val="00190327"/>
    <w:rsid w:val="001905C1"/>
    <w:rsid w:val="00196865"/>
    <w:rsid w:val="001979E2"/>
    <w:rsid w:val="001A1AE4"/>
    <w:rsid w:val="001A2365"/>
    <w:rsid w:val="001B439A"/>
    <w:rsid w:val="001B46A2"/>
    <w:rsid w:val="001B6BF5"/>
    <w:rsid w:val="001B71A7"/>
    <w:rsid w:val="001C0AB6"/>
    <w:rsid w:val="001C4F27"/>
    <w:rsid w:val="001D08AE"/>
    <w:rsid w:val="001D0F83"/>
    <w:rsid w:val="001E211D"/>
    <w:rsid w:val="001F167B"/>
    <w:rsid w:val="001F3219"/>
    <w:rsid w:val="001F6302"/>
    <w:rsid w:val="001F713A"/>
    <w:rsid w:val="001F7D4A"/>
    <w:rsid w:val="00200674"/>
    <w:rsid w:val="002017BB"/>
    <w:rsid w:val="00201C7D"/>
    <w:rsid w:val="002059B8"/>
    <w:rsid w:val="00212E1C"/>
    <w:rsid w:val="0021695D"/>
    <w:rsid w:val="00224F0E"/>
    <w:rsid w:val="00234165"/>
    <w:rsid w:val="00241430"/>
    <w:rsid w:val="002450E8"/>
    <w:rsid w:val="0024783D"/>
    <w:rsid w:val="002564A4"/>
    <w:rsid w:val="00261B38"/>
    <w:rsid w:val="002624CD"/>
    <w:rsid w:val="00264F1E"/>
    <w:rsid w:val="00270337"/>
    <w:rsid w:val="002711D1"/>
    <w:rsid w:val="00274B80"/>
    <w:rsid w:val="00277F9B"/>
    <w:rsid w:val="00282FC8"/>
    <w:rsid w:val="0028310D"/>
    <w:rsid w:val="0028576C"/>
    <w:rsid w:val="0028789D"/>
    <w:rsid w:val="00293B8C"/>
    <w:rsid w:val="002944E4"/>
    <w:rsid w:val="00296B0D"/>
    <w:rsid w:val="002973DC"/>
    <w:rsid w:val="002A1598"/>
    <w:rsid w:val="002A419B"/>
    <w:rsid w:val="002A62BD"/>
    <w:rsid w:val="002B2DEA"/>
    <w:rsid w:val="002B5359"/>
    <w:rsid w:val="002C346C"/>
    <w:rsid w:val="002C3CF0"/>
    <w:rsid w:val="002C3E84"/>
    <w:rsid w:val="002C492D"/>
    <w:rsid w:val="002D10F2"/>
    <w:rsid w:val="002D374F"/>
    <w:rsid w:val="002D5FD1"/>
    <w:rsid w:val="002E1682"/>
    <w:rsid w:val="002E7098"/>
    <w:rsid w:val="002F0405"/>
    <w:rsid w:val="002F0B6C"/>
    <w:rsid w:val="002F0F9C"/>
    <w:rsid w:val="002F63FE"/>
    <w:rsid w:val="002F74D5"/>
    <w:rsid w:val="003004BB"/>
    <w:rsid w:val="003019AF"/>
    <w:rsid w:val="00301FDF"/>
    <w:rsid w:val="00306FF2"/>
    <w:rsid w:val="003143B4"/>
    <w:rsid w:val="0031574E"/>
    <w:rsid w:val="003164D1"/>
    <w:rsid w:val="003235F4"/>
    <w:rsid w:val="00323A41"/>
    <w:rsid w:val="00324A9E"/>
    <w:rsid w:val="00325118"/>
    <w:rsid w:val="00326064"/>
    <w:rsid w:val="00335E03"/>
    <w:rsid w:val="00337C00"/>
    <w:rsid w:val="0034519F"/>
    <w:rsid w:val="00345D79"/>
    <w:rsid w:val="00346C48"/>
    <w:rsid w:val="00351D06"/>
    <w:rsid w:val="0035254E"/>
    <w:rsid w:val="003613BE"/>
    <w:rsid w:val="00364491"/>
    <w:rsid w:val="00365F47"/>
    <w:rsid w:val="00366982"/>
    <w:rsid w:val="00376560"/>
    <w:rsid w:val="00381E49"/>
    <w:rsid w:val="00382107"/>
    <w:rsid w:val="00386ABF"/>
    <w:rsid w:val="003A113C"/>
    <w:rsid w:val="003A2111"/>
    <w:rsid w:val="003B0A1B"/>
    <w:rsid w:val="003B5850"/>
    <w:rsid w:val="003B63E3"/>
    <w:rsid w:val="003B706C"/>
    <w:rsid w:val="003B7BBE"/>
    <w:rsid w:val="003C2476"/>
    <w:rsid w:val="003C390A"/>
    <w:rsid w:val="003C5E80"/>
    <w:rsid w:val="003C776B"/>
    <w:rsid w:val="003F2FAC"/>
    <w:rsid w:val="003F51E6"/>
    <w:rsid w:val="00400A40"/>
    <w:rsid w:val="00400C58"/>
    <w:rsid w:val="0040107B"/>
    <w:rsid w:val="00402E2E"/>
    <w:rsid w:val="00404DFA"/>
    <w:rsid w:val="00407354"/>
    <w:rsid w:val="0041434C"/>
    <w:rsid w:val="00422D5F"/>
    <w:rsid w:val="00432631"/>
    <w:rsid w:val="00433712"/>
    <w:rsid w:val="00434432"/>
    <w:rsid w:val="00437C59"/>
    <w:rsid w:val="00443078"/>
    <w:rsid w:val="00443C36"/>
    <w:rsid w:val="004463EF"/>
    <w:rsid w:val="004473DF"/>
    <w:rsid w:val="0045177C"/>
    <w:rsid w:val="004520C8"/>
    <w:rsid w:val="004531C5"/>
    <w:rsid w:val="00457F70"/>
    <w:rsid w:val="0046014D"/>
    <w:rsid w:val="00464F73"/>
    <w:rsid w:val="004660B7"/>
    <w:rsid w:val="00466A18"/>
    <w:rsid w:val="00470A6B"/>
    <w:rsid w:val="00474015"/>
    <w:rsid w:val="00476131"/>
    <w:rsid w:val="00476911"/>
    <w:rsid w:val="004815E7"/>
    <w:rsid w:val="004940E2"/>
    <w:rsid w:val="0049412A"/>
    <w:rsid w:val="00495F3A"/>
    <w:rsid w:val="00497871"/>
    <w:rsid w:val="00497911"/>
    <w:rsid w:val="004B18C8"/>
    <w:rsid w:val="004B276E"/>
    <w:rsid w:val="004C6A26"/>
    <w:rsid w:val="004D0A0F"/>
    <w:rsid w:val="004D195E"/>
    <w:rsid w:val="004D2251"/>
    <w:rsid w:val="004D3036"/>
    <w:rsid w:val="004D437F"/>
    <w:rsid w:val="004E210E"/>
    <w:rsid w:val="004E2BB3"/>
    <w:rsid w:val="004E41BF"/>
    <w:rsid w:val="004F0415"/>
    <w:rsid w:val="004F2074"/>
    <w:rsid w:val="004F624A"/>
    <w:rsid w:val="005028A5"/>
    <w:rsid w:val="00503CA0"/>
    <w:rsid w:val="005073CA"/>
    <w:rsid w:val="00507417"/>
    <w:rsid w:val="005120A1"/>
    <w:rsid w:val="00521E4E"/>
    <w:rsid w:val="00522736"/>
    <w:rsid w:val="005263A4"/>
    <w:rsid w:val="005263DA"/>
    <w:rsid w:val="005272A0"/>
    <w:rsid w:val="00527B57"/>
    <w:rsid w:val="0053471D"/>
    <w:rsid w:val="0053600A"/>
    <w:rsid w:val="005423F8"/>
    <w:rsid w:val="00550E80"/>
    <w:rsid w:val="00556E1D"/>
    <w:rsid w:val="00570527"/>
    <w:rsid w:val="00571691"/>
    <w:rsid w:val="00572A6A"/>
    <w:rsid w:val="005762B9"/>
    <w:rsid w:val="00576BE5"/>
    <w:rsid w:val="005806A9"/>
    <w:rsid w:val="00584275"/>
    <w:rsid w:val="00585CF3"/>
    <w:rsid w:val="00585FDD"/>
    <w:rsid w:val="00587E16"/>
    <w:rsid w:val="00595932"/>
    <w:rsid w:val="005960A0"/>
    <w:rsid w:val="00597933"/>
    <w:rsid w:val="005A124B"/>
    <w:rsid w:val="005A13A7"/>
    <w:rsid w:val="005A5E34"/>
    <w:rsid w:val="005B06F8"/>
    <w:rsid w:val="005B276B"/>
    <w:rsid w:val="005B777F"/>
    <w:rsid w:val="005C05D8"/>
    <w:rsid w:val="005D0DDA"/>
    <w:rsid w:val="005E0D65"/>
    <w:rsid w:val="005E2536"/>
    <w:rsid w:val="005E65BA"/>
    <w:rsid w:val="005F1905"/>
    <w:rsid w:val="005F20E9"/>
    <w:rsid w:val="005F5FBF"/>
    <w:rsid w:val="00600C82"/>
    <w:rsid w:val="00603949"/>
    <w:rsid w:val="0061356C"/>
    <w:rsid w:val="006166E7"/>
    <w:rsid w:val="00617654"/>
    <w:rsid w:val="00617A1E"/>
    <w:rsid w:val="00620D72"/>
    <w:rsid w:val="0062102D"/>
    <w:rsid w:val="00623370"/>
    <w:rsid w:val="00631A48"/>
    <w:rsid w:val="00632BE7"/>
    <w:rsid w:val="00637451"/>
    <w:rsid w:val="00642DAA"/>
    <w:rsid w:val="00644A9B"/>
    <w:rsid w:val="00646662"/>
    <w:rsid w:val="00647B73"/>
    <w:rsid w:val="00663E4B"/>
    <w:rsid w:val="006644D5"/>
    <w:rsid w:val="00671BD8"/>
    <w:rsid w:val="00675A46"/>
    <w:rsid w:val="00675E41"/>
    <w:rsid w:val="006824F6"/>
    <w:rsid w:val="00682A33"/>
    <w:rsid w:val="006A017F"/>
    <w:rsid w:val="006A01A7"/>
    <w:rsid w:val="006A1C97"/>
    <w:rsid w:val="006A4C57"/>
    <w:rsid w:val="006B3136"/>
    <w:rsid w:val="006B47A9"/>
    <w:rsid w:val="006C2400"/>
    <w:rsid w:val="006C7810"/>
    <w:rsid w:val="006D0335"/>
    <w:rsid w:val="006D22CD"/>
    <w:rsid w:val="006D7491"/>
    <w:rsid w:val="006E5EE8"/>
    <w:rsid w:val="006F1628"/>
    <w:rsid w:val="006F626D"/>
    <w:rsid w:val="006F7D44"/>
    <w:rsid w:val="00700252"/>
    <w:rsid w:val="007011F2"/>
    <w:rsid w:val="00706D8C"/>
    <w:rsid w:val="00707869"/>
    <w:rsid w:val="00710BCB"/>
    <w:rsid w:val="007206F9"/>
    <w:rsid w:val="0072474C"/>
    <w:rsid w:val="007310A5"/>
    <w:rsid w:val="0073501F"/>
    <w:rsid w:val="00736AAB"/>
    <w:rsid w:val="00736CD2"/>
    <w:rsid w:val="007458F9"/>
    <w:rsid w:val="00753964"/>
    <w:rsid w:val="00757E82"/>
    <w:rsid w:val="00760AB3"/>
    <w:rsid w:val="00771BFA"/>
    <w:rsid w:val="0077625F"/>
    <w:rsid w:val="00776FB3"/>
    <w:rsid w:val="00786461"/>
    <w:rsid w:val="0079313E"/>
    <w:rsid w:val="00795B4C"/>
    <w:rsid w:val="007A35E7"/>
    <w:rsid w:val="007A3910"/>
    <w:rsid w:val="007A64F7"/>
    <w:rsid w:val="007A7E28"/>
    <w:rsid w:val="007B37FC"/>
    <w:rsid w:val="007B44E8"/>
    <w:rsid w:val="007C0AB1"/>
    <w:rsid w:val="007C304E"/>
    <w:rsid w:val="007D0D4E"/>
    <w:rsid w:val="007E028D"/>
    <w:rsid w:val="007E66A9"/>
    <w:rsid w:val="008015F4"/>
    <w:rsid w:val="00807EDE"/>
    <w:rsid w:val="008179BF"/>
    <w:rsid w:val="008220B9"/>
    <w:rsid w:val="00850C8A"/>
    <w:rsid w:val="008614CA"/>
    <w:rsid w:val="00864646"/>
    <w:rsid w:val="00865BEA"/>
    <w:rsid w:val="00866232"/>
    <w:rsid w:val="008717A3"/>
    <w:rsid w:val="0087350C"/>
    <w:rsid w:val="008A0178"/>
    <w:rsid w:val="008B57E7"/>
    <w:rsid w:val="008B624C"/>
    <w:rsid w:val="008C4F7E"/>
    <w:rsid w:val="008C6F53"/>
    <w:rsid w:val="008C7E1C"/>
    <w:rsid w:val="008D5F66"/>
    <w:rsid w:val="008E2AF1"/>
    <w:rsid w:val="008F3ED4"/>
    <w:rsid w:val="008F484E"/>
    <w:rsid w:val="00910C61"/>
    <w:rsid w:val="00921CC7"/>
    <w:rsid w:val="0092304F"/>
    <w:rsid w:val="00930B0F"/>
    <w:rsid w:val="009311D9"/>
    <w:rsid w:val="00934810"/>
    <w:rsid w:val="0093781E"/>
    <w:rsid w:val="009449A8"/>
    <w:rsid w:val="009579C1"/>
    <w:rsid w:val="009637B1"/>
    <w:rsid w:val="00965CAE"/>
    <w:rsid w:val="00973D06"/>
    <w:rsid w:val="00975A08"/>
    <w:rsid w:val="00983485"/>
    <w:rsid w:val="009856EA"/>
    <w:rsid w:val="0098746F"/>
    <w:rsid w:val="00987BD7"/>
    <w:rsid w:val="009924BA"/>
    <w:rsid w:val="00995450"/>
    <w:rsid w:val="00995496"/>
    <w:rsid w:val="009958CB"/>
    <w:rsid w:val="00996C08"/>
    <w:rsid w:val="00996CB2"/>
    <w:rsid w:val="00997E2C"/>
    <w:rsid w:val="009A116E"/>
    <w:rsid w:val="009A21E0"/>
    <w:rsid w:val="009A3530"/>
    <w:rsid w:val="009A3AE9"/>
    <w:rsid w:val="009A5DD7"/>
    <w:rsid w:val="009A66B1"/>
    <w:rsid w:val="009A6EB0"/>
    <w:rsid w:val="009B0371"/>
    <w:rsid w:val="009B1F13"/>
    <w:rsid w:val="009B3267"/>
    <w:rsid w:val="009B3CD5"/>
    <w:rsid w:val="009B6D5B"/>
    <w:rsid w:val="009C52DC"/>
    <w:rsid w:val="009C579F"/>
    <w:rsid w:val="009C5FE5"/>
    <w:rsid w:val="009C779E"/>
    <w:rsid w:val="009D1CA8"/>
    <w:rsid w:val="009D76E8"/>
    <w:rsid w:val="009D7BC7"/>
    <w:rsid w:val="009E04DC"/>
    <w:rsid w:val="009E0825"/>
    <w:rsid w:val="009E4E6D"/>
    <w:rsid w:val="009E50C5"/>
    <w:rsid w:val="009F1621"/>
    <w:rsid w:val="009F3DD7"/>
    <w:rsid w:val="009F412E"/>
    <w:rsid w:val="009F7307"/>
    <w:rsid w:val="00A00595"/>
    <w:rsid w:val="00A01B4A"/>
    <w:rsid w:val="00A04788"/>
    <w:rsid w:val="00A06D7B"/>
    <w:rsid w:val="00A1038B"/>
    <w:rsid w:val="00A21597"/>
    <w:rsid w:val="00A31D1F"/>
    <w:rsid w:val="00A34FC4"/>
    <w:rsid w:val="00A36DF2"/>
    <w:rsid w:val="00A37853"/>
    <w:rsid w:val="00A44FF3"/>
    <w:rsid w:val="00A60342"/>
    <w:rsid w:val="00A6043D"/>
    <w:rsid w:val="00A85291"/>
    <w:rsid w:val="00A87791"/>
    <w:rsid w:val="00A926A3"/>
    <w:rsid w:val="00A93AB1"/>
    <w:rsid w:val="00A97B03"/>
    <w:rsid w:val="00AA3CA9"/>
    <w:rsid w:val="00AB00A0"/>
    <w:rsid w:val="00AB0457"/>
    <w:rsid w:val="00AB1DF6"/>
    <w:rsid w:val="00AB4347"/>
    <w:rsid w:val="00AB7262"/>
    <w:rsid w:val="00AC0C3C"/>
    <w:rsid w:val="00AC1A06"/>
    <w:rsid w:val="00AC7BA4"/>
    <w:rsid w:val="00AD21AF"/>
    <w:rsid w:val="00AD232F"/>
    <w:rsid w:val="00AD2821"/>
    <w:rsid w:val="00AF788C"/>
    <w:rsid w:val="00B14594"/>
    <w:rsid w:val="00B16FF4"/>
    <w:rsid w:val="00B2167E"/>
    <w:rsid w:val="00B26012"/>
    <w:rsid w:val="00B32C91"/>
    <w:rsid w:val="00B33C73"/>
    <w:rsid w:val="00B34AD4"/>
    <w:rsid w:val="00B37471"/>
    <w:rsid w:val="00B40742"/>
    <w:rsid w:val="00B4179D"/>
    <w:rsid w:val="00B4635E"/>
    <w:rsid w:val="00B50106"/>
    <w:rsid w:val="00B55A01"/>
    <w:rsid w:val="00B562CD"/>
    <w:rsid w:val="00B579DE"/>
    <w:rsid w:val="00B71280"/>
    <w:rsid w:val="00B73D9C"/>
    <w:rsid w:val="00B819BA"/>
    <w:rsid w:val="00B8258D"/>
    <w:rsid w:val="00B86292"/>
    <w:rsid w:val="00B87736"/>
    <w:rsid w:val="00B95673"/>
    <w:rsid w:val="00B95EA7"/>
    <w:rsid w:val="00BA34DA"/>
    <w:rsid w:val="00BC0135"/>
    <w:rsid w:val="00BC3E77"/>
    <w:rsid w:val="00BD08C1"/>
    <w:rsid w:val="00BD6BD9"/>
    <w:rsid w:val="00BE049D"/>
    <w:rsid w:val="00BE236F"/>
    <w:rsid w:val="00BE44C3"/>
    <w:rsid w:val="00BE4529"/>
    <w:rsid w:val="00BE4668"/>
    <w:rsid w:val="00BE49E4"/>
    <w:rsid w:val="00BE5644"/>
    <w:rsid w:val="00BE594C"/>
    <w:rsid w:val="00BF441C"/>
    <w:rsid w:val="00C00534"/>
    <w:rsid w:val="00C0385A"/>
    <w:rsid w:val="00C03F0C"/>
    <w:rsid w:val="00C0778D"/>
    <w:rsid w:val="00C123EB"/>
    <w:rsid w:val="00C12E68"/>
    <w:rsid w:val="00C13EC7"/>
    <w:rsid w:val="00C16F6F"/>
    <w:rsid w:val="00C17FC7"/>
    <w:rsid w:val="00C20B79"/>
    <w:rsid w:val="00C254CE"/>
    <w:rsid w:val="00C26880"/>
    <w:rsid w:val="00C26F7C"/>
    <w:rsid w:val="00C2732F"/>
    <w:rsid w:val="00C479A5"/>
    <w:rsid w:val="00C527F7"/>
    <w:rsid w:val="00C576F1"/>
    <w:rsid w:val="00C62D61"/>
    <w:rsid w:val="00C62D8C"/>
    <w:rsid w:val="00C63110"/>
    <w:rsid w:val="00C638F2"/>
    <w:rsid w:val="00C757A3"/>
    <w:rsid w:val="00C76B9B"/>
    <w:rsid w:val="00C86CDE"/>
    <w:rsid w:val="00C87151"/>
    <w:rsid w:val="00C87CA0"/>
    <w:rsid w:val="00C923AF"/>
    <w:rsid w:val="00C970A0"/>
    <w:rsid w:val="00CA4F5C"/>
    <w:rsid w:val="00CB1FC9"/>
    <w:rsid w:val="00CB2731"/>
    <w:rsid w:val="00CB4069"/>
    <w:rsid w:val="00CB7126"/>
    <w:rsid w:val="00CB78C7"/>
    <w:rsid w:val="00CB79FA"/>
    <w:rsid w:val="00CC1349"/>
    <w:rsid w:val="00CC4C8E"/>
    <w:rsid w:val="00CC783C"/>
    <w:rsid w:val="00CD22C2"/>
    <w:rsid w:val="00CE45A2"/>
    <w:rsid w:val="00CE7DEF"/>
    <w:rsid w:val="00CF073D"/>
    <w:rsid w:val="00CF2953"/>
    <w:rsid w:val="00CF3978"/>
    <w:rsid w:val="00CF6C9E"/>
    <w:rsid w:val="00CF7629"/>
    <w:rsid w:val="00D03C3A"/>
    <w:rsid w:val="00D10460"/>
    <w:rsid w:val="00D1050A"/>
    <w:rsid w:val="00D17A98"/>
    <w:rsid w:val="00D17F84"/>
    <w:rsid w:val="00D21DC9"/>
    <w:rsid w:val="00D27AC8"/>
    <w:rsid w:val="00D351F4"/>
    <w:rsid w:val="00D35A6A"/>
    <w:rsid w:val="00D364E9"/>
    <w:rsid w:val="00D37FF1"/>
    <w:rsid w:val="00D41FDF"/>
    <w:rsid w:val="00D55591"/>
    <w:rsid w:val="00D55895"/>
    <w:rsid w:val="00D577DF"/>
    <w:rsid w:val="00D61C0A"/>
    <w:rsid w:val="00D61CC0"/>
    <w:rsid w:val="00D63F43"/>
    <w:rsid w:val="00D654F5"/>
    <w:rsid w:val="00D6616C"/>
    <w:rsid w:val="00D74630"/>
    <w:rsid w:val="00D7656D"/>
    <w:rsid w:val="00D859A9"/>
    <w:rsid w:val="00D86719"/>
    <w:rsid w:val="00D86BAE"/>
    <w:rsid w:val="00D948F0"/>
    <w:rsid w:val="00D96B4C"/>
    <w:rsid w:val="00DB0956"/>
    <w:rsid w:val="00DB15F6"/>
    <w:rsid w:val="00DC1F13"/>
    <w:rsid w:val="00DC48C4"/>
    <w:rsid w:val="00DD2011"/>
    <w:rsid w:val="00DD56B0"/>
    <w:rsid w:val="00DD5B2A"/>
    <w:rsid w:val="00DE14CA"/>
    <w:rsid w:val="00DE2A6B"/>
    <w:rsid w:val="00DE3785"/>
    <w:rsid w:val="00DE42FD"/>
    <w:rsid w:val="00DE57B2"/>
    <w:rsid w:val="00DF054F"/>
    <w:rsid w:val="00E00A40"/>
    <w:rsid w:val="00E051C9"/>
    <w:rsid w:val="00E06A0F"/>
    <w:rsid w:val="00E107C8"/>
    <w:rsid w:val="00E13B04"/>
    <w:rsid w:val="00E153CE"/>
    <w:rsid w:val="00E15B5C"/>
    <w:rsid w:val="00E17CD0"/>
    <w:rsid w:val="00E2364C"/>
    <w:rsid w:val="00E25F94"/>
    <w:rsid w:val="00E27DF9"/>
    <w:rsid w:val="00E30D1D"/>
    <w:rsid w:val="00E3129D"/>
    <w:rsid w:val="00E315E7"/>
    <w:rsid w:val="00E3399E"/>
    <w:rsid w:val="00E36CA9"/>
    <w:rsid w:val="00E407A6"/>
    <w:rsid w:val="00E40BEF"/>
    <w:rsid w:val="00E41EC8"/>
    <w:rsid w:val="00E50054"/>
    <w:rsid w:val="00E50684"/>
    <w:rsid w:val="00E62946"/>
    <w:rsid w:val="00E63D4C"/>
    <w:rsid w:val="00E64E6A"/>
    <w:rsid w:val="00E7098D"/>
    <w:rsid w:val="00E760A7"/>
    <w:rsid w:val="00E8328C"/>
    <w:rsid w:val="00E8359B"/>
    <w:rsid w:val="00E92F9D"/>
    <w:rsid w:val="00EA1857"/>
    <w:rsid w:val="00EA1F8D"/>
    <w:rsid w:val="00EA2DDB"/>
    <w:rsid w:val="00EA6935"/>
    <w:rsid w:val="00EB0964"/>
    <w:rsid w:val="00EC0AE1"/>
    <w:rsid w:val="00EC36A3"/>
    <w:rsid w:val="00ED1157"/>
    <w:rsid w:val="00ED2A12"/>
    <w:rsid w:val="00ED40D5"/>
    <w:rsid w:val="00EE222A"/>
    <w:rsid w:val="00EE397F"/>
    <w:rsid w:val="00EE4812"/>
    <w:rsid w:val="00EE51A6"/>
    <w:rsid w:val="00EE7DA6"/>
    <w:rsid w:val="00EF0B54"/>
    <w:rsid w:val="00EF0D93"/>
    <w:rsid w:val="00EF219A"/>
    <w:rsid w:val="00EF65DA"/>
    <w:rsid w:val="00EF721D"/>
    <w:rsid w:val="00F006B6"/>
    <w:rsid w:val="00F06753"/>
    <w:rsid w:val="00F12D73"/>
    <w:rsid w:val="00F17BC0"/>
    <w:rsid w:val="00F22E73"/>
    <w:rsid w:val="00F325D6"/>
    <w:rsid w:val="00F33366"/>
    <w:rsid w:val="00F34504"/>
    <w:rsid w:val="00F50138"/>
    <w:rsid w:val="00F50C5D"/>
    <w:rsid w:val="00F53122"/>
    <w:rsid w:val="00F6145F"/>
    <w:rsid w:val="00F6477B"/>
    <w:rsid w:val="00F700F9"/>
    <w:rsid w:val="00F70A10"/>
    <w:rsid w:val="00F734E1"/>
    <w:rsid w:val="00F840DD"/>
    <w:rsid w:val="00F8561D"/>
    <w:rsid w:val="00F863E9"/>
    <w:rsid w:val="00F945DB"/>
    <w:rsid w:val="00FB7741"/>
    <w:rsid w:val="00FB7F32"/>
    <w:rsid w:val="00FC063F"/>
    <w:rsid w:val="00FC3260"/>
    <w:rsid w:val="00FD07A3"/>
    <w:rsid w:val="00FD143E"/>
    <w:rsid w:val="00FD6C61"/>
    <w:rsid w:val="00FE3029"/>
    <w:rsid w:val="00FE3774"/>
    <w:rsid w:val="00FE4C53"/>
    <w:rsid w:val="00FF4873"/>
    <w:rsid w:val="00FF6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818F4"/>
  <w15:chartTrackingRefBased/>
  <w15:docId w15:val="{AE7E8322-4D8F-439A-A7E4-D932E9F7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417"/>
  </w:style>
  <w:style w:type="paragraph" w:styleId="Kop1">
    <w:name w:val="heading 1"/>
    <w:basedOn w:val="Standaard"/>
    <w:next w:val="Standaard"/>
    <w:link w:val="Kop1Char"/>
    <w:uiPriority w:val="9"/>
    <w:qFormat/>
    <w:rsid w:val="004520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1C4F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520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20C8"/>
  </w:style>
  <w:style w:type="paragraph" w:styleId="Voettekst">
    <w:name w:val="footer"/>
    <w:basedOn w:val="Standaard"/>
    <w:link w:val="VoettekstChar"/>
    <w:uiPriority w:val="99"/>
    <w:unhideWhenUsed/>
    <w:rsid w:val="004520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0C8"/>
  </w:style>
  <w:style w:type="character" w:customStyle="1" w:styleId="Kop1Char">
    <w:name w:val="Kop 1 Char"/>
    <w:basedOn w:val="Standaardalinea-lettertype"/>
    <w:link w:val="Kop1"/>
    <w:uiPriority w:val="9"/>
    <w:rsid w:val="004520C8"/>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4520C8"/>
    <w:pPr>
      <w:outlineLvl w:val="9"/>
    </w:pPr>
    <w:rPr>
      <w:lang w:eastAsia="nl-NL"/>
    </w:rPr>
  </w:style>
  <w:style w:type="paragraph" w:styleId="Inhopg1">
    <w:name w:val="toc 1"/>
    <w:basedOn w:val="Standaard"/>
    <w:next w:val="Standaard"/>
    <w:autoRedefine/>
    <w:uiPriority w:val="39"/>
    <w:unhideWhenUsed/>
    <w:rsid w:val="001C0AB6"/>
    <w:pPr>
      <w:tabs>
        <w:tab w:val="left" w:pos="440"/>
        <w:tab w:val="right" w:leader="dot" w:pos="9062"/>
      </w:tabs>
      <w:spacing w:after="100"/>
    </w:pPr>
  </w:style>
  <w:style w:type="character" w:styleId="Hyperlink">
    <w:name w:val="Hyperlink"/>
    <w:basedOn w:val="Standaardalinea-lettertype"/>
    <w:uiPriority w:val="99"/>
    <w:unhideWhenUsed/>
    <w:rsid w:val="00CB7126"/>
    <w:rPr>
      <w:color w:val="0563C1" w:themeColor="hyperlink"/>
      <w:u w:val="single"/>
    </w:rPr>
  </w:style>
  <w:style w:type="paragraph" w:styleId="Lijstalinea">
    <w:name w:val="List Paragraph"/>
    <w:basedOn w:val="Standaard"/>
    <w:uiPriority w:val="34"/>
    <w:qFormat/>
    <w:rsid w:val="001119D2"/>
    <w:pPr>
      <w:ind w:left="720"/>
      <w:contextualSpacing/>
    </w:pPr>
  </w:style>
  <w:style w:type="character" w:styleId="Verwijzingopmerking">
    <w:name w:val="annotation reference"/>
    <w:basedOn w:val="Standaardalinea-lettertype"/>
    <w:uiPriority w:val="99"/>
    <w:semiHidden/>
    <w:unhideWhenUsed/>
    <w:rsid w:val="001119D2"/>
    <w:rPr>
      <w:sz w:val="16"/>
      <w:szCs w:val="16"/>
    </w:rPr>
  </w:style>
  <w:style w:type="paragraph" w:styleId="Tekstopmerking">
    <w:name w:val="annotation text"/>
    <w:basedOn w:val="Standaard"/>
    <w:link w:val="TekstopmerkingChar"/>
    <w:unhideWhenUsed/>
    <w:rsid w:val="001119D2"/>
    <w:pPr>
      <w:spacing w:line="240" w:lineRule="auto"/>
    </w:pPr>
    <w:rPr>
      <w:sz w:val="20"/>
      <w:szCs w:val="20"/>
    </w:rPr>
  </w:style>
  <w:style w:type="character" w:customStyle="1" w:styleId="TekstopmerkingChar">
    <w:name w:val="Tekst opmerking Char"/>
    <w:basedOn w:val="Standaardalinea-lettertype"/>
    <w:link w:val="Tekstopmerking"/>
    <w:rsid w:val="001119D2"/>
    <w:rPr>
      <w:sz w:val="20"/>
      <w:szCs w:val="20"/>
    </w:rPr>
  </w:style>
  <w:style w:type="paragraph" w:styleId="Onderwerpvanopmerking">
    <w:name w:val="annotation subject"/>
    <w:basedOn w:val="Tekstopmerking"/>
    <w:next w:val="Tekstopmerking"/>
    <w:link w:val="OnderwerpvanopmerkingChar"/>
    <w:uiPriority w:val="99"/>
    <w:semiHidden/>
    <w:unhideWhenUsed/>
    <w:rsid w:val="001119D2"/>
    <w:rPr>
      <w:b/>
      <w:bCs/>
    </w:rPr>
  </w:style>
  <w:style w:type="character" w:customStyle="1" w:styleId="OnderwerpvanopmerkingChar">
    <w:name w:val="Onderwerp van opmerking Char"/>
    <w:basedOn w:val="TekstopmerkingChar"/>
    <w:link w:val="Onderwerpvanopmerking"/>
    <w:uiPriority w:val="99"/>
    <w:semiHidden/>
    <w:rsid w:val="001119D2"/>
    <w:rPr>
      <w:b/>
      <w:bCs/>
      <w:sz w:val="20"/>
      <w:szCs w:val="20"/>
    </w:rPr>
  </w:style>
  <w:style w:type="paragraph" w:styleId="Ballontekst">
    <w:name w:val="Balloon Text"/>
    <w:basedOn w:val="Standaard"/>
    <w:link w:val="BallontekstChar"/>
    <w:uiPriority w:val="99"/>
    <w:semiHidden/>
    <w:unhideWhenUsed/>
    <w:rsid w:val="00111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119D2"/>
    <w:rPr>
      <w:rFonts w:ascii="Segoe UI" w:hAnsi="Segoe UI" w:cs="Segoe UI"/>
      <w:sz w:val="18"/>
      <w:szCs w:val="18"/>
    </w:rPr>
  </w:style>
  <w:style w:type="paragraph" w:styleId="Voetnoottekst">
    <w:name w:val="footnote text"/>
    <w:basedOn w:val="Standaard"/>
    <w:link w:val="VoetnoottekstChar"/>
    <w:uiPriority w:val="99"/>
    <w:unhideWhenUsed/>
    <w:rsid w:val="007C0AB1"/>
    <w:pPr>
      <w:spacing w:after="0" w:line="240" w:lineRule="auto"/>
    </w:pPr>
    <w:rPr>
      <w:sz w:val="20"/>
      <w:szCs w:val="20"/>
    </w:rPr>
  </w:style>
  <w:style w:type="character" w:customStyle="1" w:styleId="VoetnoottekstChar">
    <w:name w:val="Voetnoottekst Char"/>
    <w:basedOn w:val="Standaardalinea-lettertype"/>
    <w:link w:val="Voetnoottekst"/>
    <w:uiPriority w:val="99"/>
    <w:rsid w:val="007C0AB1"/>
    <w:rPr>
      <w:sz w:val="20"/>
      <w:szCs w:val="20"/>
    </w:rPr>
  </w:style>
  <w:style w:type="character" w:styleId="Voetnootmarkering">
    <w:name w:val="footnote reference"/>
    <w:basedOn w:val="Standaardalinea-lettertype"/>
    <w:uiPriority w:val="99"/>
    <w:unhideWhenUsed/>
    <w:rsid w:val="007C0AB1"/>
    <w:rPr>
      <w:vertAlign w:val="superscript"/>
    </w:rPr>
  </w:style>
  <w:style w:type="character" w:customStyle="1" w:styleId="Kop2Char">
    <w:name w:val="Kop 2 Char"/>
    <w:basedOn w:val="Standaardalinea-lettertype"/>
    <w:link w:val="Kop2"/>
    <w:uiPriority w:val="9"/>
    <w:semiHidden/>
    <w:rsid w:val="001C4F27"/>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59593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84275"/>
    <w:pPr>
      <w:spacing w:after="0" w:line="240" w:lineRule="auto"/>
    </w:pPr>
  </w:style>
  <w:style w:type="paragraph" w:customStyle="1" w:styleId="Default">
    <w:name w:val="Default"/>
    <w:rsid w:val="00F734E1"/>
    <w:pPr>
      <w:autoSpaceDE w:val="0"/>
      <w:autoSpaceDN w:val="0"/>
      <w:adjustRightInd w:val="0"/>
      <w:spacing w:after="0" w:line="240" w:lineRule="auto"/>
    </w:pPr>
    <w:rPr>
      <w:rFonts w:ascii="Verdana" w:hAnsi="Verdana" w:cs="Verdana"/>
      <w:color w:val="000000"/>
      <w:sz w:val="24"/>
      <w:szCs w:val="24"/>
    </w:rPr>
  </w:style>
  <w:style w:type="paragraph" w:customStyle="1" w:styleId="xmsonormal">
    <w:name w:val="x_msonormal"/>
    <w:basedOn w:val="Standaard"/>
    <w:rsid w:val="008F484E"/>
    <w:pPr>
      <w:spacing w:after="0" w:line="240" w:lineRule="auto"/>
    </w:pPr>
    <w:rPr>
      <w:rFonts w:ascii="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997E2C"/>
    <w:rPr>
      <w:color w:val="605E5C"/>
      <w:shd w:val="clear" w:color="auto" w:fill="E1DFDD"/>
    </w:rPr>
  </w:style>
  <w:style w:type="character" w:styleId="GevolgdeHyperlink">
    <w:name w:val="FollowedHyperlink"/>
    <w:basedOn w:val="Standaardalinea-lettertype"/>
    <w:uiPriority w:val="99"/>
    <w:semiHidden/>
    <w:unhideWhenUsed/>
    <w:rsid w:val="00201C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2109">
      <w:bodyDiv w:val="1"/>
      <w:marLeft w:val="0"/>
      <w:marRight w:val="0"/>
      <w:marTop w:val="0"/>
      <w:marBottom w:val="0"/>
      <w:divBdr>
        <w:top w:val="none" w:sz="0" w:space="0" w:color="auto"/>
        <w:left w:val="none" w:sz="0" w:space="0" w:color="auto"/>
        <w:bottom w:val="none" w:sz="0" w:space="0" w:color="auto"/>
        <w:right w:val="none" w:sz="0" w:space="0" w:color="auto"/>
      </w:divBdr>
    </w:div>
    <w:div w:id="9423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wsw.nl/corporaties/over-deelnemerschap/reglement-van-deelneming" TargetMode="External"/><Relationship Id="rId2" Type="http://schemas.openxmlformats.org/officeDocument/2006/relationships/hyperlink" Target="https://www.ilent.nl/onderwerpen/governance-en-integriteit/aangaan-van-een-verbinding" TargetMode="External"/><Relationship Id="rId1" Type="http://schemas.openxmlformats.org/officeDocument/2006/relationships/hyperlink" Target="https://www.ilent.nl/onderwerpen/publicaties-cijfers-en-wetgeving-autoriteit-woningcorporaties/documenten/publicaties/2021/12/01/beleidsregels-autoriteit-woningcorporaties" TargetMode="External"/><Relationship Id="rId4" Type="http://schemas.openxmlformats.org/officeDocument/2006/relationships/hyperlink" Target="https://aedes.nl/financieel-stelsel/modelreglement-financieel-beleid-en-beheer-geactualiseer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30f9be-0a79-40c9-89fe-4305398ab7d7" xsi:nil="true"/>
    <lcf76f155ced4ddcb4097134ff3c332f xmlns="4572023e-eabf-4316-a695-173626e763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CD68730C1F794F892167B9C668BCFC" ma:contentTypeVersion="14" ma:contentTypeDescription="Een nieuw document maken." ma:contentTypeScope="" ma:versionID="f1e463e90ed4def4d440eb86f313ec08">
  <xsd:schema xmlns:xsd="http://www.w3.org/2001/XMLSchema" xmlns:xs="http://www.w3.org/2001/XMLSchema" xmlns:p="http://schemas.microsoft.com/office/2006/metadata/properties" xmlns:ns2="4572023e-eabf-4316-a695-173626e76369" xmlns:ns3="8330f9be-0a79-40c9-89fe-4305398ab7d7" targetNamespace="http://schemas.microsoft.com/office/2006/metadata/properties" ma:root="true" ma:fieldsID="560f1e45c97060b27dc118d745866e3c" ns2:_="" ns3:_="">
    <xsd:import namespace="4572023e-eabf-4316-a695-173626e76369"/>
    <xsd:import namespace="8330f9be-0a79-40c9-89fe-4305398ab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2023e-eabf-4316-a695-173626e76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fe3910d-ab50-4242-942f-840934c91a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0f9be-0a79-40c9-89fe-4305398ab7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d12c25c-3d09-44a3-bcb4-dcf593b64db5}" ma:internalName="TaxCatchAll" ma:showField="CatchAllData" ma:web="8330f9be-0a79-40c9-89fe-4305398ab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98AD7-6D40-48B5-94E5-69E18AFC640D}">
  <ds:schemaRefs>
    <ds:schemaRef ds:uri="http://schemas.microsoft.com/office/2006/metadata/properties"/>
    <ds:schemaRef ds:uri="http://schemas.microsoft.com/office/infopath/2007/PartnerControls"/>
    <ds:schemaRef ds:uri="8330f9be-0a79-40c9-89fe-4305398ab7d7"/>
    <ds:schemaRef ds:uri="4572023e-eabf-4316-a695-173626e76369"/>
  </ds:schemaRefs>
</ds:datastoreItem>
</file>

<file path=customXml/itemProps2.xml><?xml version="1.0" encoding="utf-8"?>
<ds:datastoreItem xmlns:ds="http://schemas.openxmlformats.org/officeDocument/2006/customXml" ds:itemID="{3A881BA1-85A6-474A-AEA6-1B0D95632B09}">
  <ds:schemaRefs>
    <ds:schemaRef ds:uri="http://schemas.microsoft.com/sharepoint/v3/contenttype/forms"/>
  </ds:schemaRefs>
</ds:datastoreItem>
</file>

<file path=customXml/itemProps3.xml><?xml version="1.0" encoding="utf-8"?>
<ds:datastoreItem xmlns:ds="http://schemas.openxmlformats.org/officeDocument/2006/customXml" ds:itemID="{9FB46E80-4114-4C71-A9C6-2FCB2E8B1FBD}">
  <ds:schemaRefs>
    <ds:schemaRef ds:uri="http://schemas.openxmlformats.org/officeDocument/2006/bibliography"/>
  </ds:schemaRefs>
</ds:datastoreItem>
</file>

<file path=customXml/itemProps4.xml><?xml version="1.0" encoding="utf-8"?>
<ds:datastoreItem xmlns:ds="http://schemas.openxmlformats.org/officeDocument/2006/customXml" ds:itemID="{909AA1ED-3843-4B76-9207-7E06D343D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2023e-eabf-4316-a695-173626e76369"/>
    <ds:schemaRef ds:uri="8330f9be-0a79-40c9-89fe-4305398ab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16574</Words>
  <Characters>91163</Characters>
  <Application>Microsoft Office Word</Application>
  <DocSecurity>0</DocSecurity>
  <Lines>759</Lines>
  <Paragraphs>215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Klop</dc:creator>
  <cp:keywords/>
  <dc:description/>
  <cp:lastModifiedBy>Margriet Pflug</cp:lastModifiedBy>
  <cp:revision>2</cp:revision>
  <cp:lastPrinted>2016-07-21T11:32:00Z</cp:lastPrinted>
  <dcterms:created xsi:type="dcterms:W3CDTF">2023-02-24T10:19:00Z</dcterms:created>
  <dcterms:modified xsi:type="dcterms:W3CDTF">2023-02-24T10:19:00Z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0x0101005164B8EDF828F649834493EF0C88A5790041E0267F04AB424C8DA214F36D76A986</vt:lpwstr>
  </property>
  <property fmtid="{D5CDD505-2E9C-101B-9397-08002B2CF9AE}" pid="3" name="ContentType">
    <vt:lpwstr>DMS Document</vt:lpwstr>
  </property>
  <property fmtid="{D5CDD505-2E9C-101B-9397-08002B2CF9AE}" pid="4" name="Title">
    <vt:lpwstr/>
  </property>
  <property fmtid="{D5CDD505-2E9C-101B-9397-08002B2CF9AE}" pid="5" name="ClientName">
    <vt:lpwstr>Aedes</vt:lpwstr>
  </property>
  <property fmtid="{D5CDD505-2E9C-101B-9397-08002B2CF9AE}" pid="6" name="ClientCode">
    <vt:lpwstr>AEDES02</vt:lpwstr>
  </property>
  <property fmtid="{D5CDD505-2E9C-101B-9397-08002B2CF9AE}" pid="7" name="MatterName">
    <vt:lpwstr>Aedes/B.O.A.</vt:lpwstr>
  </property>
  <property fmtid="{D5CDD505-2E9C-101B-9397-08002B2CF9AE}" pid="8" name="MatterCode">
    <vt:lpwstr>177772</vt:lpwstr>
  </property>
  <property fmtid="{D5CDD505-2E9C-101B-9397-08002B2CF9AE}" pid="9" name="bfbbf15d11064cc88b4ab60e2dd008fd">
    <vt:lpwstr>Overige rechtsgebieden|8f740d0b-52dd-45f0-a94c-26e0f87da349</vt:lpwstr>
  </property>
  <property fmtid="{D5CDD505-2E9C-101B-9397-08002B2CF9AE}" pid="10" name="Rechtsgebied">
    <vt:lpwstr>1;#Overige rechtsgebieden|8f740d0b-52dd-45f0-a94c-26e0f87da349</vt:lpwstr>
  </property>
  <property fmtid="{D5CDD505-2E9C-101B-9397-08002B2CF9AE}" pid="11" name="Commentaar">
    <vt:lpwstr/>
  </property>
  <property fmtid="{D5CDD505-2E9C-101B-9397-08002B2CF9AE}" pid="12" name="_dlc_DocIdItemGuid">
    <vt:lpwstr>43e58e49-2606-4d40-94b3-3638d3b1261b</vt:lpwstr>
  </property>
  <property fmtid="{D5CDD505-2E9C-101B-9397-08002B2CF9AE}" pid="13" name="Modified">
    <vt:lpwstr>2023-02-22T17:33:00+00:00</vt:lpwstr>
  </property>
  <property fmtid="{D5CDD505-2E9C-101B-9397-08002B2CF9AE}" pid="14" name="Created">
    <vt:lpwstr>2023-02-22T17:33:00+00:00</vt:lpwstr>
  </property>
  <property fmtid="{D5CDD505-2E9C-101B-9397-08002B2CF9AE}" pid="15" name="_dlc_DocId">
    <vt:lpwstr>DMS177772-2028639592-2158</vt:lpwstr>
  </property>
  <property fmtid="{D5CDD505-2E9C-101B-9397-08002B2CF9AE}" pid="16" name="_dlc_DocIdUrl">
    <vt:lpwstr>https://vbtm.sharepoint.com/sites/DMS177772/_layouts/15/DocIdRedir.aspx?ID=DMS177772-2028639592-2158, DMS177772-2028639592-2158</vt:lpwstr>
  </property>
</Properties>
</file>