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CCC2F" w14:textId="77777777" w:rsidR="00A56382" w:rsidRDefault="00A56382"/>
    <w:p w14:paraId="54320A0E" w14:textId="77777777" w:rsidR="00C838AE" w:rsidRPr="00C838AE" w:rsidRDefault="00C838AE">
      <w:pPr>
        <w:spacing w:after="160" w:line="259" w:lineRule="auto"/>
        <w:rPr>
          <w:sz w:val="32"/>
        </w:rPr>
      </w:pPr>
      <w:r w:rsidRPr="00C838AE">
        <w:rPr>
          <w:sz w:val="32"/>
        </w:rPr>
        <w:t>Reglement</w:t>
      </w:r>
      <w:r w:rsidR="005463C9">
        <w:rPr>
          <w:sz w:val="32"/>
        </w:rPr>
        <w:t xml:space="preserve"> voor de selectie- en remuneratiecommissie</w:t>
      </w:r>
      <w:r w:rsidR="00DD4BCD">
        <w:rPr>
          <w:sz w:val="32"/>
        </w:rPr>
        <w:t xml:space="preserve"> </w:t>
      </w:r>
    </w:p>
    <w:p w14:paraId="1EB892E7" w14:textId="34887DFA" w:rsidR="00C838AE" w:rsidRDefault="00C838AE">
      <w:pPr>
        <w:spacing w:after="160" w:line="259" w:lineRule="auto"/>
        <w:rPr>
          <w:sz w:val="32"/>
        </w:rPr>
      </w:pPr>
      <w:r w:rsidRPr="00C838AE">
        <w:rPr>
          <w:sz w:val="32"/>
        </w:rPr>
        <w:t>Woningcorporatie XYZ</w:t>
      </w:r>
    </w:p>
    <w:p w14:paraId="29E87D43" w14:textId="77777777" w:rsidR="00C838AE" w:rsidRDefault="00447255">
      <w:pPr>
        <w:spacing w:after="160" w:line="259" w:lineRule="auto"/>
        <w:rPr>
          <w:sz w:val="32"/>
        </w:rPr>
      </w:pPr>
      <w:r>
        <w:rPr>
          <w:noProof/>
          <w:sz w:val="32"/>
          <w:lang w:eastAsia="nl-NL"/>
        </w:rPr>
        <mc:AlternateContent>
          <mc:Choice Requires="wps">
            <w:drawing>
              <wp:anchor distT="0" distB="0" distL="114300" distR="114300" simplePos="0" relativeHeight="251662336" behindDoc="0" locked="0" layoutInCell="1" allowOverlap="1" wp14:anchorId="072294F6" wp14:editId="54B94AA7">
                <wp:simplePos x="0" y="0"/>
                <wp:positionH relativeFrom="page">
                  <wp:align>right</wp:align>
                </wp:positionH>
                <wp:positionV relativeFrom="paragraph">
                  <wp:posOffset>1046480</wp:posOffset>
                </wp:positionV>
                <wp:extent cx="1752600" cy="1343025"/>
                <wp:effectExtent l="19050" t="0" r="38100" b="676275"/>
                <wp:wrapNone/>
                <wp:docPr id="2" name="Wolkvormige toelichting 2"/>
                <wp:cNvGraphicFramePr/>
                <a:graphic xmlns:a="http://schemas.openxmlformats.org/drawingml/2006/main">
                  <a:graphicData uri="http://schemas.microsoft.com/office/word/2010/wordprocessingShape">
                    <wps:wsp>
                      <wps:cNvSpPr/>
                      <wps:spPr>
                        <a:xfrm>
                          <a:off x="5772150" y="2819400"/>
                          <a:ext cx="1752600" cy="1343025"/>
                        </a:xfrm>
                        <a:prstGeom prst="cloudCallout">
                          <a:avLst>
                            <a:gd name="adj1" fmla="val -39311"/>
                            <a:gd name="adj2" fmla="val 9441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BB1FAB" w14:textId="77777777" w:rsidR="00447255" w:rsidRDefault="00447255" w:rsidP="00447255">
                            <w:pPr>
                              <w:jc w:val="center"/>
                            </w:pPr>
                            <w:r>
                              <w:t>Deze afbeelding kan verwijderd worden.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2294F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vormige toelichting 2" o:spid="_x0000_s1026" type="#_x0000_t106" style="position:absolute;margin-left:86.8pt;margin-top:82.4pt;width:138pt;height:105.75pt;z-index:25166233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" adj="2309,31194" fillcolor="#5b9bd5 [3204]" strokecolor="#1f4d78 [1604]" strokeweight="1pt">
                <v:stroke joinstyle="miter"/>
                <v:textbox>
                  <w:txbxContent>
                    <w:p w14:paraId="5ABB1FAB" w14:textId="77777777" w:rsidR="00447255" w:rsidRDefault="00447255" w:rsidP="00447255">
                      <w:pPr>
                        <w:jc w:val="center"/>
                      </w:pPr>
                      <w:r>
                        <w:t>Deze afbeelding kan verwijderd worden.</w:t>
                      </w:r>
                    </w:p>
                  </w:txbxContent>
                </v:textbox>
                <w10:wrap anchorx="page"/>
              </v:shape>
            </w:pict>
          </mc:Fallback>
        </mc:AlternateContent>
      </w:r>
    </w:p>
    <w:p w14:paraId="571A48E8" w14:textId="77777777" w:rsidR="00C838AE" w:rsidRDefault="00C838AE">
      <w:pPr>
        <w:spacing w:after="160" w:line="259" w:lineRule="auto"/>
      </w:pPr>
    </w:p>
    <w:p w14:paraId="266BD6C2" w14:textId="533186A3" w:rsidR="00996A8C" w:rsidRDefault="00C838AE">
      <w:pPr>
        <w:spacing w:after="160" w:line="259" w:lineRule="auto"/>
      </w:pPr>
      <w:r>
        <w:t xml:space="preserve">Vastgesteld tijdens de vergadering van de Raad van Commissarissen op XX – XX </w:t>
      </w:r>
      <w:r w:rsidR="00996A8C">
        <w:t>–</w:t>
      </w:r>
      <w:r w:rsidR="00AE5131">
        <w:t xml:space="preserve"> </w:t>
      </w:r>
      <w:r w:rsidR="00201409">
        <w:t>2021</w:t>
      </w:r>
    </w:p>
    <w:p w14:paraId="121A883A" w14:textId="77777777" w:rsidR="006019CE" w:rsidRDefault="004D12DF">
      <w:pPr>
        <w:spacing w:after="160" w:line="259" w:lineRule="auto"/>
      </w:pPr>
      <w:r>
        <w:rPr>
          <w:noProof/>
          <w:lang w:eastAsia="nl-NL"/>
        </w:rPr>
        <w:drawing>
          <wp:inline distT="0" distB="0" distL="0" distR="0" wp14:anchorId="6371C5BA" wp14:editId="1EBB6157">
            <wp:extent cx="5553075" cy="5117605"/>
            <wp:effectExtent l="0" t="0" r="0" b="698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tructies voor tabel Modellen.png"/>
                    <pic:cNvPicPr/>
                  </pic:nvPicPr>
                  <pic:blipFill>
                    <a:blip r:embed="rId11">
                      <a:extLst>
                        <a:ext uri="{28A0092B-C50C-407E-A947-70E740481C1C}">
                          <a14:useLocalDpi xmlns:a14="http://schemas.microsoft.com/office/drawing/2010/main" val="0"/>
                        </a:ext>
                      </a:extLst>
                    </a:blip>
                    <a:stretch>
                      <a:fillRect/>
                    </a:stretch>
                  </pic:blipFill>
                  <pic:spPr>
                    <a:xfrm>
                      <a:off x="0" y="0"/>
                      <a:ext cx="5561511" cy="5125379"/>
                    </a:xfrm>
                    <a:prstGeom prst="rect">
                      <a:avLst/>
                    </a:prstGeom>
                  </pic:spPr>
                </pic:pic>
              </a:graphicData>
            </a:graphic>
          </wp:inline>
        </w:drawing>
      </w:r>
    </w:p>
    <w:p w14:paraId="1EE8D1F1" w14:textId="77777777" w:rsidR="00C838AE" w:rsidRDefault="00C838AE">
      <w:pPr>
        <w:spacing w:after="160" w:line="259" w:lineRule="auto"/>
      </w:pPr>
      <w:r>
        <w:br w:type="page"/>
      </w:r>
    </w:p>
    <w:p w14:paraId="64CADF38" w14:textId="6BE61CEA" w:rsidR="00C838AE" w:rsidRDefault="00201409">
      <w:r>
        <w:rPr>
          <w:noProof/>
          <w:lang w:eastAsia="nl-NL"/>
        </w:rPr>
        <w:lastRenderedPageBreak/>
        <mc:AlternateContent>
          <mc:Choice Requires="wps">
            <w:drawing>
              <wp:anchor distT="45720" distB="45720" distL="114300" distR="114300" simplePos="0" relativeHeight="251656192" behindDoc="0" locked="0" layoutInCell="1" allowOverlap="1" wp14:anchorId="73BA95B2" wp14:editId="355ED0A7">
                <wp:simplePos x="0" y="0"/>
                <wp:positionH relativeFrom="margin">
                  <wp:posOffset>179070</wp:posOffset>
                </wp:positionH>
                <wp:positionV relativeFrom="paragraph">
                  <wp:posOffset>8883650</wp:posOffset>
                </wp:positionV>
                <wp:extent cx="6267450" cy="1404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noFill/>
                        <a:ln w="9525">
                          <a:noFill/>
                          <a:miter lim="800000"/>
                          <a:headEnd/>
                          <a:tailEnd/>
                        </a:ln>
                      </wps:spPr>
                      <wps:txbx>
                        <w:txbxContent>
                          <w:p w14:paraId="167461E7" w14:textId="64837688" w:rsidR="00461B83" w:rsidRPr="00AE5131" w:rsidRDefault="00AE5131" w:rsidP="00461B83">
                            <w:pPr>
                              <w:spacing w:line="240" w:lineRule="auto"/>
                              <w:rPr>
                                <w:rFonts w:cs="Arial"/>
                                <w:sz w:val="14"/>
                                <w:szCs w:val="16"/>
                              </w:rPr>
                            </w:pPr>
                            <w:r>
                              <w:rPr>
                                <w:rFonts w:cs="Arial"/>
                                <w:sz w:val="14"/>
                                <w:szCs w:val="16"/>
                              </w:rPr>
                              <w:t xml:space="preserve">*  Wet: Woningwet  |  </w:t>
                            </w:r>
                            <w:proofErr w:type="spellStart"/>
                            <w:r>
                              <w:rPr>
                                <w:rFonts w:cs="Arial"/>
                                <w:sz w:val="14"/>
                                <w:szCs w:val="16"/>
                              </w:rPr>
                              <w:t>BTi</w:t>
                            </w:r>
                            <w:r w:rsidR="00461B83" w:rsidRPr="00AE5131">
                              <w:rPr>
                                <w:rFonts w:cs="Arial"/>
                                <w:sz w:val="14"/>
                                <w:szCs w:val="16"/>
                              </w:rPr>
                              <w:t>V</w:t>
                            </w:r>
                            <w:proofErr w:type="spellEnd"/>
                            <w:r w:rsidR="00461B83" w:rsidRPr="00AE5131">
                              <w:rPr>
                                <w:rFonts w:cs="Arial"/>
                                <w:sz w:val="14"/>
                                <w:szCs w:val="16"/>
                              </w:rPr>
                              <w:t xml:space="preserve">: </w:t>
                            </w:r>
                            <w:r>
                              <w:rPr>
                                <w:rFonts w:cs="Arial"/>
                                <w:sz w:val="14"/>
                                <w:szCs w:val="16"/>
                              </w:rPr>
                              <w:t>Besluit Toegelaten i</w:t>
                            </w:r>
                            <w:r w:rsidR="00461B83" w:rsidRPr="00AE5131">
                              <w:rPr>
                                <w:rFonts w:cs="Arial"/>
                                <w:sz w:val="14"/>
                                <w:szCs w:val="16"/>
                              </w:rPr>
                              <w:t xml:space="preserve">nstellingen Volkshuisvesting |  </w:t>
                            </w:r>
                            <w:r w:rsidRPr="00AE5131">
                              <w:rPr>
                                <w:rFonts w:cs="Arial"/>
                                <w:sz w:val="14"/>
                                <w:szCs w:val="16"/>
                              </w:rPr>
                              <w:t>STA: Statuten</w:t>
                            </w:r>
                            <w:r w:rsidR="00461B83" w:rsidRPr="00AE5131">
                              <w:rPr>
                                <w:rFonts w:cs="Arial"/>
                                <w:sz w:val="14"/>
                                <w:szCs w:val="16"/>
                              </w:rPr>
                              <w:t xml:space="preserve">  |  </w:t>
                            </w:r>
                            <w:r w:rsidR="00461B83" w:rsidRPr="00562115">
                              <w:rPr>
                                <w:rFonts w:cs="Arial"/>
                                <w:sz w:val="14"/>
                                <w:szCs w:val="16"/>
                              </w:rPr>
                              <w:t xml:space="preserve">GOV: </w:t>
                            </w:r>
                            <w:proofErr w:type="spellStart"/>
                            <w:r w:rsidR="00461B83" w:rsidRPr="00562115">
                              <w:rPr>
                                <w:rFonts w:cs="Arial"/>
                                <w:sz w:val="14"/>
                                <w:szCs w:val="16"/>
                              </w:rPr>
                              <w:t>Governancecode</w:t>
                            </w:r>
                            <w:proofErr w:type="spellEnd"/>
                            <w:r w:rsidR="00461B83" w:rsidRPr="00562115">
                              <w:rPr>
                                <w:rFonts w:cs="Arial"/>
                                <w:sz w:val="14"/>
                                <w:szCs w:val="16"/>
                              </w:rPr>
                              <w:t xml:space="preserve"> Woningcorporaties </w:t>
                            </w:r>
                            <w:r w:rsidR="00562115" w:rsidRPr="00562115">
                              <w:rPr>
                                <w:rFonts w:cs="Arial"/>
                                <w:sz w:val="14"/>
                                <w:szCs w:val="16"/>
                              </w:rPr>
                              <w:t>20</w:t>
                            </w:r>
                            <w:r w:rsidR="00562115">
                              <w:rPr>
                                <w:rFonts w:cs="Arial"/>
                                <w:sz w:val="14"/>
                                <w:szCs w:val="16"/>
                              </w:rPr>
                              <w:t>20</w:t>
                            </w:r>
                            <w:r w:rsidR="00562115" w:rsidRPr="00AE5131">
                              <w:rPr>
                                <w:rFonts w:cs="Arial"/>
                                <w:sz w:val="14"/>
                                <w:szCs w:val="16"/>
                              </w:rPr>
                              <w:t xml:space="preserve">  </w:t>
                            </w:r>
                            <w:r w:rsidR="00461B83" w:rsidRPr="00AE5131">
                              <w:rPr>
                                <w:rFonts w:cs="Arial"/>
                                <w:sz w:val="14"/>
                                <w:szCs w:val="16"/>
                              </w:rPr>
                              <w:t>|  RvC: Reglement Raad van Commissarissen  |  BR: Bestuursreglement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A95B2" id="_x0000_t202" coordsize="21600,21600" o:spt="202" path="m,l,21600r21600,l21600,xe">
                <v:stroke joinstyle="miter"/>
                <v:path gradientshapeok="t" o:connecttype="rect"/>
              </v:shapetype>
              <v:shape id="Tekstvak 2" o:spid="_x0000_s1027" type="#_x0000_t202" style="position:absolute;margin-left:14.1pt;margin-top:699.5pt;width:493.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" filled="f" stroked="f">
                <v:textbox style="mso-fit-shape-to-text:t">
                  <w:txbxContent>
                    <w:p w14:paraId="167461E7" w14:textId="64837688" w:rsidR="00461B83" w:rsidRPr="00AE5131" w:rsidRDefault="00AE5131" w:rsidP="00461B83">
                      <w:pPr>
                        <w:spacing w:line="240" w:lineRule="auto"/>
                        <w:rPr>
                          <w:rFonts w:cs="Arial"/>
                          <w:sz w:val="14"/>
                          <w:szCs w:val="16"/>
                        </w:rPr>
                      </w:pPr>
                      <w:r>
                        <w:rPr>
                          <w:rFonts w:cs="Arial"/>
                          <w:sz w:val="14"/>
                          <w:szCs w:val="16"/>
                        </w:rPr>
                        <w:t xml:space="preserve">*  Wet: Woningwet  |  </w:t>
                      </w:r>
                      <w:proofErr w:type="spellStart"/>
                      <w:r>
                        <w:rPr>
                          <w:rFonts w:cs="Arial"/>
                          <w:sz w:val="14"/>
                          <w:szCs w:val="16"/>
                        </w:rPr>
                        <w:t>BTi</w:t>
                      </w:r>
                      <w:r w:rsidR="00461B83" w:rsidRPr="00AE5131">
                        <w:rPr>
                          <w:rFonts w:cs="Arial"/>
                          <w:sz w:val="14"/>
                          <w:szCs w:val="16"/>
                        </w:rPr>
                        <w:t>V</w:t>
                      </w:r>
                      <w:proofErr w:type="spellEnd"/>
                      <w:r w:rsidR="00461B83" w:rsidRPr="00AE5131">
                        <w:rPr>
                          <w:rFonts w:cs="Arial"/>
                          <w:sz w:val="14"/>
                          <w:szCs w:val="16"/>
                        </w:rPr>
                        <w:t xml:space="preserve">: </w:t>
                      </w:r>
                      <w:r>
                        <w:rPr>
                          <w:rFonts w:cs="Arial"/>
                          <w:sz w:val="14"/>
                          <w:szCs w:val="16"/>
                        </w:rPr>
                        <w:t>Besluit Toegelaten i</w:t>
                      </w:r>
                      <w:r w:rsidR="00461B83" w:rsidRPr="00AE5131">
                        <w:rPr>
                          <w:rFonts w:cs="Arial"/>
                          <w:sz w:val="14"/>
                          <w:szCs w:val="16"/>
                        </w:rPr>
                        <w:t xml:space="preserve">nstellingen Volkshuisvesting |  </w:t>
                      </w:r>
                      <w:r w:rsidRPr="00AE5131">
                        <w:rPr>
                          <w:rFonts w:cs="Arial"/>
                          <w:sz w:val="14"/>
                          <w:szCs w:val="16"/>
                        </w:rPr>
                        <w:t>STA: Statuten</w:t>
                      </w:r>
                      <w:r w:rsidR="00461B83" w:rsidRPr="00AE5131">
                        <w:rPr>
                          <w:rFonts w:cs="Arial"/>
                          <w:sz w:val="14"/>
                          <w:szCs w:val="16"/>
                        </w:rPr>
                        <w:t xml:space="preserve">  |  </w:t>
                      </w:r>
                      <w:r w:rsidR="00461B83" w:rsidRPr="00562115">
                        <w:rPr>
                          <w:rFonts w:cs="Arial"/>
                          <w:sz w:val="14"/>
                          <w:szCs w:val="16"/>
                        </w:rPr>
                        <w:t xml:space="preserve">GOV: </w:t>
                      </w:r>
                      <w:proofErr w:type="spellStart"/>
                      <w:r w:rsidR="00461B83" w:rsidRPr="00562115">
                        <w:rPr>
                          <w:rFonts w:cs="Arial"/>
                          <w:sz w:val="14"/>
                          <w:szCs w:val="16"/>
                        </w:rPr>
                        <w:t>Governancecode</w:t>
                      </w:r>
                      <w:proofErr w:type="spellEnd"/>
                      <w:r w:rsidR="00461B83" w:rsidRPr="00562115">
                        <w:rPr>
                          <w:rFonts w:cs="Arial"/>
                          <w:sz w:val="14"/>
                          <w:szCs w:val="16"/>
                        </w:rPr>
                        <w:t xml:space="preserve"> Woningcorporaties </w:t>
                      </w:r>
                      <w:r w:rsidR="00562115" w:rsidRPr="00562115">
                        <w:rPr>
                          <w:rFonts w:cs="Arial"/>
                          <w:sz w:val="14"/>
                          <w:szCs w:val="16"/>
                        </w:rPr>
                        <w:t>20</w:t>
                      </w:r>
                      <w:r w:rsidR="00562115">
                        <w:rPr>
                          <w:rFonts w:cs="Arial"/>
                          <w:sz w:val="14"/>
                          <w:szCs w:val="16"/>
                        </w:rPr>
                        <w:t>20</w:t>
                      </w:r>
                      <w:r w:rsidR="00562115" w:rsidRPr="00AE5131">
                        <w:rPr>
                          <w:rFonts w:cs="Arial"/>
                          <w:sz w:val="14"/>
                          <w:szCs w:val="16"/>
                        </w:rPr>
                        <w:t xml:space="preserve">  </w:t>
                      </w:r>
                      <w:r w:rsidR="00461B83" w:rsidRPr="00AE5131">
                        <w:rPr>
                          <w:rFonts w:cs="Arial"/>
                          <w:sz w:val="14"/>
                          <w:szCs w:val="16"/>
                        </w:rPr>
                        <w:t>|  RvC: Reglement Raad van Commissarissen  |  BR: Bestuursreglement</w:t>
                      </w:r>
                    </w:p>
                  </w:txbxContent>
                </v:textbox>
                <w10:wrap anchorx="margin"/>
              </v:shape>
            </w:pict>
          </mc:Fallback>
        </mc:AlternateContent>
      </w:r>
      <w:r w:rsidR="003D51B1">
        <w:rPr>
          <w:noProof/>
          <w:lang w:eastAsia="nl-NL"/>
        </w:rPr>
        <mc:AlternateContent>
          <mc:Choice Requires="wps">
            <w:drawing>
              <wp:anchor distT="0" distB="0" distL="114300" distR="114300" simplePos="0" relativeHeight="251660288" behindDoc="0" locked="0" layoutInCell="1" allowOverlap="1" wp14:anchorId="1592083F" wp14:editId="1E5310DC">
                <wp:simplePos x="0" y="0"/>
                <wp:positionH relativeFrom="column">
                  <wp:posOffset>-357505</wp:posOffset>
                </wp:positionH>
                <wp:positionV relativeFrom="paragraph">
                  <wp:posOffset>-471805</wp:posOffset>
                </wp:positionV>
                <wp:extent cx="1295400" cy="752475"/>
                <wp:effectExtent l="228600" t="0" r="19050" b="809625"/>
                <wp:wrapNone/>
                <wp:docPr id="6" name="Lijntoelichting 3 6"/>
                <wp:cNvGraphicFramePr/>
                <a:graphic xmlns:a="http://schemas.openxmlformats.org/drawingml/2006/main">
                  <a:graphicData uri="http://schemas.microsoft.com/office/word/2010/wordprocessingShape">
                    <wps:wsp>
                      <wps:cNvSpPr/>
                      <wps:spPr>
                        <a:xfrm>
                          <a:off x="0" y="0"/>
                          <a:ext cx="1295400" cy="752475"/>
                        </a:xfrm>
                        <a:prstGeom prst="borderCallout3">
                          <a:avLst>
                            <a:gd name="adj1" fmla="val 18750"/>
                            <a:gd name="adj2" fmla="val -8333"/>
                            <a:gd name="adj3" fmla="val 18750"/>
                            <a:gd name="adj4" fmla="val -16667"/>
                            <a:gd name="adj5" fmla="val 100000"/>
                            <a:gd name="adj6" fmla="val -16667"/>
                            <a:gd name="adj7" fmla="val 201571"/>
                            <a:gd name="adj8" fmla="val 541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DD7DD" w14:textId="77777777" w:rsidR="003D51B1" w:rsidRDefault="003D51B1" w:rsidP="003D51B1">
                            <w:pPr>
                              <w:jc w:val="center"/>
                              <w:rPr>
                                <w:color w:val="000000" w:themeColor="text1"/>
                              </w:rPr>
                            </w:pPr>
                            <w:r w:rsidRPr="003D51B1">
                              <w:rPr>
                                <w:color w:val="000000" w:themeColor="text1"/>
                              </w:rPr>
                              <w:t xml:space="preserve">Rood is nieuw </w:t>
                            </w:r>
                          </w:p>
                          <w:p w14:paraId="094F0A49" w14:textId="77777777" w:rsidR="003D51B1" w:rsidRPr="003D51B1" w:rsidRDefault="003D51B1" w:rsidP="003D51B1">
                            <w:pPr>
                              <w:jc w:val="center"/>
                              <w:rPr>
                                <w:color w:val="000000" w:themeColor="text1"/>
                              </w:rPr>
                            </w:pPr>
                            <w:r w:rsidRPr="003D51B1">
                              <w:rPr>
                                <w:color w:val="000000" w:themeColor="text1"/>
                              </w:rPr>
                              <w:t>(of vervallen bij doorhaling)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92083F"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Lijntoelichting 3 6" o:spid="_x0000_s1028" type="#_x0000_t49" style="position:absolute;margin-left:-28.15pt;margin-top:-37.15pt;width:102pt;height:5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" adj="11700,43539,-3600,,-3600,,-1800" fillcolor="white [3212]" strokecolor="red" strokeweight="1pt">
                <v:textbox>
                  <w:txbxContent>
                    <w:p w14:paraId="34FDD7DD" w14:textId="77777777" w:rsidR="003D51B1" w:rsidRDefault="003D51B1" w:rsidP="003D51B1">
                      <w:pPr>
                        <w:jc w:val="center"/>
                        <w:rPr>
                          <w:color w:val="000000" w:themeColor="text1"/>
                        </w:rPr>
                      </w:pPr>
                      <w:r w:rsidRPr="003D51B1">
                        <w:rPr>
                          <w:color w:val="000000" w:themeColor="text1"/>
                        </w:rPr>
                        <w:t xml:space="preserve">Rood is nieuw </w:t>
                      </w:r>
                    </w:p>
                    <w:p w14:paraId="094F0A49" w14:textId="77777777" w:rsidR="003D51B1" w:rsidRPr="003D51B1" w:rsidRDefault="003D51B1" w:rsidP="003D51B1">
                      <w:pPr>
                        <w:jc w:val="center"/>
                        <w:rPr>
                          <w:color w:val="000000" w:themeColor="text1"/>
                        </w:rPr>
                      </w:pPr>
                      <w:r w:rsidRPr="003D51B1">
                        <w:rPr>
                          <w:color w:val="000000" w:themeColor="text1"/>
                        </w:rPr>
                        <w:t>(of vervallen bij doorhaling)</w:t>
                      </w:r>
                    </w:p>
                  </w:txbxContent>
                </v:textbox>
                <o:callout v:ext="edit" minusx="t" minusy="t"/>
              </v:shape>
            </w:pict>
          </mc:Fallback>
        </mc:AlternateContent>
      </w:r>
    </w:p>
    <w:tbl>
      <w:tblPr>
        <w:tblW w:w="0" w:type="auto"/>
        <w:tblBorders>
          <w:right w:val="dotted" w:sz="4" w:space="0" w:color="auto"/>
          <w:insideV w:val="dotted" w:sz="4" w:space="0" w:color="auto"/>
        </w:tblBorders>
        <w:tblCellMar>
          <w:top w:w="57" w:type="dxa"/>
          <w:left w:w="28" w:type="dxa"/>
          <w:bottom w:w="57" w:type="dxa"/>
          <w:right w:w="28" w:type="dxa"/>
        </w:tblCellMar>
        <w:tblLook w:val="04A0" w:firstRow="1" w:lastRow="0" w:firstColumn="1" w:lastColumn="0" w:noHBand="0" w:noVBand="1"/>
      </w:tblPr>
      <w:tblGrid>
        <w:gridCol w:w="619"/>
        <w:gridCol w:w="6327"/>
        <w:gridCol w:w="494"/>
        <w:gridCol w:w="495"/>
        <w:gridCol w:w="494"/>
        <w:gridCol w:w="495"/>
        <w:gridCol w:w="494"/>
        <w:gridCol w:w="495"/>
      </w:tblGrid>
      <w:tr w:rsidR="00C163BB" w14:paraId="11D91CB4" w14:textId="77777777" w:rsidTr="00AF626E">
        <w:trPr>
          <w:tblHeader/>
        </w:trPr>
        <w:tc>
          <w:tcPr>
            <w:tcW w:w="619" w:type="dxa"/>
            <w:tcBorders>
              <w:right w:val="nil"/>
            </w:tcBorders>
          </w:tcPr>
          <w:p w14:paraId="55E24AEC" w14:textId="77777777" w:rsidR="00C163BB" w:rsidRDefault="00C163BB"/>
        </w:tc>
        <w:tc>
          <w:tcPr>
            <w:tcW w:w="6327" w:type="dxa"/>
            <w:tcBorders>
              <w:left w:val="nil"/>
            </w:tcBorders>
          </w:tcPr>
          <w:p w14:paraId="656128EF" w14:textId="77777777" w:rsidR="00C163BB" w:rsidRDefault="000E104C" w:rsidP="00C838AE">
            <w:pPr>
              <w:jc w:val="right"/>
            </w:pPr>
            <w:r w:rsidRPr="000E104C">
              <w:rPr>
                <w:sz w:val="14"/>
              </w:rPr>
              <w:t xml:space="preserve">Artikel heeft een koppeling met </w:t>
            </w:r>
            <w:r>
              <w:rPr>
                <w:rFonts w:cs="Arial"/>
              </w:rPr>
              <w:t>→</w:t>
            </w:r>
          </w:p>
        </w:tc>
        <w:tc>
          <w:tcPr>
            <w:tcW w:w="494" w:type="dxa"/>
            <w:tcBorders>
              <w:top w:val="dotted" w:sz="4" w:space="0" w:color="auto"/>
              <w:bottom w:val="dotted" w:sz="4" w:space="0" w:color="auto"/>
            </w:tcBorders>
          </w:tcPr>
          <w:p w14:paraId="5B6C3390" w14:textId="77777777" w:rsidR="00C163BB" w:rsidRPr="00C163BB" w:rsidRDefault="00061E7F" w:rsidP="00C163BB">
            <w:pPr>
              <w:jc w:val="center"/>
              <w:rPr>
                <w:sz w:val="16"/>
              </w:rPr>
            </w:pPr>
            <w:r>
              <w:rPr>
                <w:sz w:val="16"/>
              </w:rPr>
              <w:t>WET</w:t>
            </w:r>
          </w:p>
        </w:tc>
        <w:tc>
          <w:tcPr>
            <w:tcW w:w="495" w:type="dxa"/>
            <w:tcBorders>
              <w:top w:val="dotted" w:sz="4" w:space="0" w:color="auto"/>
              <w:bottom w:val="dotted" w:sz="4" w:space="0" w:color="auto"/>
            </w:tcBorders>
          </w:tcPr>
          <w:p w14:paraId="6102F3E0" w14:textId="77777777" w:rsidR="00C163BB" w:rsidRPr="00C163BB" w:rsidRDefault="00AE5131" w:rsidP="00C163BB">
            <w:pPr>
              <w:jc w:val="center"/>
              <w:rPr>
                <w:sz w:val="16"/>
              </w:rPr>
            </w:pPr>
            <w:proofErr w:type="spellStart"/>
            <w:r>
              <w:rPr>
                <w:sz w:val="16"/>
              </w:rPr>
              <w:t>BTi</w:t>
            </w:r>
            <w:r w:rsidR="00C163BB" w:rsidRPr="00C163BB">
              <w:rPr>
                <w:sz w:val="16"/>
              </w:rPr>
              <w:t>V</w:t>
            </w:r>
            <w:proofErr w:type="spellEnd"/>
          </w:p>
        </w:tc>
        <w:tc>
          <w:tcPr>
            <w:tcW w:w="494" w:type="dxa"/>
            <w:tcBorders>
              <w:top w:val="dotted" w:sz="4" w:space="0" w:color="auto"/>
              <w:bottom w:val="dotted" w:sz="4" w:space="0" w:color="auto"/>
            </w:tcBorders>
          </w:tcPr>
          <w:p w14:paraId="4952CD0A" w14:textId="77777777" w:rsidR="00C163BB" w:rsidRPr="00C163BB" w:rsidRDefault="00DD4BCD" w:rsidP="00C163BB">
            <w:pPr>
              <w:jc w:val="center"/>
              <w:rPr>
                <w:sz w:val="16"/>
              </w:rPr>
            </w:pPr>
            <w:r>
              <w:rPr>
                <w:sz w:val="16"/>
              </w:rPr>
              <w:t>STA</w:t>
            </w:r>
          </w:p>
        </w:tc>
        <w:tc>
          <w:tcPr>
            <w:tcW w:w="495" w:type="dxa"/>
            <w:tcBorders>
              <w:top w:val="dotted" w:sz="4" w:space="0" w:color="auto"/>
              <w:bottom w:val="dotted" w:sz="4" w:space="0" w:color="auto"/>
            </w:tcBorders>
          </w:tcPr>
          <w:p w14:paraId="0890CB5B" w14:textId="77777777" w:rsidR="00C163BB" w:rsidRPr="00C163BB" w:rsidRDefault="00DD4BCD" w:rsidP="00C163BB">
            <w:pPr>
              <w:jc w:val="center"/>
              <w:rPr>
                <w:sz w:val="16"/>
              </w:rPr>
            </w:pPr>
            <w:r>
              <w:rPr>
                <w:sz w:val="16"/>
              </w:rPr>
              <w:t>GOV</w:t>
            </w:r>
          </w:p>
        </w:tc>
        <w:tc>
          <w:tcPr>
            <w:tcW w:w="494" w:type="dxa"/>
            <w:tcBorders>
              <w:top w:val="dotted" w:sz="4" w:space="0" w:color="auto"/>
              <w:bottom w:val="dotted" w:sz="4" w:space="0" w:color="auto"/>
            </w:tcBorders>
          </w:tcPr>
          <w:p w14:paraId="35D629EA" w14:textId="77777777" w:rsidR="00C163BB" w:rsidRPr="00C163BB" w:rsidRDefault="00DD4BCD" w:rsidP="00C163BB">
            <w:pPr>
              <w:jc w:val="center"/>
              <w:rPr>
                <w:sz w:val="16"/>
              </w:rPr>
            </w:pPr>
            <w:r>
              <w:rPr>
                <w:sz w:val="16"/>
              </w:rPr>
              <w:t>RvC</w:t>
            </w:r>
          </w:p>
        </w:tc>
        <w:tc>
          <w:tcPr>
            <w:tcW w:w="495" w:type="dxa"/>
            <w:tcBorders>
              <w:top w:val="dotted" w:sz="4" w:space="0" w:color="auto"/>
              <w:bottom w:val="dotted" w:sz="4" w:space="0" w:color="auto"/>
            </w:tcBorders>
          </w:tcPr>
          <w:p w14:paraId="7412D743" w14:textId="77777777" w:rsidR="00C163BB" w:rsidRPr="00C163BB" w:rsidRDefault="00C163BB" w:rsidP="00C163BB">
            <w:pPr>
              <w:jc w:val="center"/>
              <w:rPr>
                <w:sz w:val="16"/>
              </w:rPr>
            </w:pPr>
            <w:r w:rsidRPr="00C163BB">
              <w:rPr>
                <w:sz w:val="16"/>
              </w:rPr>
              <w:t>BR</w:t>
            </w:r>
          </w:p>
        </w:tc>
      </w:tr>
      <w:tr w:rsidR="00AF626E" w14:paraId="51D9699F" w14:textId="77777777" w:rsidTr="00AF626E">
        <w:tc>
          <w:tcPr>
            <w:tcW w:w="6946" w:type="dxa"/>
            <w:gridSpan w:val="2"/>
          </w:tcPr>
          <w:p w14:paraId="512EE681" w14:textId="77777777" w:rsidR="00AF626E" w:rsidRPr="00AF626E" w:rsidRDefault="00AF626E" w:rsidP="00DD4BCD">
            <w:pPr>
              <w:pStyle w:val="Kop2"/>
              <w:rPr>
                <w:color w:val="FF0000"/>
              </w:rPr>
            </w:pPr>
            <w:r>
              <w:rPr>
                <w:color w:val="FF0000"/>
              </w:rPr>
              <w:t>Definities</w:t>
            </w:r>
          </w:p>
        </w:tc>
        <w:tc>
          <w:tcPr>
            <w:tcW w:w="494" w:type="dxa"/>
            <w:tcBorders>
              <w:top w:val="dotted" w:sz="4" w:space="0" w:color="auto"/>
            </w:tcBorders>
          </w:tcPr>
          <w:p w14:paraId="0F4DB6C9" w14:textId="77777777" w:rsidR="00AF626E" w:rsidRPr="00C163BB" w:rsidRDefault="00AF626E" w:rsidP="00C163BB">
            <w:pPr>
              <w:jc w:val="center"/>
              <w:rPr>
                <w:sz w:val="16"/>
              </w:rPr>
            </w:pPr>
          </w:p>
        </w:tc>
        <w:tc>
          <w:tcPr>
            <w:tcW w:w="495" w:type="dxa"/>
            <w:tcBorders>
              <w:top w:val="dotted" w:sz="4" w:space="0" w:color="auto"/>
            </w:tcBorders>
          </w:tcPr>
          <w:p w14:paraId="336A0148" w14:textId="77777777" w:rsidR="00AF626E" w:rsidRPr="00C163BB" w:rsidRDefault="00AF626E" w:rsidP="00C163BB">
            <w:pPr>
              <w:jc w:val="center"/>
              <w:rPr>
                <w:sz w:val="16"/>
              </w:rPr>
            </w:pPr>
          </w:p>
        </w:tc>
        <w:tc>
          <w:tcPr>
            <w:tcW w:w="494" w:type="dxa"/>
            <w:tcBorders>
              <w:top w:val="dotted" w:sz="4" w:space="0" w:color="auto"/>
            </w:tcBorders>
          </w:tcPr>
          <w:p w14:paraId="04BFECD8" w14:textId="77777777" w:rsidR="00AF626E" w:rsidRPr="00C163BB" w:rsidRDefault="00AF626E" w:rsidP="00C163BB">
            <w:pPr>
              <w:jc w:val="center"/>
              <w:rPr>
                <w:sz w:val="16"/>
              </w:rPr>
            </w:pPr>
          </w:p>
        </w:tc>
        <w:tc>
          <w:tcPr>
            <w:tcW w:w="495" w:type="dxa"/>
            <w:tcBorders>
              <w:top w:val="dotted" w:sz="4" w:space="0" w:color="auto"/>
            </w:tcBorders>
          </w:tcPr>
          <w:p w14:paraId="51EDCB19" w14:textId="77777777" w:rsidR="00AF626E" w:rsidRPr="00C163BB" w:rsidRDefault="00AF626E" w:rsidP="00C163BB">
            <w:pPr>
              <w:jc w:val="center"/>
              <w:rPr>
                <w:sz w:val="16"/>
              </w:rPr>
            </w:pPr>
          </w:p>
        </w:tc>
        <w:tc>
          <w:tcPr>
            <w:tcW w:w="494" w:type="dxa"/>
            <w:tcBorders>
              <w:top w:val="dotted" w:sz="4" w:space="0" w:color="auto"/>
            </w:tcBorders>
          </w:tcPr>
          <w:p w14:paraId="2A955380" w14:textId="77777777" w:rsidR="00AF626E" w:rsidRPr="00C163BB" w:rsidRDefault="00AF626E" w:rsidP="00C163BB">
            <w:pPr>
              <w:jc w:val="center"/>
              <w:rPr>
                <w:sz w:val="16"/>
              </w:rPr>
            </w:pPr>
          </w:p>
        </w:tc>
        <w:tc>
          <w:tcPr>
            <w:tcW w:w="495" w:type="dxa"/>
            <w:tcBorders>
              <w:top w:val="dotted" w:sz="4" w:space="0" w:color="auto"/>
            </w:tcBorders>
          </w:tcPr>
          <w:p w14:paraId="3DB13209" w14:textId="77777777" w:rsidR="00AF626E" w:rsidRPr="00C163BB" w:rsidRDefault="00AF626E" w:rsidP="00C163BB">
            <w:pPr>
              <w:jc w:val="center"/>
              <w:rPr>
                <w:sz w:val="16"/>
              </w:rPr>
            </w:pPr>
          </w:p>
        </w:tc>
      </w:tr>
      <w:tr w:rsidR="00AF626E" w:rsidRPr="006222CF" w14:paraId="1880D444" w14:textId="77777777" w:rsidTr="00AF626E">
        <w:tblPrEx>
          <w:tblBorders>
            <w:top w:val="dotted" w:sz="4" w:space="0" w:color="auto"/>
            <w:left w:val="dotted" w:sz="4" w:space="0" w:color="auto"/>
            <w:bottom w:val="dotted" w:sz="4" w:space="0" w:color="auto"/>
            <w:insideH w:val="dotted" w:sz="4" w:space="0" w:color="auto"/>
          </w:tblBorders>
        </w:tblPrEx>
        <w:tc>
          <w:tcPr>
            <w:tcW w:w="619" w:type="dxa"/>
            <w:tcBorders>
              <w:top w:val="nil"/>
              <w:left w:val="nil"/>
              <w:bottom w:val="nil"/>
              <w:right w:val="nil"/>
            </w:tcBorders>
          </w:tcPr>
          <w:p w14:paraId="1CB5D740" w14:textId="77777777" w:rsidR="00AF626E" w:rsidRPr="00AF626E" w:rsidRDefault="00AF626E" w:rsidP="00941280">
            <w:pPr>
              <w:rPr>
                <w:color w:val="FF0000"/>
                <w:sz w:val="16"/>
              </w:rPr>
            </w:pPr>
          </w:p>
          <w:p w14:paraId="070F679A" w14:textId="77777777" w:rsidR="00AF626E" w:rsidRPr="00AF626E" w:rsidRDefault="00AF626E" w:rsidP="00941280">
            <w:pPr>
              <w:rPr>
                <w:color w:val="FF0000"/>
                <w:sz w:val="16"/>
              </w:rPr>
            </w:pPr>
          </w:p>
        </w:tc>
        <w:tc>
          <w:tcPr>
            <w:tcW w:w="6327" w:type="dxa"/>
            <w:tcBorders>
              <w:top w:val="nil"/>
              <w:left w:val="nil"/>
              <w:bottom w:val="nil"/>
              <w:right w:val="dotted" w:sz="4" w:space="0" w:color="auto"/>
            </w:tcBorders>
          </w:tcPr>
          <w:p w14:paraId="75063F02" w14:textId="77777777" w:rsidR="00AF626E" w:rsidRPr="00AF626E" w:rsidRDefault="00AF626E" w:rsidP="00AF626E">
            <w:pPr>
              <w:keepNext/>
              <w:tabs>
                <w:tab w:val="left" w:pos="1985"/>
              </w:tabs>
              <w:spacing w:line="300" w:lineRule="atLeast"/>
              <w:ind w:left="487" w:hanging="425"/>
              <w:outlineLvl w:val="2"/>
              <w:rPr>
                <w:rFonts w:cs="Arial"/>
                <w:color w:val="FF0000"/>
                <w:sz w:val="18"/>
              </w:rPr>
            </w:pPr>
            <w:r w:rsidRPr="00AF626E">
              <w:rPr>
                <w:rFonts w:cs="Arial"/>
                <w:color w:val="FF0000"/>
                <w:sz w:val="18"/>
              </w:rPr>
              <w:t xml:space="preserve">In dit reglement wordt verstaan onder: </w:t>
            </w:r>
          </w:p>
          <w:p w14:paraId="0BAC152F" w14:textId="77777777" w:rsidR="00AF626E" w:rsidRPr="00AF626E" w:rsidRDefault="00AF626E" w:rsidP="00AF626E">
            <w:pPr>
              <w:keepNext/>
              <w:tabs>
                <w:tab w:val="left" w:pos="1985"/>
              </w:tabs>
              <w:spacing w:line="300" w:lineRule="atLeast"/>
              <w:ind w:left="487" w:hanging="425"/>
              <w:outlineLvl w:val="2"/>
              <w:rPr>
                <w:rFonts w:cs="Arial"/>
                <w:color w:val="FF0000"/>
                <w:sz w:val="18"/>
              </w:rPr>
            </w:pPr>
            <w:r w:rsidRPr="00AF626E">
              <w:rPr>
                <w:rFonts w:cs="Arial"/>
                <w:color w:val="FF0000"/>
                <w:sz w:val="18"/>
              </w:rPr>
              <w:t>a.</w:t>
            </w:r>
            <w:r w:rsidRPr="00AF626E">
              <w:rPr>
                <w:rFonts w:cs="Arial"/>
                <w:color w:val="FF0000"/>
                <w:sz w:val="18"/>
              </w:rPr>
              <w:tab/>
              <w:t>Bestuur: het bestuur van de Stichting;</w:t>
            </w:r>
          </w:p>
          <w:p w14:paraId="63B55D73" w14:textId="77777777" w:rsidR="00AF626E" w:rsidRPr="00AF626E" w:rsidRDefault="00AF626E" w:rsidP="00AF626E">
            <w:pPr>
              <w:keepNext/>
              <w:tabs>
                <w:tab w:val="left" w:pos="1985"/>
              </w:tabs>
              <w:spacing w:line="300" w:lineRule="atLeast"/>
              <w:ind w:left="487" w:hanging="425"/>
              <w:outlineLvl w:val="2"/>
              <w:rPr>
                <w:rFonts w:cs="Arial"/>
                <w:color w:val="FF0000"/>
                <w:sz w:val="18"/>
              </w:rPr>
            </w:pPr>
            <w:r w:rsidRPr="00AF626E">
              <w:rPr>
                <w:rFonts w:cs="Arial"/>
                <w:color w:val="FF0000"/>
                <w:sz w:val="18"/>
              </w:rPr>
              <w:t>b.</w:t>
            </w:r>
            <w:r w:rsidRPr="00AF626E">
              <w:rPr>
                <w:rFonts w:cs="Arial"/>
                <w:color w:val="FF0000"/>
                <w:sz w:val="18"/>
              </w:rPr>
              <w:tab/>
              <w:t>Bestuurder: een lid van het Bestuur;</w:t>
            </w:r>
          </w:p>
          <w:p w14:paraId="3FCEF984" w14:textId="77777777" w:rsidR="00AF626E" w:rsidRPr="00AF626E" w:rsidRDefault="00AF626E" w:rsidP="00AF626E">
            <w:pPr>
              <w:keepNext/>
              <w:tabs>
                <w:tab w:val="left" w:pos="1985"/>
              </w:tabs>
              <w:spacing w:line="300" w:lineRule="atLeast"/>
              <w:ind w:left="487" w:hanging="425"/>
              <w:outlineLvl w:val="2"/>
              <w:rPr>
                <w:rFonts w:cs="Arial"/>
                <w:color w:val="FF0000"/>
                <w:sz w:val="18"/>
              </w:rPr>
            </w:pPr>
            <w:r w:rsidRPr="00AF626E">
              <w:rPr>
                <w:rFonts w:cs="Arial"/>
                <w:color w:val="FF0000"/>
                <w:sz w:val="18"/>
              </w:rPr>
              <w:t>c.</w:t>
            </w:r>
            <w:r w:rsidRPr="00AF626E">
              <w:rPr>
                <w:rFonts w:cs="Arial"/>
                <w:color w:val="FF0000"/>
                <w:sz w:val="18"/>
              </w:rPr>
              <w:tab/>
              <w:t xml:space="preserve">RvC: de Raad van Commissarissen van de Stichting als bedoeld in artikel 1.b van de Statuten; </w:t>
            </w:r>
          </w:p>
          <w:p w14:paraId="024716A5" w14:textId="77777777" w:rsidR="00AF626E" w:rsidRPr="00AF626E" w:rsidRDefault="00AF626E" w:rsidP="00AF626E">
            <w:pPr>
              <w:keepNext/>
              <w:tabs>
                <w:tab w:val="left" w:pos="1985"/>
              </w:tabs>
              <w:spacing w:line="300" w:lineRule="atLeast"/>
              <w:ind w:left="487" w:hanging="425"/>
              <w:outlineLvl w:val="2"/>
              <w:rPr>
                <w:rFonts w:cs="Arial"/>
                <w:color w:val="FF0000"/>
                <w:sz w:val="18"/>
              </w:rPr>
            </w:pPr>
            <w:r w:rsidRPr="00AF626E">
              <w:rPr>
                <w:rFonts w:cs="Arial"/>
                <w:color w:val="FF0000"/>
                <w:sz w:val="18"/>
              </w:rPr>
              <w:t>d.</w:t>
            </w:r>
            <w:r w:rsidRPr="00AF626E">
              <w:rPr>
                <w:rFonts w:cs="Arial"/>
                <w:color w:val="FF0000"/>
                <w:sz w:val="18"/>
              </w:rPr>
              <w:tab/>
              <w:t xml:space="preserve">Statuten: de statuten van de Stichting; </w:t>
            </w:r>
          </w:p>
          <w:p w14:paraId="7C3C7BAC" w14:textId="76769E9E" w:rsidR="00AF626E" w:rsidRPr="00AF626E" w:rsidRDefault="00AF626E" w:rsidP="00AF626E">
            <w:pPr>
              <w:keepNext/>
              <w:tabs>
                <w:tab w:val="left" w:pos="1985"/>
              </w:tabs>
              <w:spacing w:line="300" w:lineRule="atLeast"/>
              <w:ind w:left="487" w:hanging="425"/>
              <w:outlineLvl w:val="2"/>
              <w:rPr>
                <w:rFonts w:cs="Arial"/>
                <w:color w:val="FF0000"/>
                <w:sz w:val="18"/>
              </w:rPr>
            </w:pPr>
            <w:r w:rsidRPr="00AF626E">
              <w:rPr>
                <w:rFonts w:cs="Arial"/>
                <w:color w:val="FF0000"/>
                <w:sz w:val="18"/>
              </w:rPr>
              <w:t>e.</w:t>
            </w:r>
            <w:r w:rsidRPr="00AF626E">
              <w:rPr>
                <w:rFonts w:cs="Arial"/>
                <w:color w:val="FF0000"/>
                <w:sz w:val="18"/>
              </w:rPr>
              <w:tab/>
              <w:t>Stichting:</w:t>
            </w:r>
            <w:r w:rsidRPr="00F8647B">
              <w:rPr>
                <w:rFonts w:cs="Arial"/>
                <w:b/>
                <w:color w:val="FF0000"/>
                <w:sz w:val="18"/>
              </w:rPr>
              <w:t xml:space="preserve"> </w:t>
            </w:r>
            <w:r w:rsidR="00201409" w:rsidRPr="00ED320F">
              <w:rPr>
                <w:rFonts w:cs="Arial"/>
                <w:sz w:val="18"/>
              </w:rPr>
              <w:t xml:space="preserve">Stichting </w:t>
            </w:r>
            <w:r w:rsidR="00201409" w:rsidRPr="00ED320F">
              <w:rPr>
                <w:rFonts w:cs="Arial"/>
                <w:b/>
                <w:sz w:val="18"/>
              </w:rPr>
              <w:t>[</w:t>
            </w:r>
            <w:r w:rsidR="00201409" w:rsidRPr="00ED320F">
              <w:rPr>
                <w:rFonts w:eastAsia="Malgun Gothic" w:cs="Arial"/>
                <w:sz w:val="18"/>
              </w:rPr>
              <w:t>•</w:t>
            </w:r>
            <w:r w:rsidR="00201409" w:rsidRPr="00ED320F">
              <w:rPr>
                <w:rFonts w:cs="Arial"/>
                <w:b/>
                <w:sz w:val="18"/>
              </w:rPr>
              <w:t>]</w:t>
            </w:r>
            <w:r w:rsidR="00201409" w:rsidRPr="00ED320F">
              <w:rPr>
                <w:rFonts w:cs="Arial"/>
                <w:sz w:val="18"/>
              </w:rPr>
              <w:t>;</w:t>
            </w:r>
          </w:p>
          <w:p w14:paraId="2C904457" w14:textId="3FB00B95" w:rsidR="00201409" w:rsidRPr="00ED320F" w:rsidRDefault="00AF626E" w:rsidP="00CE76A4">
            <w:pPr>
              <w:keepNext/>
              <w:spacing w:line="300" w:lineRule="atLeast"/>
              <w:outlineLvl w:val="3"/>
              <w:rPr>
                <w:rFonts w:cs="Arial"/>
                <w:sz w:val="18"/>
              </w:rPr>
            </w:pPr>
            <w:r w:rsidRPr="00AF626E">
              <w:rPr>
                <w:rFonts w:cs="Arial"/>
                <w:color w:val="FF0000"/>
                <w:sz w:val="18"/>
              </w:rPr>
              <w:t xml:space="preserve">f. </w:t>
            </w:r>
            <w:r w:rsidR="00201409" w:rsidRPr="00ED320F">
              <w:rPr>
                <w:rFonts w:cs="Arial"/>
                <w:sz w:val="18"/>
              </w:rPr>
              <w:t xml:space="preserve">Website: de website van de Stichting </w:t>
            </w:r>
            <w:r w:rsidR="00201409" w:rsidRPr="00BE53E1">
              <w:rPr>
                <w:rFonts w:cs="Arial"/>
                <w:b/>
                <w:sz w:val="18"/>
                <w:highlight w:val="yellow"/>
              </w:rPr>
              <w:t>[</w:t>
            </w:r>
            <w:r w:rsidR="00201409" w:rsidRPr="00BE53E1">
              <w:rPr>
                <w:rFonts w:eastAsia="Malgun Gothic" w:cs="Arial"/>
                <w:sz w:val="18"/>
                <w:highlight w:val="yellow"/>
              </w:rPr>
              <w:t>•</w:t>
            </w:r>
            <w:r w:rsidR="00201409" w:rsidRPr="00BE53E1">
              <w:rPr>
                <w:rFonts w:cs="Arial"/>
                <w:b/>
                <w:sz w:val="18"/>
                <w:highlight w:val="yellow"/>
              </w:rPr>
              <w:t>]</w:t>
            </w:r>
            <w:r w:rsidR="00201409" w:rsidRPr="00ED320F">
              <w:rPr>
                <w:rFonts w:cs="Arial"/>
                <w:sz w:val="18"/>
              </w:rPr>
              <w:t>;</w:t>
            </w:r>
          </w:p>
          <w:p w14:paraId="37617D7B" w14:textId="61FD40F1" w:rsidR="00AF626E" w:rsidRPr="00AF626E" w:rsidRDefault="00AF626E" w:rsidP="00AF626E">
            <w:pPr>
              <w:keepNext/>
              <w:tabs>
                <w:tab w:val="left" w:pos="1985"/>
              </w:tabs>
              <w:spacing w:line="300" w:lineRule="atLeast"/>
              <w:ind w:left="487" w:hanging="425"/>
              <w:outlineLvl w:val="2"/>
              <w:rPr>
                <w:rFonts w:ascii="News Gothic MT" w:hAnsi="News Gothic MT"/>
                <w:color w:val="FF0000"/>
              </w:rPr>
            </w:pPr>
          </w:p>
        </w:tc>
        <w:tc>
          <w:tcPr>
            <w:tcW w:w="494" w:type="dxa"/>
            <w:tcBorders>
              <w:top w:val="nil"/>
              <w:left w:val="dotted" w:sz="4" w:space="0" w:color="auto"/>
              <w:bottom w:val="nil"/>
              <w:right w:val="dotted" w:sz="4" w:space="0" w:color="auto"/>
            </w:tcBorders>
          </w:tcPr>
          <w:p w14:paraId="3217BC2A" w14:textId="77777777" w:rsidR="00AF626E" w:rsidRPr="006222CF" w:rsidRDefault="00AF626E" w:rsidP="00941280">
            <w:pPr>
              <w:jc w:val="center"/>
              <w:rPr>
                <w:sz w:val="16"/>
              </w:rPr>
            </w:pPr>
          </w:p>
        </w:tc>
        <w:tc>
          <w:tcPr>
            <w:tcW w:w="495" w:type="dxa"/>
            <w:tcBorders>
              <w:top w:val="nil"/>
              <w:left w:val="dotted" w:sz="4" w:space="0" w:color="auto"/>
              <w:bottom w:val="nil"/>
              <w:right w:val="dotted" w:sz="4" w:space="0" w:color="auto"/>
            </w:tcBorders>
          </w:tcPr>
          <w:p w14:paraId="539A60FD" w14:textId="77777777" w:rsidR="00AF626E" w:rsidRPr="006222CF" w:rsidRDefault="00AF626E" w:rsidP="00941280">
            <w:pPr>
              <w:jc w:val="center"/>
              <w:rPr>
                <w:sz w:val="16"/>
              </w:rPr>
            </w:pPr>
          </w:p>
        </w:tc>
        <w:tc>
          <w:tcPr>
            <w:tcW w:w="494" w:type="dxa"/>
            <w:tcBorders>
              <w:top w:val="nil"/>
              <w:left w:val="dotted" w:sz="4" w:space="0" w:color="auto"/>
              <w:bottom w:val="nil"/>
              <w:right w:val="dotted" w:sz="4" w:space="0" w:color="auto"/>
            </w:tcBorders>
          </w:tcPr>
          <w:p w14:paraId="6487998F" w14:textId="77777777" w:rsidR="00AF626E" w:rsidRPr="006222CF" w:rsidRDefault="00AF626E" w:rsidP="00941280">
            <w:pPr>
              <w:jc w:val="center"/>
              <w:rPr>
                <w:sz w:val="16"/>
              </w:rPr>
            </w:pPr>
          </w:p>
        </w:tc>
        <w:tc>
          <w:tcPr>
            <w:tcW w:w="495" w:type="dxa"/>
            <w:tcBorders>
              <w:top w:val="nil"/>
              <w:left w:val="dotted" w:sz="4" w:space="0" w:color="auto"/>
              <w:bottom w:val="nil"/>
              <w:right w:val="dotted" w:sz="4" w:space="0" w:color="auto"/>
            </w:tcBorders>
          </w:tcPr>
          <w:p w14:paraId="411AE003" w14:textId="77777777" w:rsidR="00AF626E" w:rsidRPr="006222CF" w:rsidRDefault="00AF626E" w:rsidP="00941280">
            <w:pPr>
              <w:jc w:val="center"/>
              <w:rPr>
                <w:sz w:val="16"/>
              </w:rPr>
            </w:pPr>
          </w:p>
        </w:tc>
        <w:tc>
          <w:tcPr>
            <w:tcW w:w="494" w:type="dxa"/>
            <w:tcBorders>
              <w:top w:val="nil"/>
              <w:left w:val="dotted" w:sz="4" w:space="0" w:color="auto"/>
              <w:bottom w:val="nil"/>
              <w:right w:val="dotted" w:sz="4" w:space="0" w:color="auto"/>
            </w:tcBorders>
          </w:tcPr>
          <w:p w14:paraId="3F109D7E" w14:textId="77777777" w:rsidR="00AF626E" w:rsidRPr="006222CF" w:rsidRDefault="00AF626E" w:rsidP="00941280">
            <w:pPr>
              <w:jc w:val="center"/>
              <w:rPr>
                <w:sz w:val="16"/>
              </w:rPr>
            </w:pPr>
          </w:p>
        </w:tc>
        <w:tc>
          <w:tcPr>
            <w:tcW w:w="495" w:type="dxa"/>
            <w:tcBorders>
              <w:top w:val="nil"/>
              <w:left w:val="dotted" w:sz="4" w:space="0" w:color="auto"/>
              <w:bottom w:val="nil"/>
              <w:right w:val="dotted" w:sz="4" w:space="0" w:color="auto"/>
            </w:tcBorders>
          </w:tcPr>
          <w:p w14:paraId="7B76D2C5" w14:textId="77777777" w:rsidR="00AF626E" w:rsidRPr="006222CF" w:rsidRDefault="00AF626E" w:rsidP="00941280">
            <w:pPr>
              <w:jc w:val="center"/>
              <w:rPr>
                <w:sz w:val="16"/>
              </w:rPr>
            </w:pPr>
          </w:p>
        </w:tc>
      </w:tr>
      <w:tr w:rsidR="00AF626E" w14:paraId="1DAE301D" w14:textId="77777777" w:rsidTr="00AF626E">
        <w:tc>
          <w:tcPr>
            <w:tcW w:w="6946" w:type="dxa"/>
            <w:gridSpan w:val="2"/>
          </w:tcPr>
          <w:p w14:paraId="215C028E" w14:textId="77777777" w:rsidR="00AF626E" w:rsidRPr="0023584C" w:rsidRDefault="00AF626E" w:rsidP="00AF626E">
            <w:pPr>
              <w:pStyle w:val="Kop2"/>
              <w:numPr>
                <w:ilvl w:val="0"/>
                <w:numId w:val="0"/>
              </w:numPr>
              <w:ind w:left="1134" w:hanging="1134"/>
            </w:pPr>
          </w:p>
        </w:tc>
        <w:tc>
          <w:tcPr>
            <w:tcW w:w="494" w:type="dxa"/>
            <w:tcBorders>
              <w:top w:val="nil"/>
            </w:tcBorders>
          </w:tcPr>
          <w:p w14:paraId="61DAD0DC" w14:textId="77777777" w:rsidR="00AF626E" w:rsidRPr="00C163BB" w:rsidRDefault="00AF626E" w:rsidP="00C163BB">
            <w:pPr>
              <w:jc w:val="center"/>
              <w:rPr>
                <w:sz w:val="16"/>
              </w:rPr>
            </w:pPr>
          </w:p>
        </w:tc>
        <w:tc>
          <w:tcPr>
            <w:tcW w:w="495" w:type="dxa"/>
            <w:tcBorders>
              <w:top w:val="nil"/>
            </w:tcBorders>
          </w:tcPr>
          <w:p w14:paraId="228B6882" w14:textId="77777777" w:rsidR="00AF626E" w:rsidRPr="00C163BB" w:rsidRDefault="00AF626E" w:rsidP="00C163BB">
            <w:pPr>
              <w:jc w:val="center"/>
              <w:rPr>
                <w:sz w:val="16"/>
              </w:rPr>
            </w:pPr>
          </w:p>
        </w:tc>
        <w:tc>
          <w:tcPr>
            <w:tcW w:w="494" w:type="dxa"/>
            <w:tcBorders>
              <w:top w:val="nil"/>
            </w:tcBorders>
          </w:tcPr>
          <w:p w14:paraId="5934FBDF" w14:textId="77777777" w:rsidR="00AF626E" w:rsidRPr="00C163BB" w:rsidRDefault="00AF626E" w:rsidP="00C163BB">
            <w:pPr>
              <w:jc w:val="center"/>
              <w:rPr>
                <w:sz w:val="16"/>
              </w:rPr>
            </w:pPr>
          </w:p>
        </w:tc>
        <w:tc>
          <w:tcPr>
            <w:tcW w:w="495" w:type="dxa"/>
            <w:tcBorders>
              <w:top w:val="nil"/>
            </w:tcBorders>
          </w:tcPr>
          <w:p w14:paraId="60AF8023" w14:textId="77777777" w:rsidR="00AF626E" w:rsidRPr="00C163BB" w:rsidRDefault="00AF626E" w:rsidP="00C163BB">
            <w:pPr>
              <w:jc w:val="center"/>
              <w:rPr>
                <w:sz w:val="16"/>
              </w:rPr>
            </w:pPr>
          </w:p>
        </w:tc>
        <w:tc>
          <w:tcPr>
            <w:tcW w:w="494" w:type="dxa"/>
            <w:tcBorders>
              <w:top w:val="nil"/>
            </w:tcBorders>
          </w:tcPr>
          <w:p w14:paraId="47D3AEA8" w14:textId="77777777" w:rsidR="00AF626E" w:rsidRPr="00C163BB" w:rsidRDefault="00AF626E" w:rsidP="00C163BB">
            <w:pPr>
              <w:jc w:val="center"/>
              <w:rPr>
                <w:sz w:val="16"/>
              </w:rPr>
            </w:pPr>
          </w:p>
        </w:tc>
        <w:tc>
          <w:tcPr>
            <w:tcW w:w="495" w:type="dxa"/>
            <w:tcBorders>
              <w:top w:val="nil"/>
            </w:tcBorders>
          </w:tcPr>
          <w:p w14:paraId="1EE04B1C" w14:textId="77777777" w:rsidR="00AF626E" w:rsidRPr="00C163BB" w:rsidRDefault="00AF626E" w:rsidP="00C163BB">
            <w:pPr>
              <w:jc w:val="center"/>
              <w:rPr>
                <w:sz w:val="16"/>
              </w:rPr>
            </w:pPr>
          </w:p>
        </w:tc>
      </w:tr>
      <w:tr w:rsidR="005952AE" w14:paraId="6EB737F7" w14:textId="77777777" w:rsidTr="00AF626E">
        <w:tc>
          <w:tcPr>
            <w:tcW w:w="6946" w:type="dxa"/>
            <w:gridSpan w:val="2"/>
          </w:tcPr>
          <w:p w14:paraId="3E789231" w14:textId="77777777" w:rsidR="005952AE" w:rsidRPr="005952AE" w:rsidRDefault="00DD4BCD" w:rsidP="00DD4BCD">
            <w:pPr>
              <w:pStyle w:val="Kop2"/>
            </w:pPr>
            <w:r w:rsidRPr="0023584C">
              <w:t>Status en inhoud reglement</w:t>
            </w:r>
          </w:p>
        </w:tc>
        <w:tc>
          <w:tcPr>
            <w:tcW w:w="494" w:type="dxa"/>
            <w:tcBorders>
              <w:top w:val="nil"/>
            </w:tcBorders>
          </w:tcPr>
          <w:p w14:paraId="328D2A7B" w14:textId="77777777" w:rsidR="005952AE" w:rsidRPr="00C163BB" w:rsidRDefault="005952AE" w:rsidP="00C163BB">
            <w:pPr>
              <w:jc w:val="center"/>
              <w:rPr>
                <w:sz w:val="16"/>
              </w:rPr>
            </w:pPr>
          </w:p>
        </w:tc>
        <w:tc>
          <w:tcPr>
            <w:tcW w:w="495" w:type="dxa"/>
            <w:tcBorders>
              <w:top w:val="nil"/>
            </w:tcBorders>
          </w:tcPr>
          <w:p w14:paraId="6CA391DD" w14:textId="77777777" w:rsidR="005952AE" w:rsidRPr="00C163BB" w:rsidRDefault="005952AE" w:rsidP="00C163BB">
            <w:pPr>
              <w:jc w:val="center"/>
              <w:rPr>
                <w:sz w:val="16"/>
              </w:rPr>
            </w:pPr>
          </w:p>
        </w:tc>
        <w:tc>
          <w:tcPr>
            <w:tcW w:w="494" w:type="dxa"/>
            <w:tcBorders>
              <w:top w:val="nil"/>
            </w:tcBorders>
          </w:tcPr>
          <w:p w14:paraId="5A1FBBAD" w14:textId="77777777" w:rsidR="005952AE" w:rsidRPr="00C163BB" w:rsidRDefault="005952AE" w:rsidP="00C163BB">
            <w:pPr>
              <w:jc w:val="center"/>
              <w:rPr>
                <w:sz w:val="16"/>
              </w:rPr>
            </w:pPr>
          </w:p>
        </w:tc>
        <w:tc>
          <w:tcPr>
            <w:tcW w:w="495" w:type="dxa"/>
            <w:tcBorders>
              <w:top w:val="nil"/>
            </w:tcBorders>
          </w:tcPr>
          <w:p w14:paraId="0E6FC760" w14:textId="77777777" w:rsidR="005952AE" w:rsidRPr="00C163BB" w:rsidRDefault="005952AE" w:rsidP="00C163BB">
            <w:pPr>
              <w:jc w:val="center"/>
              <w:rPr>
                <w:sz w:val="16"/>
              </w:rPr>
            </w:pPr>
          </w:p>
        </w:tc>
        <w:tc>
          <w:tcPr>
            <w:tcW w:w="494" w:type="dxa"/>
            <w:tcBorders>
              <w:top w:val="nil"/>
            </w:tcBorders>
          </w:tcPr>
          <w:p w14:paraId="71405416" w14:textId="77777777" w:rsidR="005952AE" w:rsidRPr="00C163BB" w:rsidRDefault="005952AE" w:rsidP="00C163BB">
            <w:pPr>
              <w:jc w:val="center"/>
              <w:rPr>
                <w:sz w:val="16"/>
              </w:rPr>
            </w:pPr>
          </w:p>
        </w:tc>
        <w:tc>
          <w:tcPr>
            <w:tcW w:w="495" w:type="dxa"/>
            <w:tcBorders>
              <w:top w:val="nil"/>
            </w:tcBorders>
          </w:tcPr>
          <w:p w14:paraId="4BE6C242" w14:textId="77777777" w:rsidR="005952AE" w:rsidRPr="00C163BB" w:rsidRDefault="005952AE" w:rsidP="00C163BB">
            <w:pPr>
              <w:jc w:val="center"/>
              <w:rPr>
                <w:sz w:val="16"/>
              </w:rPr>
            </w:pPr>
          </w:p>
        </w:tc>
      </w:tr>
      <w:tr w:rsidR="00C163BB" w14:paraId="20CC1E0C" w14:textId="77777777" w:rsidTr="00AF626E">
        <w:tc>
          <w:tcPr>
            <w:tcW w:w="619" w:type="dxa"/>
            <w:tcBorders>
              <w:right w:val="nil"/>
            </w:tcBorders>
          </w:tcPr>
          <w:p w14:paraId="05EADE58" w14:textId="77777777" w:rsidR="00C163BB" w:rsidRDefault="00C163BB"/>
        </w:tc>
        <w:tc>
          <w:tcPr>
            <w:tcW w:w="6327" w:type="dxa"/>
            <w:tcBorders>
              <w:left w:val="nil"/>
            </w:tcBorders>
          </w:tcPr>
          <w:p w14:paraId="1E6080C1" w14:textId="77777777" w:rsidR="00C163BB" w:rsidRPr="000651F2" w:rsidRDefault="00DD4BCD" w:rsidP="00DD4BCD">
            <w:pPr>
              <w:pStyle w:val="Kop3"/>
              <w:spacing w:line="300" w:lineRule="atLeast"/>
              <w:ind w:left="483"/>
              <w:rPr>
                <w:rFonts w:ascii="Arial" w:hAnsi="Arial" w:cs="Arial"/>
                <w:sz w:val="18"/>
              </w:rPr>
            </w:pPr>
            <w:r w:rsidRPr="000651F2">
              <w:rPr>
                <w:rFonts w:ascii="Arial" w:hAnsi="Arial" w:cs="Arial"/>
                <w:sz w:val="18"/>
              </w:rPr>
              <w:t>Dit reglement is opgesteld ter uitwerking van en in aanvulling op het reglement van de RvC en de Statuten.</w:t>
            </w:r>
          </w:p>
        </w:tc>
        <w:tc>
          <w:tcPr>
            <w:tcW w:w="494" w:type="dxa"/>
          </w:tcPr>
          <w:p w14:paraId="77383B16" w14:textId="77777777" w:rsidR="00C163BB" w:rsidRPr="00C163BB" w:rsidRDefault="00C163BB" w:rsidP="00C163BB">
            <w:pPr>
              <w:jc w:val="center"/>
              <w:rPr>
                <w:sz w:val="16"/>
              </w:rPr>
            </w:pPr>
          </w:p>
        </w:tc>
        <w:tc>
          <w:tcPr>
            <w:tcW w:w="495" w:type="dxa"/>
          </w:tcPr>
          <w:p w14:paraId="433FA611" w14:textId="77777777" w:rsidR="00C163BB" w:rsidRPr="00C163BB" w:rsidRDefault="00C163BB" w:rsidP="00C163BB">
            <w:pPr>
              <w:jc w:val="center"/>
              <w:rPr>
                <w:sz w:val="16"/>
              </w:rPr>
            </w:pPr>
          </w:p>
        </w:tc>
        <w:tc>
          <w:tcPr>
            <w:tcW w:w="494" w:type="dxa"/>
          </w:tcPr>
          <w:p w14:paraId="7BD2A361" w14:textId="77777777" w:rsidR="00C163BB" w:rsidRPr="00C163BB" w:rsidRDefault="00C163BB" w:rsidP="00C163BB">
            <w:pPr>
              <w:jc w:val="center"/>
              <w:rPr>
                <w:sz w:val="16"/>
              </w:rPr>
            </w:pPr>
          </w:p>
        </w:tc>
        <w:tc>
          <w:tcPr>
            <w:tcW w:w="495" w:type="dxa"/>
          </w:tcPr>
          <w:p w14:paraId="5AD2ABD6" w14:textId="4BB13B96" w:rsidR="00C163BB" w:rsidRPr="00C163BB" w:rsidRDefault="00915E46" w:rsidP="00562115">
            <w:pPr>
              <w:jc w:val="center"/>
              <w:rPr>
                <w:sz w:val="16"/>
              </w:rPr>
            </w:pPr>
            <w:r>
              <w:rPr>
                <w:sz w:val="16"/>
              </w:rPr>
              <w:t>3.</w:t>
            </w:r>
            <w:r w:rsidR="00562115">
              <w:rPr>
                <w:sz w:val="16"/>
              </w:rPr>
              <w:t>30a</w:t>
            </w:r>
          </w:p>
        </w:tc>
        <w:tc>
          <w:tcPr>
            <w:tcW w:w="494" w:type="dxa"/>
          </w:tcPr>
          <w:p w14:paraId="5F170449" w14:textId="77777777" w:rsidR="00C163BB" w:rsidRPr="00C163BB" w:rsidRDefault="00915E46" w:rsidP="00C163BB">
            <w:pPr>
              <w:jc w:val="center"/>
              <w:rPr>
                <w:sz w:val="16"/>
              </w:rPr>
            </w:pPr>
            <w:r>
              <w:rPr>
                <w:sz w:val="16"/>
              </w:rPr>
              <w:t>9</w:t>
            </w:r>
          </w:p>
        </w:tc>
        <w:tc>
          <w:tcPr>
            <w:tcW w:w="495" w:type="dxa"/>
          </w:tcPr>
          <w:p w14:paraId="110C52AB" w14:textId="77777777" w:rsidR="00C163BB" w:rsidRPr="00C163BB" w:rsidRDefault="00C163BB" w:rsidP="00C163BB">
            <w:pPr>
              <w:jc w:val="center"/>
              <w:rPr>
                <w:sz w:val="16"/>
              </w:rPr>
            </w:pPr>
          </w:p>
        </w:tc>
      </w:tr>
      <w:tr w:rsidR="000324EB" w14:paraId="54A1F10C" w14:textId="77777777" w:rsidTr="00AF626E">
        <w:tc>
          <w:tcPr>
            <w:tcW w:w="619" w:type="dxa"/>
            <w:tcBorders>
              <w:right w:val="nil"/>
            </w:tcBorders>
          </w:tcPr>
          <w:p w14:paraId="51A9877A" w14:textId="77777777" w:rsidR="000324EB" w:rsidRDefault="000324EB"/>
        </w:tc>
        <w:tc>
          <w:tcPr>
            <w:tcW w:w="6327" w:type="dxa"/>
            <w:tcBorders>
              <w:left w:val="nil"/>
            </w:tcBorders>
          </w:tcPr>
          <w:p w14:paraId="6FBF3A58" w14:textId="77777777" w:rsidR="000324EB" w:rsidRPr="000651F2" w:rsidRDefault="00DD4BCD" w:rsidP="00DD4BCD">
            <w:pPr>
              <w:pStyle w:val="Kop3"/>
              <w:spacing w:line="300" w:lineRule="atLeast"/>
              <w:ind w:left="483"/>
              <w:rPr>
                <w:rFonts w:ascii="Arial" w:hAnsi="Arial" w:cs="Arial"/>
                <w:sz w:val="18"/>
              </w:rPr>
            </w:pPr>
            <w:r w:rsidRPr="000651F2">
              <w:rPr>
                <w:rFonts w:ascii="Arial" w:hAnsi="Arial" w:cs="Arial"/>
                <w:sz w:val="18"/>
              </w:rPr>
              <w:t xml:space="preserve">De bepalingen van de artikelen </w:t>
            </w:r>
            <w:r w:rsidRPr="00CE76A4">
              <w:rPr>
                <w:rFonts w:ascii="Arial" w:hAnsi="Arial" w:cs="Arial"/>
                <w:sz w:val="18"/>
                <w:highlight w:val="yellow"/>
              </w:rPr>
              <w:t>1, 2 lid 5, 21 en 22</w:t>
            </w:r>
            <w:r w:rsidRPr="000651F2">
              <w:rPr>
                <w:rFonts w:ascii="Arial" w:hAnsi="Arial" w:cs="Arial"/>
                <w:sz w:val="18"/>
              </w:rPr>
              <w:t xml:space="preserve"> van het reglement van de RvC zijn van overeenkomstige toepassing op dit reglement en de leden van de </w:t>
            </w:r>
            <w:r w:rsidR="00D56EFF" w:rsidRPr="000651F2">
              <w:rPr>
                <w:rFonts w:ascii="Arial" w:hAnsi="Arial" w:cs="Arial"/>
                <w:sz w:val="18"/>
              </w:rPr>
              <w:t>selectie- en remuneratiecommissie</w:t>
            </w:r>
            <w:r w:rsidRPr="000651F2">
              <w:rPr>
                <w:rFonts w:ascii="Arial" w:hAnsi="Arial" w:cs="Arial"/>
                <w:sz w:val="18"/>
              </w:rPr>
              <w:t>.</w:t>
            </w:r>
          </w:p>
        </w:tc>
        <w:tc>
          <w:tcPr>
            <w:tcW w:w="494" w:type="dxa"/>
          </w:tcPr>
          <w:p w14:paraId="162E38CF" w14:textId="77777777" w:rsidR="000324EB" w:rsidRPr="00C163BB" w:rsidRDefault="000324EB" w:rsidP="00C163BB">
            <w:pPr>
              <w:jc w:val="center"/>
              <w:rPr>
                <w:sz w:val="16"/>
              </w:rPr>
            </w:pPr>
          </w:p>
        </w:tc>
        <w:tc>
          <w:tcPr>
            <w:tcW w:w="495" w:type="dxa"/>
          </w:tcPr>
          <w:p w14:paraId="064613FA" w14:textId="77777777" w:rsidR="000324EB" w:rsidRPr="00C163BB" w:rsidRDefault="000324EB" w:rsidP="00C163BB">
            <w:pPr>
              <w:jc w:val="center"/>
              <w:rPr>
                <w:sz w:val="16"/>
              </w:rPr>
            </w:pPr>
          </w:p>
        </w:tc>
        <w:tc>
          <w:tcPr>
            <w:tcW w:w="494" w:type="dxa"/>
          </w:tcPr>
          <w:p w14:paraId="497908D4" w14:textId="77777777" w:rsidR="000324EB" w:rsidRPr="00C163BB" w:rsidRDefault="000324EB" w:rsidP="00C163BB">
            <w:pPr>
              <w:jc w:val="center"/>
              <w:rPr>
                <w:sz w:val="16"/>
              </w:rPr>
            </w:pPr>
          </w:p>
        </w:tc>
        <w:tc>
          <w:tcPr>
            <w:tcW w:w="495" w:type="dxa"/>
          </w:tcPr>
          <w:p w14:paraId="435490E5" w14:textId="77777777" w:rsidR="000324EB" w:rsidRPr="00C163BB" w:rsidRDefault="000324EB" w:rsidP="00C163BB">
            <w:pPr>
              <w:jc w:val="center"/>
              <w:rPr>
                <w:sz w:val="16"/>
              </w:rPr>
            </w:pPr>
          </w:p>
        </w:tc>
        <w:tc>
          <w:tcPr>
            <w:tcW w:w="494" w:type="dxa"/>
          </w:tcPr>
          <w:p w14:paraId="1E477FE7" w14:textId="77777777" w:rsidR="000324EB" w:rsidRPr="00C163BB" w:rsidRDefault="000324EB" w:rsidP="00C163BB">
            <w:pPr>
              <w:jc w:val="center"/>
              <w:rPr>
                <w:sz w:val="16"/>
              </w:rPr>
            </w:pPr>
          </w:p>
        </w:tc>
        <w:tc>
          <w:tcPr>
            <w:tcW w:w="495" w:type="dxa"/>
          </w:tcPr>
          <w:p w14:paraId="38028B2C" w14:textId="77777777" w:rsidR="000324EB" w:rsidRPr="00C163BB" w:rsidRDefault="000324EB" w:rsidP="00C163BB">
            <w:pPr>
              <w:jc w:val="center"/>
              <w:rPr>
                <w:sz w:val="16"/>
              </w:rPr>
            </w:pPr>
          </w:p>
        </w:tc>
      </w:tr>
      <w:tr w:rsidR="00DD4BCD" w14:paraId="5519B367" w14:textId="77777777" w:rsidTr="00AF626E">
        <w:tc>
          <w:tcPr>
            <w:tcW w:w="619" w:type="dxa"/>
            <w:tcBorders>
              <w:right w:val="nil"/>
            </w:tcBorders>
          </w:tcPr>
          <w:p w14:paraId="63A93FEF" w14:textId="77777777" w:rsidR="00DD4BCD" w:rsidRDefault="00DD4BCD"/>
        </w:tc>
        <w:tc>
          <w:tcPr>
            <w:tcW w:w="6327" w:type="dxa"/>
            <w:tcBorders>
              <w:left w:val="nil"/>
            </w:tcBorders>
          </w:tcPr>
          <w:p w14:paraId="6F06A736" w14:textId="77777777" w:rsidR="00DD4BCD" w:rsidRPr="000651F2" w:rsidRDefault="00DD4BCD" w:rsidP="00DD4BCD">
            <w:pPr>
              <w:pStyle w:val="Kop3"/>
              <w:spacing w:line="300" w:lineRule="atLeast"/>
              <w:ind w:left="483"/>
              <w:rPr>
                <w:rFonts w:ascii="Arial" w:hAnsi="Arial" w:cs="Arial"/>
                <w:sz w:val="18"/>
              </w:rPr>
            </w:pPr>
            <w:r w:rsidRPr="000651F2">
              <w:rPr>
                <w:rFonts w:ascii="Arial" w:hAnsi="Arial" w:cs="Arial"/>
                <w:sz w:val="18"/>
              </w:rPr>
              <w:t>Dit reglement wordt op de Website geplaatst.</w:t>
            </w:r>
            <w:r w:rsidRPr="000651F2">
              <w:rPr>
                <w:rStyle w:val="Voetnootmarkering"/>
                <w:rFonts w:ascii="Arial" w:hAnsi="Arial" w:cs="Arial"/>
                <w:sz w:val="18"/>
              </w:rPr>
              <w:footnoteReference w:id="1"/>
            </w:r>
          </w:p>
        </w:tc>
        <w:tc>
          <w:tcPr>
            <w:tcW w:w="494" w:type="dxa"/>
          </w:tcPr>
          <w:p w14:paraId="6D49B854" w14:textId="77777777" w:rsidR="00DD4BCD" w:rsidRPr="00C163BB" w:rsidRDefault="00DD4BCD" w:rsidP="00C163BB">
            <w:pPr>
              <w:jc w:val="center"/>
              <w:rPr>
                <w:sz w:val="16"/>
              </w:rPr>
            </w:pPr>
          </w:p>
        </w:tc>
        <w:tc>
          <w:tcPr>
            <w:tcW w:w="495" w:type="dxa"/>
          </w:tcPr>
          <w:p w14:paraId="40315624" w14:textId="77777777" w:rsidR="00DD4BCD" w:rsidRPr="00C163BB" w:rsidRDefault="00DD4BCD" w:rsidP="00C163BB">
            <w:pPr>
              <w:jc w:val="center"/>
              <w:rPr>
                <w:sz w:val="16"/>
              </w:rPr>
            </w:pPr>
          </w:p>
        </w:tc>
        <w:tc>
          <w:tcPr>
            <w:tcW w:w="494" w:type="dxa"/>
          </w:tcPr>
          <w:p w14:paraId="3FC28502" w14:textId="77777777" w:rsidR="00DD4BCD" w:rsidRPr="00C163BB" w:rsidRDefault="00DD4BCD" w:rsidP="00C163BB">
            <w:pPr>
              <w:jc w:val="center"/>
              <w:rPr>
                <w:sz w:val="16"/>
              </w:rPr>
            </w:pPr>
          </w:p>
        </w:tc>
        <w:tc>
          <w:tcPr>
            <w:tcW w:w="495" w:type="dxa"/>
          </w:tcPr>
          <w:p w14:paraId="24758714" w14:textId="77777777" w:rsidR="00DD4BCD" w:rsidRPr="00C163BB" w:rsidRDefault="00DD4BCD" w:rsidP="00C163BB">
            <w:pPr>
              <w:jc w:val="center"/>
              <w:rPr>
                <w:sz w:val="16"/>
              </w:rPr>
            </w:pPr>
          </w:p>
        </w:tc>
        <w:tc>
          <w:tcPr>
            <w:tcW w:w="494" w:type="dxa"/>
          </w:tcPr>
          <w:p w14:paraId="4BCBCC94" w14:textId="77777777" w:rsidR="00DD4BCD" w:rsidRPr="00C163BB" w:rsidRDefault="00DD4BCD" w:rsidP="00C163BB">
            <w:pPr>
              <w:jc w:val="center"/>
              <w:rPr>
                <w:sz w:val="16"/>
              </w:rPr>
            </w:pPr>
          </w:p>
        </w:tc>
        <w:tc>
          <w:tcPr>
            <w:tcW w:w="495" w:type="dxa"/>
          </w:tcPr>
          <w:p w14:paraId="64741A16" w14:textId="77777777" w:rsidR="00DD4BCD" w:rsidRPr="00C163BB" w:rsidRDefault="00DD4BCD" w:rsidP="00C163BB">
            <w:pPr>
              <w:jc w:val="center"/>
              <w:rPr>
                <w:sz w:val="16"/>
              </w:rPr>
            </w:pPr>
          </w:p>
        </w:tc>
      </w:tr>
      <w:tr w:rsidR="00DD4BCD" w14:paraId="3F8324EA" w14:textId="77777777" w:rsidTr="00AF626E">
        <w:tc>
          <w:tcPr>
            <w:tcW w:w="619" w:type="dxa"/>
            <w:tcBorders>
              <w:right w:val="nil"/>
            </w:tcBorders>
          </w:tcPr>
          <w:p w14:paraId="56046875" w14:textId="77777777" w:rsidR="00DD4BCD" w:rsidRDefault="00DD4BCD"/>
        </w:tc>
        <w:tc>
          <w:tcPr>
            <w:tcW w:w="6327" w:type="dxa"/>
            <w:tcBorders>
              <w:left w:val="nil"/>
            </w:tcBorders>
          </w:tcPr>
          <w:p w14:paraId="02283BE1" w14:textId="77777777" w:rsidR="00DD4BCD" w:rsidRPr="006061AE" w:rsidRDefault="00DD4BCD" w:rsidP="005952AE">
            <w:pPr>
              <w:keepNext/>
              <w:tabs>
                <w:tab w:val="left" w:pos="1985"/>
              </w:tabs>
              <w:spacing w:line="300" w:lineRule="atLeast"/>
              <w:ind w:left="487" w:hanging="425"/>
              <w:outlineLvl w:val="2"/>
              <w:rPr>
                <w:rFonts w:ascii="News Gothic MT" w:hAnsi="News Gothic MT"/>
              </w:rPr>
            </w:pPr>
          </w:p>
        </w:tc>
        <w:tc>
          <w:tcPr>
            <w:tcW w:w="494" w:type="dxa"/>
          </w:tcPr>
          <w:p w14:paraId="5C8DE560" w14:textId="77777777" w:rsidR="00DD4BCD" w:rsidRPr="00C163BB" w:rsidRDefault="00DD4BCD" w:rsidP="00C163BB">
            <w:pPr>
              <w:jc w:val="center"/>
              <w:rPr>
                <w:sz w:val="16"/>
              </w:rPr>
            </w:pPr>
          </w:p>
        </w:tc>
        <w:tc>
          <w:tcPr>
            <w:tcW w:w="495" w:type="dxa"/>
          </w:tcPr>
          <w:p w14:paraId="4AA58E63" w14:textId="77777777" w:rsidR="00DD4BCD" w:rsidRPr="00C163BB" w:rsidRDefault="00DD4BCD" w:rsidP="00C163BB">
            <w:pPr>
              <w:jc w:val="center"/>
              <w:rPr>
                <w:sz w:val="16"/>
              </w:rPr>
            </w:pPr>
          </w:p>
        </w:tc>
        <w:tc>
          <w:tcPr>
            <w:tcW w:w="494" w:type="dxa"/>
          </w:tcPr>
          <w:p w14:paraId="4C5435C5" w14:textId="77777777" w:rsidR="00DD4BCD" w:rsidRPr="00C163BB" w:rsidRDefault="00DD4BCD" w:rsidP="00C163BB">
            <w:pPr>
              <w:jc w:val="center"/>
              <w:rPr>
                <w:sz w:val="16"/>
              </w:rPr>
            </w:pPr>
          </w:p>
        </w:tc>
        <w:tc>
          <w:tcPr>
            <w:tcW w:w="495" w:type="dxa"/>
          </w:tcPr>
          <w:p w14:paraId="559F9D2F" w14:textId="77777777" w:rsidR="00DD4BCD" w:rsidRPr="00C163BB" w:rsidRDefault="00DD4BCD" w:rsidP="00C163BB">
            <w:pPr>
              <w:jc w:val="center"/>
              <w:rPr>
                <w:sz w:val="16"/>
              </w:rPr>
            </w:pPr>
          </w:p>
        </w:tc>
        <w:tc>
          <w:tcPr>
            <w:tcW w:w="494" w:type="dxa"/>
          </w:tcPr>
          <w:p w14:paraId="675DED03" w14:textId="77777777" w:rsidR="00DD4BCD" w:rsidRPr="00C163BB" w:rsidRDefault="00DD4BCD" w:rsidP="00C163BB">
            <w:pPr>
              <w:jc w:val="center"/>
              <w:rPr>
                <w:sz w:val="16"/>
              </w:rPr>
            </w:pPr>
          </w:p>
        </w:tc>
        <w:tc>
          <w:tcPr>
            <w:tcW w:w="495" w:type="dxa"/>
          </w:tcPr>
          <w:p w14:paraId="195A7D3C" w14:textId="77777777" w:rsidR="00DD4BCD" w:rsidRPr="00C163BB" w:rsidRDefault="00DD4BCD" w:rsidP="00C163BB">
            <w:pPr>
              <w:jc w:val="center"/>
              <w:rPr>
                <w:sz w:val="16"/>
              </w:rPr>
            </w:pPr>
          </w:p>
        </w:tc>
      </w:tr>
      <w:tr w:rsidR="00DD4BCD" w14:paraId="1D86D1BE" w14:textId="77777777" w:rsidTr="00AF626E">
        <w:tc>
          <w:tcPr>
            <w:tcW w:w="6946" w:type="dxa"/>
            <w:gridSpan w:val="2"/>
          </w:tcPr>
          <w:p w14:paraId="252BEEBD" w14:textId="77777777" w:rsidR="00DD4BCD" w:rsidRPr="00DD4BCD" w:rsidRDefault="00DD4BCD" w:rsidP="00DD4BCD">
            <w:pPr>
              <w:pStyle w:val="Kop2"/>
            </w:pPr>
            <w:r>
              <w:t>Samenstelling</w:t>
            </w:r>
          </w:p>
        </w:tc>
        <w:tc>
          <w:tcPr>
            <w:tcW w:w="494" w:type="dxa"/>
          </w:tcPr>
          <w:p w14:paraId="21729850" w14:textId="77777777" w:rsidR="00DD4BCD" w:rsidRPr="00C163BB" w:rsidRDefault="00DD4BCD" w:rsidP="00C163BB">
            <w:pPr>
              <w:jc w:val="center"/>
              <w:rPr>
                <w:sz w:val="16"/>
              </w:rPr>
            </w:pPr>
          </w:p>
        </w:tc>
        <w:tc>
          <w:tcPr>
            <w:tcW w:w="495" w:type="dxa"/>
          </w:tcPr>
          <w:p w14:paraId="4449EBC3" w14:textId="77777777" w:rsidR="00DD4BCD" w:rsidRPr="00C163BB" w:rsidRDefault="00DD4BCD" w:rsidP="00C163BB">
            <w:pPr>
              <w:jc w:val="center"/>
              <w:rPr>
                <w:sz w:val="16"/>
              </w:rPr>
            </w:pPr>
          </w:p>
        </w:tc>
        <w:tc>
          <w:tcPr>
            <w:tcW w:w="494" w:type="dxa"/>
          </w:tcPr>
          <w:p w14:paraId="62E6623E" w14:textId="77777777" w:rsidR="00DD4BCD" w:rsidRPr="00C163BB" w:rsidRDefault="00DD4BCD" w:rsidP="00C163BB">
            <w:pPr>
              <w:jc w:val="center"/>
              <w:rPr>
                <w:sz w:val="16"/>
              </w:rPr>
            </w:pPr>
          </w:p>
        </w:tc>
        <w:tc>
          <w:tcPr>
            <w:tcW w:w="495" w:type="dxa"/>
          </w:tcPr>
          <w:p w14:paraId="3B53CC86" w14:textId="77777777" w:rsidR="00DD4BCD" w:rsidRPr="00C163BB" w:rsidRDefault="00DD4BCD" w:rsidP="00C163BB">
            <w:pPr>
              <w:jc w:val="center"/>
              <w:rPr>
                <w:sz w:val="16"/>
              </w:rPr>
            </w:pPr>
          </w:p>
        </w:tc>
        <w:tc>
          <w:tcPr>
            <w:tcW w:w="494" w:type="dxa"/>
          </w:tcPr>
          <w:p w14:paraId="18DA0F04" w14:textId="77777777" w:rsidR="00DD4BCD" w:rsidRPr="00C163BB" w:rsidRDefault="00DD4BCD" w:rsidP="00C163BB">
            <w:pPr>
              <w:jc w:val="center"/>
              <w:rPr>
                <w:sz w:val="16"/>
              </w:rPr>
            </w:pPr>
          </w:p>
        </w:tc>
        <w:tc>
          <w:tcPr>
            <w:tcW w:w="495" w:type="dxa"/>
          </w:tcPr>
          <w:p w14:paraId="007EDA3C" w14:textId="77777777" w:rsidR="00DD4BCD" w:rsidRPr="00C163BB" w:rsidRDefault="00DD4BCD" w:rsidP="00C163BB">
            <w:pPr>
              <w:jc w:val="center"/>
              <w:rPr>
                <w:sz w:val="16"/>
              </w:rPr>
            </w:pPr>
          </w:p>
        </w:tc>
      </w:tr>
      <w:tr w:rsidR="00DD4BCD" w14:paraId="36F68662" w14:textId="77777777" w:rsidTr="00AF626E">
        <w:tc>
          <w:tcPr>
            <w:tcW w:w="619" w:type="dxa"/>
            <w:tcBorders>
              <w:right w:val="nil"/>
            </w:tcBorders>
          </w:tcPr>
          <w:p w14:paraId="5829245D" w14:textId="77777777" w:rsidR="00DD4BCD" w:rsidRDefault="00DD4BCD"/>
        </w:tc>
        <w:tc>
          <w:tcPr>
            <w:tcW w:w="6327" w:type="dxa"/>
            <w:tcBorders>
              <w:left w:val="nil"/>
            </w:tcBorders>
          </w:tcPr>
          <w:p w14:paraId="3D64EDEC" w14:textId="77777777" w:rsidR="00DD4BCD" w:rsidRPr="000651F2" w:rsidRDefault="00DD4BCD" w:rsidP="00C51AD4">
            <w:pPr>
              <w:pStyle w:val="Kop3"/>
              <w:spacing w:line="300" w:lineRule="atLeast"/>
              <w:ind w:left="483"/>
              <w:rPr>
                <w:rFonts w:ascii="Arial" w:hAnsi="Arial" w:cs="Arial"/>
                <w:sz w:val="18"/>
              </w:rPr>
            </w:pPr>
            <w:r w:rsidRPr="000651F2">
              <w:rPr>
                <w:rFonts w:ascii="Arial" w:hAnsi="Arial" w:cs="Arial"/>
                <w:sz w:val="18"/>
              </w:rPr>
              <w:t xml:space="preserve">De </w:t>
            </w:r>
            <w:r w:rsidR="00C51AD4" w:rsidRPr="000651F2">
              <w:rPr>
                <w:rFonts w:ascii="Arial" w:hAnsi="Arial" w:cs="Arial"/>
                <w:sz w:val="18"/>
              </w:rPr>
              <w:t xml:space="preserve">selectie- en remuneratiecommissie </w:t>
            </w:r>
            <w:r w:rsidRPr="000651F2">
              <w:rPr>
                <w:rFonts w:ascii="Arial" w:hAnsi="Arial" w:cs="Arial"/>
                <w:sz w:val="18"/>
              </w:rPr>
              <w:t xml:space="preserve">bestaat uit ten minste twee leden die door de RvC uit zijn midden worden benoemd, waarvan ten minste één lid beschikt over relevante kennis en ervaring op </w:t>
            </w:r>
            <w:r w:rsidR="0048121A" w:rsidRPr="000651F2">
              <w:rPr>
                <w:rFonts w:ascii="Arial" w:hAnsi="Arial" w:cs="Arial"/>
                <w:sz w:val="18"/>
              </w:rPr>
              <w:t>juridisch gebied en/of HR.</w:t>
            </w:r>
          </w:p>
        </w:tc>
        <w:tc>
          <w:tcPr>
            <w:tcW w:w="494" w:type="dxa"/>
          </w:tcPr>
          <w:p w14:paraId="640848B4" w14:textId="77777777" w:rsidR="00DD4BCD" w:rsidRPr="00C163BB" w:rsidRDefault="00DD4BCD" w:rsidP="00C163BB">
            <w:pPr>
              <w:jc w:val="center"/>
              <w:rPr>
                <w:sz w:val="16"/>
              </w:rPr>
            </w:pPr>
          </w:p>
        </w:tc>
        <w:tc>
          <w:tcPr>
            <w:tcW w:w="495" w:type="dxa"/>
          </w:tcPr>
          <w:p w14:paraId="2CDA16A8" w14:textId="77777777" w:rsidR="00DD4BCD" w:rsidRPr="00C163BB" w:rsidRDefault="00DD4BCD" w:rsidP="00C163BB">
            <w:pPr>
              <w:jc w:val="center"/>
              <w:rPr>
                <w:sz w:val="16"/>
              </w:rPr>
            </w:pPr>
          </w:p>
        </w:tc>
        <w:tc>
          <w:tcPr>
            <w:tcW w:w="494" w:type="dxa"/>
          </w:tcPr>
          <w:p w14:paraId="45A3E8C6" w14:textId="77777777" w:rsidR="00DD4BCD" w:rsidRPr="00C163BB" w:rsidRDefault="00DD4BCD" w:rsidP="00C163BB">
            <w:pPr>
              <w:jc w:val="center"/>
              <w:rPr>
                <w:sz w:val="16"/>
              </w:rPr>
            </w:pPr>
          </w:p>
        </w:tc>
        <w:tc>
          <w:tcPr>
            <w:tcW w:w="495" w:type="dxa"/>
          </w:tcPr>
          <w:p w14:paraId="3C25C12E" w14:textId="77777777" w:rsidR="00DD4BCD" w:rsidRPr="00C163BB" w:rsidRDefault="00DD4BCD" w:rsidP="00C163BB">
            <w:pPr>
              <w:jc w:val="center"/>
              <w:rPr>
                <w:sz w:val="16"/>
              </w:rPr>
            </w:pPr>
          </w:p>
        </w:tc>
        <w:tc>
          <w:tcPr>
            <w:tcW w:w="494" w:type="dxa"/>
          </w:tcPr>
          <w:p w14:paraId="0F70E5F8" w14:textId="77777777" w:rsidR="00DD4BCD" w:rsidRPr="00C163BB" w:rsidRDefault="007F3DC0" w:rsidP="00C163BB">
            <w:pPr>
              <w:jc w:val="center"/>
              <w:rPr>
                <w:sz w:val="16"/>
              </w:rPr>
            </w:pPr>
            <w:r w:rsidRPr="007F3DC0">
              <w:rPr>
                <w:color w:val="FF0000"/>
                <w:sz w:val="16"/>
              </w:rPr>
              <w:t>9</w:t>
            </w:r>
          </w:p>
        </w:tc>
        <w:tc>
          <w:tcPr>
            <w:tcW w:w="495" w:type="dxa"/>
          </w:tcPr>
          <w:p w14:paraId="79330FEA" w14:textId="77777777" w:rsidR="00DD4BCD" w:rsidRPr="00C163BB" w:rsidRDefault="00DD4BCD" w:rsidP="00C163BB">
            <w:pPr>
              <w:jc w:val="center"/>
              <w:rPr>
                <w:sz w:val="16"/>
              </w:rPr>
            </w:pPr>
          </w:p>
        </w:tc>
      </w:tr>
      <w:tr w:rsidR="00DD4BCD" w14:paraId="4FB7FCB3" w14:textId="77777777" w:rsidTr="00AF626E">
        <w:tc>
          <w:tcPr>
            <w:tcW w:w="619" w:type="dxa"/>
            <w:tcBorders>
              <w:right w:val="nil"/>
            </w:tcBorders>
          </w:tcPr>
          <w:p w14:paraId="2A8E398A" w14:textId="77777777" w:rsidR="00DD4BCD" w:rsidRDefault="00DD4BCD"/>
        </w:tc>
        <w:tc>
          <w:tcPr>
            <w:tcW w:w="6327" w:type="dxa"/>
            <w:tcBorders>
              <w:left w:val="nil"/>
            </w:tcBorders>
          </w:tcPr>
          <w:p w14:paraId="2D42381A" w14:textId="0AB9DA65" w:rsidR="00DD4BCD" w:rsidRPr="000651F2" w:rsidRDefault="00DD4BCD" w:rsidP="00C51AD4">
            <w:pPr>
              <w:pStyle w:val="Kop3"/>
              <w:spacing w:line="300" w:lineRule="atLeast"/>
              <w:ind w:left="483"/>
              <w:rPr>
                <w:rFonts w:ascii="Arial" w:hAnsi="Arial" w:cs="Arial"/>
                <w:sz w:val="18"/>
              </w:rPr>
            </w:pPr>
            <w:r w:rsidRPr="000651F2">
              <w:rPr>
                <w:rFonts w:ascii="Arial" w:hAnsi="Arial" w:cs="Arial"/>
                <w:sz w:val="18"/>
              </w:rPr>
              <w:t xml:space="preserve">De </w:t>
            </w:r>
            <w:r w:rsidR="00C51AD4" w:rsidRPr="000651F2">
              <w:rPr>
                <w:rFonts w:ascii="Arial" w:hAnsi="Arial" w:cs="Arial"/>
                <w:sz w:val="18"/>
              </w:rPr>
              <w:t>leden van de selectie- en remun</w:t>
            </w:r>
            <w:r w:rsidR="00201409">
              <w:rPr>
                <w:rFonts w:ascii="Arial" w:hAnsi="Arial" w:cs="Arial"/>
                <w:sz w:val="18"/>
              </w:rPr>
              <w:t>e</w:t>
            </w:r>
            <w:r w:rsidR="00C51AD4" w:rsidRPr="000651F2">
              <w:rPr>
                <w:rFonts w:ascii="Arial" w:hAnsi="Arial" w:cs="Arial"/>
                <w:sz w:val="18"/>
              </w:rPr>
              <w:t xml:space="preserve">ratiecommissie worden benoemd en ontslagen door de RvC. De </w:t>
            </w:r>
            <w:r w:rsidRPr="000651F2">
              <w:rPr>
                <w:rFonts w:ascii="Arial" w:hAnsi="Arial" w:cs="Arial"/>
                <w:sz w:val="18"/>
              </w:rPr>
              <w:t xml:space="preserve">zittingstermijn van de leden van de </w:t>
            </w:r>
            <w:r w:rsidR="00C51AD4" w:rsidRPr="000651F2">
              <w:rPr>
                <w:rFonts w:ascii="Arial" w:hAnsi="Arial" w:cs="Arial"/>
                <w:sz w:val="18"/>
              </w:rPr>
              <w:t xml:space="preserve">selectie- en remuneratiecommissie </w:t>
            </w:r>
            <w:r w:rsidRPr="000651F2">
              <w:rPr>
                <w:rFonts w:ascii="Arial" w:hAnsi="Arial" w:cs="Arial"/>
                <w:sz w:val="18"/>
              </w:rPr>
              <w:t xml:space="preserve">is </w:t>
            </w:r>
            <w:r w:rsidR="00C51AD4" w:rsidRPr="000651F2">
              <w:rPr>
                <w:rFonts w:ascii="Arial" w:hAnsi="Arial" w:cs="Arial"/>
                <w:sz w:val="18"/>
              </w:rPr>
              <w:t xml:space="preserve">in beginsel </w:t>
            </w:r>
            <w:r w:rsidRPr="000651F2">
              <w:rPr>
                <w:rFonts w:ascii="Arial" w:hAnsi="Arial" w:cs="Arial"/>
                <w:sz w:val="18"/>
              </w:rPr>
              <w:t xml:space="preserve">gelijk aan hun zittingstermijn als lid van de RvC, met dien verstande dat een lid automatisch aftreedt als lid van de </w:t>
            </w:r>
            <w:r w:rsidR="00C51AD4" w:rsidRPr="000651F2">
              <w:rPr>
                <w:rFonts w:ascii="Arial" w:hAnsi="Arial" w:cs="Arial"/>
                <w:sz w:val="18"/>
              </w:rPr>
              <w:t>selectie- en remuneratiecommissie</w:t>
            </w:r>
            <w:r w:rsidRPr="000651F2">
              <w:rPr>
                <w:rFonts w:ascii="Arial" w:hAnsi="Arial" w:cs="Arial"/>
                <w:sz w:val="18"/>
              </w:rPr>
              <w:t xml:space="preserve"> zodra de betreffende persoon niet langer lid is van de RvC.</w:t>
            </w:r>
          </w:p>
        </w:tc>
        <w:tc>
          <w:tcPr>
            <w:tcW w:w="494" w:type="dxa"/>
          </w:tcPr>
          <w:p w14:paraId="606F1689" w14:textId="77777777" w:rsidR="00DD4BCD" w:rsidRPr="00C163BB" w:rsidRDefault="00DD4BCD" w:rsidP="00C163BB">
            <w:pPr>
              <w:jc w:val="center"/>
              <w:rPr>
                <w:sz w:val="16"/>
              </w:rPr>
            </w:pPr>
          </w:p>
        </w:tc>
        <w:tc>
          <w:tcPr>
            <w:tcW w:w="495" w:type="dxa"/>
          </w:tcPr>
          <w:p w14:paraId="20C05E7D" w14:textId="77777777" w:rsidR="00DD4BCD" w:rsidRPr="00C163BB" w:rsidRDefault="00DD4BCD" w:rsidP="00C163BB">
            <w:pPr>
              <w:jc w:val="center"/>
              <w:rPr>
                <w:sz w:val="16"/>
              </w:rPr>
            </w:pPr>
          </w:p>
        </w:tc>
        <w:tc>
          <w:tcPr>
            <w:tcW w:w="494" w:type="dxa"/>
          </w:tcPr>
          <w:p w14:paraId="0EF59749" w14:textId="77777777" w:rsidR="00DD4BCD" w:rsidRPr="00C163BB" w:rsidRDefault="00DD4BCD" w:rsidP="00C163BB">
            <w:pPr>
              <w:jc w:val="center"/>
              <w:rPr>
                <w:sz w:val="16"/>
              </w:rPr>
            </w:pPr>
          </w:p>
        </w:tc>
        <w:tc>
          <w:tcPr>
            <w:tcW w:w="495" w:type="dxa"/>
          </w:tcPr>
          <w:p w14:paraId="7EB995FF" w14:textId="77777777" w:rsidR="00DD4BCD" w:rsidRPr="00C163BB" w:rsidRDefault="00DD4BCD" w:rsidP="00C163BB">
            <w:pPr>
              <w:jc w:val="center"/>
              <w:rPr>
                <w:sz w:val="16"/>
              </w:rPr>
            </w:pPr>
          </w:p>
        </w:tc>
        <w:tc>
          <w:tcPr>
            <w:tcW w:w="494" w:type="dxa"/>
          </w:tcPr>
          <w:p w14:paraId="30BC469B" w14:textId="77777777" w:rsidR="00DD4BCD" w:rsidRPr="00C163BB" w:rsidRDefault="00DD4BCD" w:rsidP="00C163BB">
            <w:pPr>
              <w:jc w:val="center"/>
              <w:rPr>
                <w:sz w:val="16"/>
              </w:rPr>
            </w:pPr>
          </w:p>
        </w:tc>
        <w:tc>
          <w:tcPr>
            <w:tcW w:w="495" w:type="dxa"/>
          </w:tcPr>
          <w:p w14:paraId="41ED8299" w14:textId="77777777" w:rsidR="00DD4BCD" w:rsidRPr="00C163BB" w:rsidRDefault="00DD4BCD" w:rsidP="00C163BB">
            <w:pPr>
              <w:jc w:val="center"/>
              <w:rPr>
                <w:sz w:val="16"/>
              </w:rPr>
            </w:pPr>
          </w:p>
        </w:tc>
      </w:tr>
      <w:tr w:rsidR="00DD4BCD" w14:paraId="355EB455" w14:textId="77777777" w:rsidTr="00AF626E">
        <w:tc>
          <w:tcPr>
            <w:tcW w:w="619" w:type="dxa"/>
            <w:tcBorders>
              <w:right w:val="nil"/>
            </w:tcBorders>
          </w:tcPr>
          <w:p w14:paraId="6066460D" w14:textId="4A70FEA7" w:rsidR="00DD4BCD" w:rsidRDefault="00DD4BCD"/>
        </w:tc>
        <w:tc>
          <w:tcPr>
            <w:tcW w:w="6327" w:type="dxa"/>
            <w:tcBorders>
              <w:left w:val="nil"/>
            </w:tcBorders>
          </w:tcPr>
          <w:p w14:paraId="4E9A578F" w14:textId="77777777" w:rsidR="00DD4BCD" w:rsidRPr="000651F2" w:rsidRDefault="0048121A" w:rsidP="00C51AD4">
            <w:pPr>
              <w:pStyle w:val="Kop3"/>
              <w:spacing w:line="300" w:lineRule="atLeast"/>
              <w:ind w:left="483"/>
              <w:rPr>
                <w:rFonts w:ascii="Arial" w:hAnsi="Arial" w:cs="Arial"/>
                <w:sz w:val="18"/>
              </w:rPr>
            </w:pPr>
            <w:r w:rsidRPr="000651F2">
              <w:rPr>
                <w:rFonts w:ascii="Arial" w:hAnsi="Arial" w:cs="Arial"/>
                <w:sz w:val="18"/>
              </w:rPr>
              <w:t xml:space="preserve">Ingeval van een mogelijke herbenoeming van een lid van de </w:t>
            </w:r>
            <w:r w:rsidR="00C51AD4" w:rsidRPr="000651F2">
              <w:rPr>
                <w:rFonts w:ascii="Arial" w:hAnsi="Arial" w:cs="Arial"/>
                <w:sz w:val="18"/>
              </w:rPr>
              <w:t>selectie- en remuneratiecommissie</w:t>
            </w:r>
            <w:r w:rsidRPr="000651F2">
              <w:rPr>
                <w:rFonts w:ascii="Arial" w:hAnsi="Arial" w:cs="Arial"/>
                <w:sz w:val="18"/>
              </w:rPr>
              <w:t>, treedt het lid op grond van artikel 4 lid 7</w:t>
            </w:r>
            <w:r w:rsidRPr="000651F2">
              <w:rPr>
                <w:rFonts w:ascii="Arial" w:hAnsi="Arial" w:cs="Arial"/>
                <w:b/>
                <w:sz w:val="18"/>
              </w:rPr>
              <w:t xml:space="preserve"> </w:t>
            </w:r>
            <w:r w:rsidRPr="000651F2">
              <w:rPr>
                <w:rFonts w:ascii="Arial" w:hAnsi="Arial" w:cs="Arial"/>
                <w:sz w:val="18"/>
              </w:rPr>
              <w:t xml:space="preserve">van het reglement van de RvC tijdelijk terug treedt uit de </w:t>
            </w:r>
            <w:r w:rsidR="00C51AD4" w:rsidRPr="000651F2">
              <w:rPr>
                <w:rFonts w:ascii="Arial" w:hAnsi="Arial" w:cs="Arial"/>
                <w:sz w:val="18"/>
              </w:rPr>
              <w:t>selectie- en remuneratiecommissie</w:t>
            </w:r>
            <w:r w:rsidRPr="000651F2">
              <w:rPr>
                <w:rFonts w:ascii="Arial" w:hAnsi="Arial" w:cs="Arial"/>
                <w:sz w:val="18"/>
              </w:rPr>
              <w:t xml:space="preserve"> en wordt hij tijdelijk vervangen door een door de RvC aan te wijzen lid van de RvC. Na het nemen van het besluit tot herbenoeming door de RvC, treedt het teruggetreden lid weer van rechtswege toe tot de </w:t>
            </w:r>
            <w:r w:rsidR="00C51AD4" w:rsidRPr="000651F2">
              <w:rPr>
                <w:rFonts w:ascii="Arial" w:hAnsi="Arial" w:cs="Arial"/>
                <w:sz w:val="18"/>
              </w:rPr>
              <w:t>selectie- en remuneratiecommissie</w:t>
            </w:r>
            <w:r w:rsidRPr="000651F2">
              <w:rPr>
                <w:rFonts w:ascii="Arial" w:hAnsi="Arial" w:cs="Arial"/>
                <w:sz w:val="18"/>
              </w:rPr>
              <w:t xml:space="preserve">. Indien niet wordt besloten tot herbenoeming van het lid, benoemd de RvC zo </w:t>
            </w:r>
            <w:r w:rsidRPr="000651F2">
              <w:rPr>
                <w:rFonts w:ascii="Arial" w:hAnsi="Arial" w:cs="Arial"/>
                <w:sz w:val="18"/>
              </w:rPr>
              <w:lastRenderedPageBreak/>
              <w:t xml:space="preserve">spoedig mogelijk een nieuw lid van de </w:t>
            </w:r>
            <w:r w:rsidR="00C51AD4" w:rsidRPr="000651F2">
              <w:rPr>
                <w:rFonts w:ascii="Arial" w:hAnsi="Arial" w:cs="Arial"/>
                <w:sz w:val="18"/>
              </w:rPr>
              <w:t>selectie- en remuneratiecommissie</w:t>
            </w:r>
            <w:r w:rsidRPr="000651F2">
              <w:rPr>
                <w:rFonts w:ascii="Arial" w:hAnsi="Arial" w:cs="Arial"/>
                <w:sz w:val="18"/>
              </w:rPr>
              <w:t xml:space="preserve"> conform lid 1 van dit artikel.</w:t>
            </w:r>
          </w:p>
        </w:tc>
        <w:tc>
          <w:tcPr>
            <w:tcW w:w="494" w:type="dxa"/>
          </w:tcPr>
          <w:p w14:paraId="121DE5F0" w14:textId="77777777" w:rsidR="00DD4BCD" w:rsidRPr="00C163BB" w:rsidRDefault="00DD4BCD" w:rsidP="00C163BB">
            <w:pPr>
              <w:jc w:val="center"/>
              <w:rPr>
                <w:sz w:val="16"/>
              </w:rPr>
            </w:pPr>
          </w:p>
        </w:tc>
        <w:tc>
          <w:tcPr>
            <w:tcW w:w="495" w:type="dxa"/>
          </w:tcPr>
          <w:p w14:paraId="200AEBA0" w14:textId="77777777" w:rsidR="00DD4BCD" w:rsidRPr="00C163BB" w:rsidRDefault="00DD4BCD" w:rsidP="00C163BB">
            <w:pPr>
              <w:jc w:val="center"/>
              <w:rPr>
                <w:sz w:val="16"/>
              </w:rPr>
            </w:pPr>
          </w:p>
        </w:tc>
        <w:tc>
          <w:tcPr>
            <w:tcW w:w="494" w:type="dxa"/>
          </w:tcPr>
          <w:p w14:paraId="5DFE1EE2" w14:textId="77777777" w:rsidR="00DD4BCD" w:rsidRPr="00C163BB" w:rsidRDefault="00DD4BCD" w:rsidP="00C163BB">
            <w:pPr>
              <w:jc w:val="center"/>
              <w:rPr>
                <w:sz w:val="16"/>
              </w:rPr>
            </w:pPr>
          </w:p>
        </w:tc>
        <w:tc>
          <w:tcPr>
            <w:tcW w:w="495" w:type="dxa"/>
          </w:tcPr>
          <w:p w14:paraId="78F3A20F" w14:textId="77777777" w:rsidR="00DD4BCD" w:rsidRPr="00C163BB" w:rsidRDefault="00DD4BCD" w:rsidP="00C163BB">
            <w:pPr>
              <w:jc w:val="center"/>
              <w:rPr>
                <w:sz w:val="16"/>
              </w:rPr>
            </w:pPr>
          </w:p>
        </w:tc>
        <w:tc>
          <w:tcPr>
            <w:tcW w:w="494" w:type="dxa"/>
          </w:tcPr>
          <w:p w14:paraId="359D111C" w14:textId="77777777" w:rsidR="00DD4BCD" w:rsidRPr="00C163BB" w:rsidRDefault="0048121A" w:rsidP="00C163BB">
            <w:pPr>
              <w:jc w:val="center"/>
              <w:rPr>
                <w:sz w:val="16"/>
              </w:rPr>
            </w:pPr>
            <w:r>
              <w:rPr>
                <w:sz w:val="16"/>
              </w:rPr>
              <w:t>4.7</w:t>
            </w:r>
          </w:p>
        </w:tc>
        <w:tc>
          <w:tcPr>
            <w:tcW w:w="495" w:type="dxa"/>
          </w:tcPr>
          <w:p w14:paraId="65A63C28" w14:textId="77777777" w:rsidR="00DD4BCD" w:rsidRPr="00C163BB" w:rsidRDefault="00DD4BCD" w:rsidP="00C163BB">
            <w:pPr>
              <w:jc w:val="center"/>
              <w:rPr>
                <w:sz w:val="16"/>
              </w:rPr>
            </w:pPr>
          </w:p>
        </w:tc>
      </w:tr>
      <w:tr w:rsidR="0048121A" w14:paraId="466F7087" w14:textId="77777777" w:rsidTr="00AF626E">
        <w:tc>
          <w:tcPr>
            <w:tcW w:w="619" w:type="dxa"/>
            <w:tcBorders>
              <w:right w:val="nil"/>
            </w:tcBorders>
          </w:tcPr>
          <w:p w14:paraId="0D38E6A4" w14:textId="77777777" w:rsidR="0048121A" w:rsidRDefault="0048121A"/>
        </w:tc>
        <w:tc>
          <w:tcPr>
            <w:tcW w:w="6327" w:type="dxa"/>
            <w:tcBorders>
              <w:left w:val="nil"/>
            </w:tcBorders>
          </w:tcPr>
          <w:p w14:paraId="5AF4D92C" w14:textId="77777777" w:rsidR="0048121A" w:rsidRPr="006061AE" w:rsidRDefault="0048121A" w:rsidP="005952AE">
            <w:pPr>
              <w:keepNext/>
              <w:tabs>
                <w:tab w:val="left" w:pos="1985"/>
              </w:tabs>
              <w:spacing w:line="300" w:lineRule="atLeast"/>
              <w:ind w:left="487" w:hanging="425"/>
              <w:outlineLvl w:val="2"/>
              <w:rPr>
                <w:rFonts w:ascii="News Gothic MT" w:hAnsi="News Gothic MT"/>
              </w:rPr>
            </w:pPr>
          </w:p>
        </w:tc>
        <w:tc>
          <w:tcPr>
            <w:tcW w:w="494" w:type="dxa"/>
          </w:tcPr>
          <w:p w14:paraId="7E3C64A4" w14:textId="77777777" w:rsidR="0048121A" w:rsidRPr="00C163BB" w:rsidRDefault="0048121A" w:rsidP="00C163BB">
            <w:pPr>
              <w:jc w:val="center"/>
              <w:rPr>
                <w:sz w:val="16"/>
              </w:rPr>
            </w:pPr>
          </w:p>
        </w:tc>
        <w:tc>
          <w:tcPr>
            <w:tcW w:w="495" w:type="dxa"/>
          </w:tcPr>
          <w:p w14:paraId="6DEDEADA" w14:textId="77777777" w:rsidR="0048121A" w:rsidRPr="00C163BB" w:rsidRDefault="0048121A" w:rsidP="00C163BB">
            <w:pPr>
              <w:jc w:val="center"/>
              <w:rPr>
                <w:sz w:val="16"/>
              </w:rPr>
            </w:pPr>
          </w:p>
        </w:tc>
        <w:tc>
          <w:tcPr>
            <w:tcW w:w="494" w:type="dxa"/>
          </w:tcPr>
          <w:p w14:paraId="5B579006" w14:textId="77777777" w:rsidR="0048121A" w:rsidRPr="00C163BB" w:rsidRDefault="0048121A" w:rsidP="00C163BB">
            <w:pPr>
              <w:jc w:val="center"/>
              <w:rPr>
                <w:sz w:val="16"/>
              </w:rPr>
            </w:pPr>
          </w:p>
        </w:tc>
        <w:tc>
          <w:tcPr>
            <w:tcW w:w="495" w:type="dxa"/>
          </w:tcPr>
          <w:p w14:paraId="493D267F" w14:textId="77777777" w:rsidR="0048121A" w:rsidRPr="00C163BB" w:rsidRDefault="0048121A" w:rsidP="00C163BB">
            <w:pPr>
              <w:jc w:val="center"/>
              <w:rPr>
                <w:sz w:val="16"/>
              </w:rPr>
            </w:pPr>
          </w:p>
        </w:tc>
        <w:tc>
          <w:tcPr>
            <w:tcW w:w="494" w:type="dxa"/>
          </w:tcPr>
          <w:p w14:paraId="49FABAB1" w14:textId="77777777" w:rsidR="0048121A" w:rsidRPr="00C163BB" w:rsidRDefault="0048121A" w:rsidP="00C163BB">
            <w:pPr>
              <w:jc w:val="center"/>
              <w:rPr>
                <w:sz w:val="16"/>
              </w:rPr>
            </w:pPr>
          </w:p>
        </w:tc>
        <w:tc>
          <w:tcPr>
            <w:tcW w:w="495" w:type="dxa"/>
          </w:tcPr>
          <w:p w14:paraId="32D8E900" w14:textId="77777777" w:rsidR="0048121A" w:rsidRPr="00C163BB" w:rsidRDefault="0048121A" w:rsidP="00C163BB">
            <w:pPr>
              <w:jc w:val="center"/>
              <w:rPr>
                <w:sz w:val="16"/>
              </w:rPr>
            </w:pPr>
          </w:p>
        </w:tc>
      </w:tr>
      <w:tr w:rsidR="00DD4BCD" w14:paraId="27B56699" w14:textId="77777777" w:rsidTr="00AF626E">
        <w:tc>
          <w:tcPr>
            <w:tcW w:w="6946" w:type="dxa"/>
            <w:gridSpan w:val="2"/>
          </w:tcPr>
          <w:p w14:paraId="3C3CC87B" w14:textId="77777777" w:rsidR="00DD4BCD" w:rsidRPr="00DD4BCD" w:rsidRDefault="00DD4BCD" w:rsidP="00DD4BCD">
            <w:pPr>
              <w:pStyle w:val="Kop2"/>
            </w:pPr>
            <w:r w:rsidRPr="0023584C">
              <w:t>Taken en bevoegdheden</w:t>
            </w:r>
          </w:p>
        </w:tc>
        <w:tc>
          <w:tcPr>
            <w:tcW w:w="494" w:type="dxa"/>
          </w:tcPr>
          <w:p w14:paraId="02E3DD92" w14:textId="77777777" w:rsidR="00DD4BCD" w:rsidRPr="00C163BB" w:rsidRDefault="00DD4BCD" w:rsidP="00C163BB">
            <w:pPr>
              <w:jc w:val="center"/>
              <w:rPr>
                <w:sz w:val="16"/>
              </w:rPr>
            </w:pPr>
          </w:p>
        </w:tc>
        <w:tc>
          <w:tcPr>
            <w:tcW w:w="495" w:type="dxa"/>
          </w:tcPr>
          <w:p w14:paraId="7AB7D711" w14:textId="77777777" w:rsidR="00DD4BCD" w:rsidRPr="00C163BB" w:rsidRDefault="00DD4BCD" w:rsidP="00C163BB">
            <w:pPr>
              <w:jc w:val="center"/>
              <w:rPr>
                <w:sz w:val="16"/>
              </w:rPr>
            </w:pPr>
          </w:p>
        </w:tc>
        <w:tc>
          <w:tcPr>
            <w:tcW w:w="494" w:type="dxa"/>
          </w:tcPr>
          <w:p w14:paraId="79C2ADBF" w14:textId="77777777" w:rsidR="00DD4BCD" w:rsidRPr="00C163BB" w:rsidRDefault="00DD4BCD" w:rsidP="00C163BB">
            <w:pPr>
              <w:jc w:val="center"/>
              <w:rPr>
                <w:sz w:val="16"/>
              </w:rPr>
            </w:pPr>
          </w:p>
        </w:tc>
        <w:tc>
          <w:tcPr>
            <w:tcW w:w="495" w:type="dxa"/>
          </w:tcPr>
          <w:p w14:paraId="3C9071FF" w14:textId="77777777" w:rsidR="00DD4BCD" w:rsidRPr="00C163BB" w:rsidRDefault="00DD4BCD" w:rsidP="00C163BB">
            <w:pPr>
              <w:jc w:val="center"/>
              <w:rPr>
                <w:sz w:val="16"/>
              </w:rPr>
            </w:pPr>
          </w:p>
        </w:tc>
        <w:tc>
          <w:tcPr>
            <w:tcW w:w="494" w:type="dxa"/>
          </w:tcPr>
          <w:p w14:paraId="0C7215FD" w14:textId="77777777" w:rsidR="00DD4BCD" w:rsidRPr="00C163BB" w:rsidRDefault="00DD4BCD" w:rsidP="00C163BB">
            <w:pPr>
              <w:jc w:val="center"/>
              <w:rPr>
                <w:sz w:val="16"/>
              </w:rPr>
            </w:pPr>
          </w:p>
        </w:tc>
        <w:tc>
          <w:tcPr>
            <w:tcW w:w="495" w:type="dxa"/>
          </w:tcPr>
          <w:p w14:paraId="0FC22FEE" w14:textId="77777777" w:rsidR="00DD4BCD" w:rsidRPr="00C163BB" w:rsidRDefault="00DD4BCD" w:rsidP="00C163BB">
            <w:pPr>
              <w:jc w:val="center"/>
              <w:rPr>
                <w:sz w:val="16"/>
              </w:rPr>
            </w:pPr>
          </w:p>
        </w:tc>
      </w:tr>
      <w:tr w:rsidR="00DD4BCD" w14:paraId="607E2CB5" w14:textId="77777777" w:rsidTr="00AF626E">
        <w:tc>
          <w:tcPr>
            <w:tcW w:w="619" w:type="dxa"/>
            <w:tcBorders>
              <w:right w:val="nil"/>
            </w:tcBorders>
          </w:tcPr>
          <w:p w14:paraId="752DCAB4" w14:textId="77777777" w:rsidR="00DD4BCD" w:rsidRPr="000651F2" w:rsidRDefault="00DD4BCD">
            <w:pPr>
              <w:rPr>
                <w:rFonts w:cs="Arial"/>
                <w:sz w:val="18"/>
              </w:rPr>
            </w:pPr>
          </w:p>
        </w:tc>
        <w:tc>
          <w:tcPr>
            <w:tcW w:w="6327" w:type="dxa"/>
            <w:tcBorders>
              <w:left w:val="nil"/>
            </w:tcBorders>
          </w:tcPr>
          <w:p w14:paraId="78C65466" w14:textId="77777777" w:rsidR="00DD4BCD" w:rsidRPr="000651F2" w:rsidRDefault="00DD4BCD" w:rsidP="00B24C8C">
            <w:pPr>
              <w:pStyle w:val="Kop3"/>
              <w:spacing w:line="300" w:lineRule="atLeast"/>
              <w:ind w:left="483"/>
              <w:rPr>
                <w:rFonts w:ascii="Arial" w:hAnsi="Arial" w:cs="Arial"/>
                <w:sz w:val="18"/>
              </w:rPr>
            </w:pPr>
            <w:r w:rsidRPr="000651F2">
              <w:rPr>
                <w:rFonts w:ascii="Arial" w:hAnsi="Arial" w:cs="Arial"/>
                <w:sz w:val="18"/>
              </w:rPr>
              <w:t xml:space="preserve">De </w:t>
            </w:r>
            <w:r w:rsidR="00C51AD4" w:rsidRPr="000651F2">
              <w:rPr>
                <w:rFonts w:ascii="Arial" w:hAnsi="Arial" w:cs="Arial"/>
                <w:sz w:val="18"/>
              </w:rPr>
              <w:t>selectie- en remuneratiecommissie</w:t>
            </w:r>
            <w:r w:rsidRPr="000651F2">
              <w:rPr>
                <w:rFonts w:ascii="Arial" w:hAnsi="Arial" w:cs="Arial"/>
                <w:sz w:val="18"/>
              </w:rPr>
              <w:t xml:space="preserve"> is ingesteld ter ondersteuning van </w:t>
            </w:r>
            <w:r w:rsidR="00C51AD4" w:rsidRPr="000651F2">
              <w:rPr>
                <w:rFonts w:ascii="Arial" w:hAnsi="Arial" w:cs="Arial"/>
                <w:sz w:val="18"/>
              </w:rPr>
              <w:t xml:space="preserve">de werkgeversrol van </w:t>
            </w:r>
            <w:r w:rsidRPr="000651F2">
              <w:rPr>
                <w:rFonts w:ascii="Arial" w:hAnsi="Arial" w:cs="Arial"/>
                <w:sz w:val="18"/>
              </w:rPr>
              <w:t xml:space="preserve">de RvC en adviseert de RvC omtrent </w:t>
            </w:r>
            <w:r w:rsidR="0048121A" w:rsidRPr="000651F2">
              <w:rPr>
                <w:rFonts w:ascii="Arial" w:hAnsi="Arial" w:cs="Arial"/>
                <w:sz w:val="18"/>
              </w:rPr>
              <w:t>de werving, selectie, (her)benoeming</w:t>
            </w:r>
            <w:r w:rsidR="00B24C8C" w:rsidRPr="000651F2">
              <w:rPr>
                <w:rFonts w:ascii="Arial" w:hAnsi="Arial" w:cs="Arial"/>
                <w:sz w:val="18"/>
              </w:rPr>
              <w:t>, beoordeling</w:t>
            </w:r>
            <w:r w:rsidR="0048121A" w:rsidRPr="000651F2">
              <w:rPr>
                <w:rFonts w:ascii="Arial" w:hAnsi="Arial" w:cs="Arial"/>
                <w:sz w:val="18"/>
              </w:rPr>
              <w:t xml:space="preserve"> en bezoldiging van Bestuurders en leden van de RvC</w:t>
            </w:r>
            <w:r w:rsidRPr="000651F2">
              <w:rPr>
                <w:rFonts w:ascii="Arial" w:hAnsi="Arial" w:cs="Arial"/>
                <w:sz w:val="18"/>
              </w:rPr>
              <w:t xml:space="preserve"> taak en bereidt de besluitvorming van de RvC daaromtrent voor.</w:t>
            </w:r>
          </w:p>
        </w:tc>
        <w:tc>
          <w:tcPr>
            <w:tcW w:w="494" w:type="dxa"/>
          </w:tcPr>
          <w:p w14:paraId="6BA0B461" w14:textId="77777777" w:rsidR="00DD4BCD" w:rsidRPr="00C163BB" w:rsidRDefault="00DD4BCD" w:rsidP="00C163BB">
            <w:pPr>
              <w:jc w:val="center"/>
              <w:rPr>
                <w:sz w:val="16"/>
              </w:rPr>
            </w:pPr>
          </w:p>
        </w:tc>
        <w:tc>
          <w:tcPr>
            <w:tcW w:w="495" w:type="dxa"/>
          </w:tcPr>
          <w:p w14:paraId="0F34D9AA" w14:textId="77777777" w:rsidR="00DD4BCD" w:rsidRPr="00C163BB" w:rsidRDefault="00DD4BCD" w:rsidP="00C163BB">
            <w:pPr>
              <w:jc w:val="center"/>
              <w:rPr>
                <w:sz w:val="16"/>
              </w:rPr>
            </w:pPr>
          </w:p>
        </w:tc>
        <w:tc>
          <w:tcPr>
            <w:tcW w:w="494" w:type="dxa"/>
          </w:tcPr>
          <w:p w14:paraId="798EFBF0" w14:textId="77777777" w:rsidR="00DD4BCD" w:rsidRDefault="00915E46" w:rsidP="00C163BB">
            <w:pPr>
              <w:jc w:val="center"/>
              <w:rPr>
                <w:sz w:val="16"/>
              </w:rPr>
            </w:pPr>
            <w:r>
              <w:rPr>
                <w:sz w:val="16"/>
              </w:rPr>
              <w:t>4.1</w:t>
            </w:r>
          </w:p>
          <w:p w14:paraId="7D641454" w14:textId="77777777" w:rsidR="00915E46" w:rsidRPr="00C163BB" w:rsidRDefault="00915E46" w:rsidP="00C163BB">
            <w:pPr>
              <w:jc w:val="center"/>
              <w:rPr>
                <w:sz w:val="16"/>
              </w:rPr>
            </w:pPr>
            <w:r>
              <w:rPr>
                <w:sz w:val="16"/>
              </w:rPr>
              <w:t>11</w:t>
            </w:r>
          </w:p>
        </w:tc>
        <w:tc>
          <w:tcPr>
            <w:tcW w:w="495" w:type="dxa"/>
          </w:tcPr>
          <w:p w14:paraId="036CDB52" w14:textId="77777777" w:rsidR="00DD4BCD" w:rsidRPr="00C163BB" w:rsidRDefault="00DD4BCD" w:rsidP="00C163BB">
            <w:pPr>
              <w:jc w:val="center"/>
              <w:rPr>
                <w:sz w:val="16"/>
              </w:rPr>
            </w:pPr>
          </w:p>
        </w:tc>
        <w:tc>
          <w:tcPr>
            <w:tcW w:w="494" w:type="dxa"/>
          </w:tcPr>
          <w:p w14:paraId="0226958F" w14:textId="77777777" w:rsidR="00DD4BCD" w:rsidRPr="00C163BB" w:rsidRDefault="007F3DC0" w:rsidP="00C163BB">
            <w:pPr>
              <w:jc w:val="center"/>
              <w:rPr>
                <w:sz w:val="16"/>
              </w:rPr>
            </w:pPr>
            <w:r w:rsidRPr="007F3DC0">
              <w:rPr>
                <w:color w:val="FF0000"/>
                <w:sz w:val="16"/>
              </w:rPr>
              <w:t>9</w:t>
            </w:r>
          </w:p>
        </w:tc>
        <w:tc>
          <w:tcPr>
            <w:tcW w:w="495" w:type="dxa"/>
          </w:tcPr>
          <w:p w14:paraId="1D444E57" w14:textId="77777777" w:rsidR="00DD4BCD" w:rsidRPr="00C163BB" w:rsidRDefault="007F3DC0" w:rsidP="00C163BB">
            <w:pPr>
              <w:jc w:val="center"/>
              <w:rPr>
                <w:sz w:val="16"/>
              </w:rPr>
            </w:pPr>
            <w:r w:rsidRPr="007F3DC0">
              <w:rPr>
                <w:color w:val="FF0000"/>
                <w:sz w:val="16"/>
              </w:rPr>
              <w:t>3.1</w:t>
            </w:r>
          </w:p>
        </w:tc>
      </w:tr>
      <w:tr w:rsidR="00DD4BCD" w14:paraId="361A7D05" w14:textId="77777777" w:rsidTr="00AF626E">
        <w:tc>
          <w:tcPr>
            <w:tcW w:w="619" w:type="dxa"/>
            <w:tcBorders>
              <w:right w:val="nil"/>
            </w:tcBorders>
          </w:tcPr>
          <w:p w14:paraId="63860913" w14:textId="77777777" w:rsidR="00DD4BCD" w:rsidRPr="000651F2" w:rsidRDefault="00DD4BCD">
            <w:pPr>
              <w:rPr>
                <w:rFonts w:cs="Arial"/>
                <w:sz w:val="18"/>
              </w:rPr>
            </w:pPr>
          </w:p>
        </w:tc>
        <w:tc>
          <w:tcPr>
            <w:tcW w:w="6327" w:type="dxa"/>
            <w:tcBorders>
              <w:left w:val="nil"/>
            </w:tcBorders>
          </w:tcPr>
          <w:p w14:paraId="2816F845" w14:textId="77777777" w:rsidR="00DD4BCD" w:rsidRPr="000651F2" w:rsidRDefault="00DD4BCD" w:rsidP="002E3BF4">
            <w:pPr>
              <w:pStyle w:val="Kop3"/>
              <w:spacing w:line="300" w:lineRule="atLeast"/>
              <w:ind w:left="483"/>
              <w:rPr>
                <w:rFonts w:ascii="Arial" w:hAnsi="Arial" w:cs="Arial"/>
                <w:sz w:val="18"/>
              </w:rPr>
            </w:pPr>
            <w:r w:rsidRPr="000651F2">
              <w:rPr>
                <w:rFonts w:ascii="Arial" w:hAnsi="Arial" w:cs="Arial"/>
                <w:sz w:val="18"/>
              </w:rPr>
              <w:t xml:space="preserve">Tot de taak van de </w:t>
            </w:r>
            <w:r w:rsidR="00C51AD4" w:rsidRPr="000651F2">
              <w:rPr>
                <w:rFonts w:ascii="Arial" w:hAnsi="Arial" w:cs="Arial"/>
                <w:sz w:val="18"/>
              </w:rPr>
              <w:t xml:space="preserve">selectie- en remuneratiecommissie </w:t>
            </w:r>
            <w:r w:rsidRPr="000651F2">
              <w:rPr>
                <w:rFonts w:ascii="Arial" w:hAnsi="Arial" w:cs="Arial"/>
                <w:sz w:val="18"/>
              </w:rPr>
              <w:t>behoort:</w:t>
            </w:r>
            <w:r w:rsidRPr="000651F2">
              <w:rPr>
                <w:rStyle w:val="Voetnootmarkering"/>
                <w:rFonts w:ascii="Arial" w:hAnsi="Arial" w:cs="Arial"/>
                <w:sz w:val="18"/>
              </w:rPr>
              <w:footnoteReference w:id="2"/>
            </w:r>
          </w:p>
          <w:p w14:paraId="143F24CB" w14:textId="77777777" w:rsidR="00DD4BCD" w:rsidRPr="000651F2" w:rsidRDefault="0048121A" w:rsidP="002E3BF4">
            <w:pPr>
              <w:pStyle w:val="Kop4"/>
              <w:numPr>
                <w:ilvl w:val="3"/>
                <w:numId w:val="2"/>
              </w:numPr>
              <w:spacing w:line="300" w:lineRule="atLeast"/>
              <w:ind w:left="483"/>
              <w:rPr>
                <w:rFonts w:ascii="Arial" w:hAnsi="Arial" w:cs="Arial"/>
                <w:sz w:val="18"/>
              </w:rPr>
            </w:pPr>
            <w:r w:rsidRPr="000651F2">
              <w:rPr>
                <w:rFonts w:ascii="Arial" w:hAnsi="Arial" w:cs="Arial"/>
                <w:sz w:val="18"/>
              </w:rPr>
              <w:t>het doen van voorstellen aan de RvC betreffende het te voeren bezoldigingsbeleid voor het Bestuur en de RvC;</w:t>
            </w:r>
          </w:p>
        </w:tc>
        <w:tc>
          <w:tcPr>
            <w:tcW w:w="494" w:type="dxa"/>
          </w:tcPr>
          <w:p w14:paraId="55733C4A" w14:textId="77777777" w:rsidR="00DD4BCD" w:rsidRPr="00C163BB" w:rsidRDefault="00DD4BCD" w:rsidP="00C163BB">
            <w:pPr>
              <w:jc w:val="center"/>
              <w:rPr>
                <w:sz w:val="16"/>
              </w:rPr>
            </w:pPr>
          </w:p>
        </w:tc>
        <w:tc>
          <w:tcPr>
            <w:tcW w:w="495" w:type="dxa"/>
          </w:tcPr>
          <w:p w14:paraId="40DCB3BB" w14:textId="77777777" w:rsidR="00DD4BCD" w:rsidRPr="00C163BB" w:rsidRDefault="00DD4BCD" w:rsidP="00C163BB">
            <w:pPr>
              <w:jc w:val="center"/>
              <w:rPr>
                <w:sz w:val="16"/>
              </w:rPr>
            </w:pPr>
          </w:p>
        </w:tc>
        <w:tc>
          <w:tcPr>
            <w:tcW w:w="494" w:type="dxa"/>
          </w:tcPr>
          <w:p w14:paraId="6DE7E665" w14:textId="77777777" w:rsidR="00DD4BCD" w:rsidRPr="00C163BB" w:rsidRDefault="00DD4BCD" w:rsidP="00C163BB">
            <w:pPr>
              <w:jc w:val="center"/>
              <w:rPr>
                <w:sz w:val="16"/>
              </w:rPr>
            </w:pPr>
          </w:p>
        </w:tc>
        <w:tc>
          <w:tcPr>
            <w:tcW w:w="495" w:type="dxa"/>
          </w:tcPr>
          <w:p w14:paraId="747EAC3F" w14:textId="77777777" w:rsidR="00876D76" w:rsidRDefault="00876D76" w:rsidP="00C163BB">
            <w:pPr>
              <w:jc w:val="center"/>
              <w:rPr>
                <w:sz w:val="16"/>
              </w:rPr>
            </w:pPr>
          </w:p>
          <w:p w14:paraId="3AA2DAF5" w14:textId="77777777" w:rsidR="00876D76" w:rsidRDefault="00876D76" w:rsidP="00C163BB">
            <w:pPr>
              <w:jc w:val="center"/>
              <w:rPr>
                <w:sz w:val="16"/>
              </w:rPr>
            </w:pPr>
          </w:p>
          <w:p w14:paraId="14B6BC67" w14:textId="16FC1A3B" w:rsidR="00DD4BCD" w:rsidRDefault="00915E46" w:rsidP="00C163BB">
            <w:pPr>
              <w:jc w:val="center"/>
              <w:rPr>
                <w:sz w:val="16"/>
              </w:rPr>
            </w:pPr>
            <w:r>
              <w:rPr>
                <w:sz w:val="16"/>
              </w:rPr>
              <w:t>3.</w:t>
            </w:r>
            <w:r w:rsidR="009A5205">
              <w:rPr>
                <w:sz w:val="16"/>
              </w:rPr>
              <w:t>4</w:t>
            </w:r>
          </w:p>
          <w:p w14:paraId="41667543" w14:textId="77777777" w:rsidR="00915E46" w:rsidRPr="00C163BB" w:rsidRDefault="00915E46" w:rsidP="00C163BB">
            <w:pPr>
              <w:jc w:val="center"/>
              <w:rPr>
                <w:sz w:val="16"/>
              </w:rPr>
            </w:pPr>
            <w:r>
              <w:rPr>
                <w:sz w:val="16"/>
              </w:rPr>
              <w:t>3.15</w:t>
            </w:r>
          </w:p>
        </w:tc>
        <w:tc>
          <w:tcPr>
            <w:tcW w:w="494" w:type="dxa"/>
          </w:tcPr>
          <w:p w14:paraId="12AD6DE0" w14:textId="77777777" w:rsidR="00DD4BCD" w:rsidRDefault="00DD4BCD" w:rsidP="00C163BB">
            <w:pPr>
              <w:jc w:val="center"/>
              <w:rPr>
                <w:sz w:val="16"/>
              </w:rPr>
            </w:pPr>
          </w:p>
          <w:p w14:paraId="225CD862" w14:textId="77777777" w:rsidR="00915E46" w:rsidRPr="00C163BB" w:rsidRDefault="00915E46" w:rsidP="00C163BB">
            <w:pPr>
              <w:jc w:val="center"/>
              <w:rPr>
                <w:sz w:val="16"/>
              </w:rPr>
            </w:pPr>
            <w:r>
              <w:rPr>
                <w:sz w:val="16"/>
              </w:rPr>
              <w:t>11</w:t>
            </w:r>
          </w:p>
        </w:tc>
        <w:tc>
          <w:tcPr>
            <w:tcW w:w="495" w:type="dxa"/>
          </w:tcPr>
          <w:p w14:paraId="5EE5EF4E" w14:textId="77777777" w:rsidR="00DD4BCD" w:rsidRPr="00C163BB" w:rsidRDefault="00DD4BCD" w:rsidP="00C163BB">
            <w:pPr>
              <w:jc w:val="center"/>
              <w:rPr>
                <w:sz w:val="16"/>
              </w:rPr>
            </w:pPr>
          </w:p>
        </w:tc>
      </w:tr>
      <w:tr w:rsidR="00876D76" w14:paraId="2FE8E192" w14:textId="77777777" w:rsidTr="00AF626E">
        <w:tc>
          <w:tcPr>
            <w:tcW w:w="619" w:type="dxa"/>
            <w:tcBorders>
              <w:right w:val="nil"/>
            </w:tcBorders>
          </w:tcPr>
          <w:p w14:paraId="313B020F" w14:textId="77777777" w:rsidR="00876D76" w:rsidRPr="000651F2" w:rsidRDefault="00876D76">
            <w:pPr>
              <w:rPr>
                <w:rFonts w:cs="Arial"/>
                <w:sz w:val="18"/>
              </w:rPr>
            </w:pPr>
          </w:p>
        </w:tc>
        <w:tc>
          <w:tcPr>
            <w:tcW w:w="6327" w:type="dxa"/>
            <w:tcBorders>
              <w:left w:val="nil"/>
            </w:tcBorders>
          </w:tcPr>
          <w:p w14:paraId="3FCAB9BD" w14:textId="77777777" w:rsidR="00876D76" w:rsidRPr="000651F2" w:rsidRDefault="00876D76" w:rsidP="002E3BF4">
            <w:pPr>
              <w:pStyle w:val="Kop4"/>
              <w:numPr>
                <w:ilvl w:val="3"/>
                <w:numId w:val="2"/>
              </w:numPr>
              <w:spacing w:line="300" w:lineRule="atLeast"/>
              <w:ind w:left="483"/>
              <w:rPr>
                <w:rFonts w:ascii="Arial" w:hAnsi="Arial" w:cs="Arial"/>
                <w:sz w:val="18"/>
              </w:rPr>
            </w:pPr>
            <w:r w:rsidRPr="00876D76">
              <w:rPr>
                <w:rFonts w:ascii="Arial" w:hAnsi="Arial" w:cs="Arial"/>
                <w:color w:val="FF0000"/>
                <w:sz w:val="18"/>
              </w:rPr>
              <w:t>Het jaarlijks voeren van een beoordelingsgesprek met het Bestuur;</w:t>
            </w:r>
          </w:p>
        </w:tc>
        <w:tc>
          <w:tcPr>
            <w:tcW w:w="494" w:type="dxa"/>
          </w:tcPr>
          <w:p w14:paraId="5F445BA7" w14:textId="77777777" w:rsidR="00876D76" w:rsidRPr="00C163BB" w:rsidRDefault="00876D76" w:rsidP="00C163BB">
            <w:pPr>
              <w:jc w:val="center"/>
              <w:rPr>
                <w:sz w:val="16"/>
              </w:rPr>
            </w:pPr>
          </w:p>
        </w:tc>
        <w:tc>
          <w:tcPr>
            <w:tcW w:w="495" w:type="dxa"/>
          </w:tcPr>
          <w:p w14:paraId="5C7D0742" w14:textId="77777777" w:rsidR="00876D76" w:rsidRPr="00C163BB" w:rsidRDefault="00876D76" w:rsidP="00C163BB">
            <w:pPr>
              <w:jc w:val="center"/>
              <w:rPr>
                <w:sz w:val="16"/>
              </w:rPr>
            </w:pPr>
          </w:p>
        </w:tc>
        <w:tc>
          <w:tcPr>
            <w:tcW w:w="494" w:type="dxa"/>
          </w:tcPr>
          <w:p w14:paraId="438C56E7" w14:textId="77777777" w:rsidR="00876D76" w:rsidRPr="00C163BB" w:rsidRDefault="00876D76" w:rsidP="00C163BB">
            <w:pPr>
              <w:jc w:val="center"/>
              <w:rPr>
                <w:sz w:val="16"/>
              </w:rPr>
            </w:pPr>
          </w:p>
        </w:tc>
        <w:tc>
          <w:tcPr>
            <w:tcW w:w="495" w:type="dxa"/>
          </w:tcPr>
          <w:p w14:paraId="79EEB348" w14:textId="6086FA80" w:rsidR="00876D76" w:rsidRPr="00876D76" w:rsidRDefault="00876D76" w:rsidP="009A5205">
            <w:pPr>
              <w:jc w:val="center"/>
              <w:rPr>
                <w:color w:val="FF0000"/>
                <w:sz w:val="16"/>
              </w:rPr>
            </w:pPr>
            <w:r>
              <w:rPr>
                <w:color w:val="FF0000"/>
                <w:sz w:val="16"/>
              </w:rPr>
              <w:t>3.</w:t>
            </w:r>
            <w:r w:rsidR="009A5205">
              <w:rPr>
                <w:color w:val="FF0000"/>
                <w:sz w:val="16"/>
              </w:rPr>
              <w:t>8</w:t>
            </w:r>
          </w:p>
        </w:tc>
        <w:tc>
          <w:tcPr>
            <w:tcW w:w="494" w:type="dxa"/>
          </w:tcPr>
          <w:p w14:paraId="5560C96A" w14:textId="77777777" w:rsidR="00876D76" w:rsidRPr="00C163BB" w:rsidRDefault="00E50ABB" w:rsidP="00C163BB">
            <w:pPr>
              <w:jc w:val="center"/>
              <w:rPr>
                <w:sz w:val="16"/>
              </w:rPr>
            </w:pPr>
            <w:r w:rsidRPr="00E50ABB">
              <w:rPr>
                <w:color w:val="FF0000"/>
                <w:sz w:val="16"/>
              </w:rPr>
              <w:t>19.6</w:t>
            </w:r>
          </w:p>
        </w:tc>
        <w:tc>
          <w:tcPr>
            <w:tcW w:w="495" w:type="dxa"/>
          </w:tcPr>
          <w:p w14:paraId="7D1BD5E0" w14:textId="77777777" w:rsidR="00876D76" w:rsidRPr="00C163BB" w:rsidRDefault="007F3DC0" w:rsidP="00C163BB">
            <w:pPr>
              <w:jc w:val="center"/>
              <w:rPr>
                <w:sz w:val="16"/>
              </w:rPr>
            </w:pPr>
            <w:r w:rsidRPr="007F3DC0">
              <w:rPr>
                <w:color w:val="FF0000"/>
                <w:sz w:val="16"/>
              </w:rPr>
              <w:t>4.3</w:t>
            </w:r>
            <w:r w:rsidR="00AF626E">
              <w:rPr>
                <w:color w:val="FF0000"/>
                <w:sz w:val="16"/>
              </w:rPr>
              <w:t xml:space="preserve"> &amp; 6</w:t>
            </w:r>
          </w:p>
        </w:tc>
      </w:tr>
      <w:tr w:rsidR="00876D76" w14:paraId="665D36E4" w14:textId="77777777" w:rsidTr="00AF626E">
        <w:tc>
          <w:tcPr>
            <w:tcW w:w="619" w:type="dxa"/>
            <w:tcBorders>
              <w:right w:val="nil"/>
            </w:tcBorders>
          </w:tcPr>
          <w:p w14:paraId="142266CC" w14:textId="77777777" w:rsidR="00876D76" w:rsidRPr="000651F2" w:rsidRDefault="00876D76">
            <w:pPr>
              <w:rPr>
                <w:rFonts w:cs="Arial"/>
                <w:sz w:val="18"/>
              </w:rPr>
            </w:pPr>
          </w:p>
        </w:tc>
        <w:tc>
          <w:tcPr>
            <w:tcW w:w="6327" w:type="dxa"/>
            <w:tcBorders>
              <w:left w:val="nil"/>
            </w:tcBorders>
          </w:tcPr>
          <w:p w14:paraId="06CE61E6" w14:textId="77777777" w:rsidR="00876D76" w:rsidRPr="000651F2" w:rsidRDefault="00876D76" w:rsidP="002E3BF4">
            <w:pPr>
              <w:pStyle w:val="Kop4"/>
              <w:numPr>
                <w:ilvl w:val="3"/>
                <w:numId w:val="2"/>
              </w:numPr>
              <w:spacing w:line="300" w:lineRule="atLeast"/>
              <w:ind w:left="483"/>
              <w:rPr>
                <w:rFonts w:ascii="Arial" w:hAnsi="Arial" w:cs="Arial"/>
                <w:sz w:val="18"/>
              </w:rPr>
            </w:pPr>
            <w:r w:rsidRPr="00876D76">
              <w:rPr>
                <w:rFonts w:ascii="Arial" w:hAnsi="Arial" w:cs="Arial"/>
                <w:color w:val="FF0000"/>
                <w:sz w:val="18"/>
              </w:rPr>
              <w:t>Het jaarlijks voeren van een functioneringsgesprek met het Bestuur;</w:t>
            </w:r>
          </w:p>
        </w:tc>
        <w:tc>
          <w:tcPr>
            <w:tcW w:w="494" w:type="dxa"/>
          </w:tcPr>
          <w:p w14:paraId="368E7A77" w14:textId="77777777" w:rsidR="00876D76" w:rsidRPr="00C163BB" w:rsidRDefault="00876D76" w:rsidP="00C163BB">
            <w:pPr>
              <w:jc w:val="center"/>
              <w:rPr>
                <w:sz w:val="16"/>
              </w:rPr>
            </w:pPr>
          </w:p>
        </w:tc>
        <w:tc>
          <w:tcPr>
            <w:tcW w:w="495" w:type="dxa"/>
          </w:tcPr>
          <w:p w14:paraId="12FCECC4" w14:textId="77777777" w:rsidR="00876D76" w:rsidRPr="00C163BB" w:rsidRDefault="00876D76" w:rsidP="00C163BB">
            <w:pPr>
              <w:jc w:val="center"/>
              <w:rPr>
                <w:sz w:val="16"/>
              </w:rPr>
            </w:pPr>
          </w:p>
        </w:tc>
        <w:tc>
          <w:tcPr>
            <w:tcW w:w="494" w:type="dxa"/>
          </w:tcPr>
          <w:p w14:paraId="0C13E443" w14:textId="77777777" w:rsidR="00876D76" w:rsidRPr="00C163BB" w:rsidRDefault="00876D76" w:rsidP="00C163BB">
            <w:pPr>
              <w:jc w:val="center"/>
              <w:rPr>
                <w:sz w:val="16"/>
              </w:rPr>
            </w:pPr>
          </w:p>
        </w:tc>
        <w:tc>
          <w:tcPr>
            <w:tcW w:w="495" w:type="dxa"/>
          </w:tcPr>
          <w:p w14:paraId="722895A2" w14:textId="3544F07B" w:rsidR="00876D76" w:rsidRPr="00876D76" w:rsidRDefault="00876D76" w:rsidP="009A5205">
            <w:pPr>
              <w:jc w:val="center"/>
              <w:rPr>
                <w:color w:val="FF0000"/>
                <w:sz w:val="16"/>
              </w:rPr>
            </w:pPr>
            <w:r>
              <w:rPr>
                <w:color w:val="FF0000"/>
                <w:sz w:val="16"/>
              </w:rPr>
              <w:t>3.</w:t>
            </w:r>
            <w:r w:rsidR="009A5205">
              <w:rPr>
                <w:color w:val="FF0000"/>
                <w:sz w:val="16"/>
              </w:rPr>
              <w:t>8</w:t>
            </w:r>
          </w:p>
        </w:tc>
        <w:tc>
          <w:tcPr>
            <w:tcW w:w="494" w:type="dxa"/>
          </w:tcPr>
          <w:p w14:paraId="1A016A01" w14:textId="77777777" w:rsidR="00876D76" w:rsidRPr="00C163BB" w:rsidRDefault="00E50ABB" w:rsidP="00C163BB">
            <w:pPr>
              <w:jc w:val="center"/>
              <w:rPr>
                <w:sz w:val="16"/>
              </w:rPr>
            </w:pPr>
            <w:r w:rsidRPr="00E50ABB">
              <w:rPr>
                <w:color w:val="FF0000"/>
                <w:sz w:val="16"/>
              </w:rPr>
              <w:t>19.6</w:t>
            </w:r>
          </w:p>
        </w:tc>
        <w:tc>
          <w:tcPr>
            <w:tcW w:w="495" w:type="dxa"/>
          </w:tcPr>
          <w:p w14:paraId="434C6F78" w14:textId="77777777" w:rsidR="00876D76" w:rsidRPr="00C163BB" w:rsidRDefault="00AF626E" w:rsidP="00C163BB">
            <w:pPr>
              <w:jc w:val="center"/>
              <w:rPr>
                <w:sz w:val="16"/>
              </w:rPr>
            </w:pPr>
            <w:r w:rsidRPr="00AF626E">
              <w:rPr>
                <w:color w:val="FF0000"/>
                <w:sz w:val="16"/>
              </w:rPr>
              <w:t>6</w:t>
            </w:r>
          </w:p>
        </w:tc>
      </w:tr>
      <w:tr w:rsidR="00DD4BCD" w14:paraId="00CD75ED" w14:textId="77777777" w:rsidTr="00AF626E">
        <w:tc>
          <w:tcPr>
            <w:tcW w:w="619" w:type="dxa"/>
            <w:tcBorders>
              <w:right w:val="nil"/>
            </w:tcBorders>
          </w:tcPr>
          <w:p w14:paraId="210FC30A" w14:textId="77777777" w:rsidR="00DD4BCD" w:rsidRPr="000651F2" w:rsidRDefault="00DD4BCD">
            <w:pPr>
              <w:rPr>
                <w:rFonts w:cs="Arial"/>
                <w:sz w:val="18"/>
              </w:rPr>
            </w:pPr>
          </w:p>
        </w:tc>
        <w:tc>
          <w:tcPr>
            <w:tcW w:w="6327" w:type="dxa"/>
            <w:tcBorders>
              <w:left w:val="nil"/>
            </w:tcBorders>
          </w:tcPr>
          <w:p w14:paraId="74BA13EC" w14:textId="77777777" w:rsidR="0048121A" w:rsidRPr="000651F2" w:rsidRDefault="0048121A" w:rsidP="002E3BF4">
            <w:pPr>
              <w:pStyle w:val="Kop4"/>
              <w:numPr>
                <w:ilvl w:val="3"/>
                <w:numId w:val="2"/>
              </w:numPr>
              <w:spacing w:line="300" w:lineRule="atLeast"/>
              <w:ind w:left="483"/>
              <w:rPr>
                <w:rFonts w:ascii="Arial" w:hAnsi="Arial" w:cs="Arial"/>
                <w:sz w:val="18"/>
              </w:rPr>
            </w:pPr>
            <w:r w:rsidRPr="000651F2">
              <w:rPr>
                <w:rFonts w:ascii="Arial" w:hAnsi="Arial" w:cs="Arial"/>
                <w:sz w:val="18"/>
              </w:rPr>
              <w:t xml:space="preserve">het doen van voorstellen inzake de bezoldiging van </w:t>
            </w:r>
            <w:r w:rsidR="00B24C8C" w:rsidRPr="000651F2">
              <w:rPr>
                <w:rFonts w:ascii="Arial" w:hAnsi="Arial" w:cs="Arial"/>
                <w:sz w:val="18"/>
              </w:rPr>
              <w:t xml:space="preserve">individuele </w:t>
            </w:r>
            <w:r w:rsidRPr="000651F2">
              <w:rPr>
                <w:rFonts w:ascii="Arial" w:hAnsi="Arial" w:cs="Arial"/>
                <w:sz w:val="18"/>
              </w:rPr>
              <w:t>Bestuurders en leden van de RvC, ter vaststelling door de RvC, waarin in ieder geval aan de orde komt:</w:t>
            </w:r>
          </w:p>
          <w:p w14:paraId="219B34E7" w14:textId="77777777" w:rsidR="0048121A" w:rsidRPr="000651F2" w:rsidRDefault="0048121A" w:rsidP="002E3BF4">
            <w:pPr>
              <w:pStyle w:val="Kop4"/>
              <w:numPr>
                <w:ilvl w:val="0"/>
                <w:numId w:val="4"/>
              </w:numPr>
              <w:spacing w:line="300" w:lineRule="atLeast"/>
              <w:ind w:left="909" w:hanging="425"/>
              <w:rPr>
                <w:rFonts w:ascii="Arial" w:hAnsi="Arial" w:cs="Arial"/>
                <w:sz w:val="18"/>
              </w:rPr>
            </w:pPr>
            <w:r w:rsidRPr="000651F2">
              <w:rPr>
                <w:rFonts w:ascii="Arial" w:hAnsi="Arial" w:cs="Arial"/>
                <w:sz w:val="18"/>
              </w:rPr>
              <w:t>de bezoldigingsstructuur; en</w:t>
            </w:r>
          </w:p>
          <w:p w14:paraId="5A49589C" w14:textId="77777777" w:rsidR="00DD4BCD" w:rsidRPr="000651F2" w:rsidRDefault="0048121A" w:rsidP="002E3BF4">
            <w:pPr>
              <w:pStyle w:val="Kop4"/>
              <w:numPr>
                <w:ilvl w:val="0"/>
                <w:numId w:val="4"/>
              </w:numPr>
              <w:spacing w:line="300" w:lineRule="atLeast"/>
              <w:ind w:left="909" w:hanging="425"/>
              <w:rPr>
                <w:rFonts w:ascii="Arial" w:hAnsi="Arial" w:cs="Arial"/>
                <w:sz w:val="18"/>
              </w:rPr>
            </w:pPr>
            <w:r w:rsidRPr="000651F2">
              <w:rPr>
                <w:rFonts w:ascii="Arial" w:hAnsi="Arial" w:cs="Arial"/>
                <w:sz w:val="18"/>
              </w:rPr>
              <w:t>de hoogte van de vaste bezoldiging en/of andere variabele bezoldigingscomponenten, pensioenrechten, afvloeiingsregelingen en overige vergoedingen, alsmede de prestatiecriteria en de toepassing daarvan.</w:t>
            </w:r>
          </w:p>
        </w:tc>
        <w:tc>
          <w:tcPr>
            <w:tcW w:w="494" w:type="dxa"/>
          </w:tcPr>
          <w:p w14:paraId="4AD93894" w14:textId="77777777" w:rsidR="00DD4BCD" w:rsidRPr="00C163BB" w:rsidRDefault="00DD4BCD" w:rsidP="00C163BB">
            <w:pPr>
              <w:jc w:val="center"/>
              <w:rPr>
                <w:sz w:val="16"/>
              </w:rPr>
            </w:pPr>
          </w:p>
        </w:tc>
        <w:tc>
          <w:tcPr>
            <w:tcW w:w="495" w:type="dxa"/>
          </w:tcPr>
          <w:p w14:paraId="0A5C72CA" w14:textId="77777777" w:rsidR="00DD4BCD" w:rsidRPr="00C163BB" w:rsidRDefault="00DD4BCD" w:rsidP="00C163BB">
            <w:pPr>
              <w:jc w:val="center"/>
              <w:rPr>
                <w:sz w:val="16"/>
              </w:rPr>
            </w:pPr>
          </w:p>
        </w:tc>
        <w:tc>
          <w:tcPr>
            <w:tcW w:w="494" w:type="dxa"/>
          </w:tcPr>
          <w:p w14:paraId="17AC6DE0" w14:textId="77777777" w:rsidR="00DD4BCD" w:rsidRPr="00C163BB" w:rsidRDefault="00DD4BCD" w:rsidP="00C163BB">
            <w:pPr>
              <w:jc w:val="center"/>
              <w:rPr>
                <w:sz w:val="16"/>
              </w:rPr>
            </w:pPr>
          </w:p>
        </w:tc>
        <w:tc>
          <w:tcPr>
            <w:tcW w:w="495" w:type="dxa"/>
          </w:tcPr>
          <w:p w14:paraId="4CFFF095" w14:textId="30CA771A" w:rsidR="00DD4BCD" w:rsidRPr="0061035C" w:rsidRDefault="0061035C" w:rsidP="00C163BB">
            <w:pPr>
              <w:jc w:val="center"/>
              <w:rPr>
                <w:color w:val="FF0000"/>
                <w:sz w:val="16"/>
              </w:rPr>
            </w:pPr>
            <w:r w:rsidRPr="0061035C">
              <w:rPr>
                <w:color w:val="FF0000"/>
                <w:sz w:val="16"/>
              </w:rPr>
              <w:t>3.</w:t>
            </w:r>
            <w:r w:rsidR="009A5205">
              <w:rPr>
                <w:color w:val="FF0000"/>
                <w:sz w:val="16"/>
              </w:rPr>
              <w:t>4</w:t>
            </w:r>
          </w:p>
          <w:p w14:paraId="11BD658A" w14:textId="77777777" w:rsidR="0061035C" w:rsidRPr="00C163BB" w:rsidRDefault="0061035C" w:rsidP="00C163BB">
            <w:pPr>
              <w:jc w:val="center"/>
              <w:rPr>
                <w:sz w:val="16"/>
              </w:rPr>
            </w:pPr>
            <w:r w:rsidRPr="0061035C">
              <w:rPr>
                <w:color w:val="FF0000"/>
                <w:sz w:val="16"/>
              </w:rPr>
              <w:t>3.15</w:t>
            </w:r>
          </w:p>
        </w:tc>
        <w:tc>
          <w:tcPr>
            <w:tcW w:w="494" w:type="dxa"/>
          </w:tcPr>
          <w:p w14:paraId="29ED17B5" w14:textId="77777777" w:rsidR="00DD4BCD" w:rsidRPr="00C163BB" w:rsidRDefault="0061035C" w:rsidP="00C163BB">
            <w:pPr>
              <w:jc w:val="center"/>
              <w:rPr>
                <w:sz w:val="16"/>
              </w:rPr>
            </w:pPr>
            <w:r w:rsidRPr="0061035C">
              <w:rPr>
                <w:color w:val="FF0000"/>
                <w:sz w:val="16"/>
              </w:rPr>
              <w:t>11</w:t>
            </w:r>
          </w:p>
        </w:tc>
        <w:tc>
          <w:tcPr>
            <w:tcW w:w="495" w:type="dxa"/>
          </w:tcPr>
          <w:p w14:paraId="07B3338E" w14:textId="77777777" w:rsidR="00DD4BCD" w:rsidRPr="00C163BB" w:rsidRDefault="0061035C" w:rsidP="00C163BB">
            <w:pPr>
              <w:jc w:val="center"/>
              <w:rPr>
                <w:sz w:val="16"/>
              </w:rPr>
            </w:pPr>
            <w:r w:rsidRPr="0061035C">
              <w:rPr>
                <w:color w:val="FF0000"/>
                <w:sz w:val="16"/>
              </w:rPr>
              <w:t>10.1</w:t>
            </w:r>
          </w:p>
        </w:tc>
      </w:tr>
      <w:tr w:rsidR="00DD4BCD" w14:paraId="20243156" w14:textId="77777777" w:rsidTr="00AF626E">
        <w:tc>
          <w:tcPr>
            <w:tcW w:w="619" w:type="dxa"/>
            <w:tcBorders>
              <w:right w:val="nil"/>
            </w:tcBorders>
          </w:tcPr>
          <w:p w14:paraId="6531C66F" w14:textId="77777777" w:rsidR="00DD4BCD" w:rsidRPr="000651F2" w:rsidRDefault="00DD4BCD">
            <w:pPr>
              <w:rPr>
                <w:rFonts w:cs="Arial"/>
                <w:sz w:val="18"/>
              </w:rPr>
            </w:pPr>
          </w:p>
        </w:tc>
        <w:tc>
          <w:tcPr>
            <w:tcW w:w="6327" w:type="dxa"/>
            <w:tcBorders>
              <w:left w:val="nil"/>
            </w:tcBorders>
          </w:tcPr>
          <w:p w14:paraId="41967926" w14:textId="77777777" w:rsidR="00DD4BCD" w:rsidRPr="000651F2" w:rsidRDefault="0048121A" w:rsidP="002E3BF4">
            <w:pPr>
              <w:pStyle w:val="Kop4"/>
              <w:numPr>
                <w:ilvl w:val="3"/>
                <w:numId w:val="2"/>
              </w:numPr>
              <w:spacing w:line="300" w:lineRule="atLeast"/>
              <w:ind w:left="483"/>
              <w:rPr>
                <w:rFonts w:ascii="Arial" w:hAnsi="Arial" w:cs="Arial"/>
                <w:sz w:val="18"/>
              </w:rPr>
            </w:pPr>
            <w:r w:rsidRPr="000651F2">
              <w:rPr>
                <w:rFonts w:ascii="Arial" w:hAnsi="Arial" w:cs="Arial"/>
                <w:sz w:val="18"/>
              </w:rPr>
              <w:t>het doen van voorstellen voor selectiecriteria en benoemingsprocedures inzake Bestuurders en de leden van de RvC;</w:t>
            </w:r>
          </w:p>
        </w:tc>
        <w:tc>
          <w:tcPr>
            <w:tcW w:w="494" w:type="dxa"/>
          </w:tcPr>
          <w:p w14:paraId="44B29087" w14:textId="77777777" w:rsidR="00DD4BCD" w:rsidRPr="00C163BB" w:rsidRDefault="00DD4BCD" w:rsidP="00C163BB">
            <w:pPr>
              <w:jc w:val="center"/>
              <w:rPr>
                <w:sz w:val="16"/>
              </w:rPr>
            </w:pPr>
          </w:p>
        </w:tc>
        <w:tc>
          <w:tcPr>
            <w:tcW w:w="495" w:type="dxa"/>
          </w:tcPr>
          <w:p w14:paraId="115F7033" w14:textId="77777777" w:rsidR="00DD4BCD" w:rsidRPr="00C163BB" w:rsidRDefault="00DD4BCD" w:rsidP="00C163BB">
            <w:pPr>
              <w:jc w:val="center"/>
              <w:rPr>
                <w:sz w:val="16"/>
              </w:rPr>
            </w:pPr>
          </w:p>
        </w:tc>
        <w:tc>
          <w:tcPr>
            <w:tcW w:w="494" w:type="dxa"/>
          </w:tcPr>
          <w:p w14:paraId="15601040" w14:textId="77777777" w:rsidR="00DD4BCD" w:rsidRPr="00C163BB" w:rsidRDefault="00DD4BCD" w:rsidP="00C163BB">
            <w:pPr>
              <w:jc w:val="center"/>
              <w:rPr>
                <w:sz w:val="16"/>
              </w:rPr>
            </w:pPr>
          </w:p>
        </w:tc>
        <w:tc>
          <w:tcPr>
            <w:tcW w:w="495" w:type="dxa"/>
          </w:tcPr>
          <w:p w14:paraId="215C11D0" w14:textId="77777777" w:rsidR="00DD4BCD" w:rsidRDefault="00915E46" w:rsidP="00C163BB">
            <w:pPr>
              <w:jc w:val="center"/>
              <w:rPr>
                <w:sz w:val="16"/>
              </w:rPr>
            </w:pPr>
            <w:r>
              <w:rPr>
                <w:sz w:val="16"/>
              </w:rPr>
              <w:t>3.2</w:t>
            </w:r>
          </w:p>
          <w:p w14:paraId="642412A1" w14:textId="77777777" w:rsidR="00915E46" w:rsidRPr="00C163BB" w:rsidRDefault="00915E46" w:rsidP="00C163BB">
            <w:pPr>
              <w:jc w:val="center"/>
              <w:rPr>
                <w:sz w:val="16"/>
              </w:rPr>
            </w:pPr>
            <w:r>
              <w:rPr>
                <w:sz w:val="16"/>
              </w:rPr>
              <w:t>3.17</w:t>
            </w:r>
          </w:p>
        </w:tc>
        <w:tc>
          <w:tcPr>
            <w:tcW w:w="494" w:type="dxa"/>
          </w:tcPr>
          <w:p w14:paraId="56EBA1EC" w14:textId="77777777" w:rsidR="00DD4BCD" w:rsidRDefault="00915E46" w:rsidP="00C163BB">
            <w:pPr>
              <w:jc w:val="center"/>
              <w:rPr>
                <w:sz w:val="16"/>
              </w:rPr>
            </w:pPr>
            <w:r>
              <w:rPr>
                <w:sz w:val="16"/>
              </w:rPr>
              <w:t>12</w:t>
            </w:r>
          </w:p>
          <w:p w14:paraId="28AFC91B" w14:textId="77777777" w:rsidR="00915E46" w:rsidRPr="00C163BB" w:rsidRDefault="00915E46" w:rsidP="00C163BB">
            <w:pPr>
              <w:jc w:val="center"/>
              <w:rPr>
                <w:sz w:val="16"/>
              </w:rPr>
            </w:pPr>
            <w:r>
              <w:rPr>
                <w:sz w:val="16"/>
              </w:rPr>
              <w:t>3</w:t>
            </w:r>
          </w:p>
        </w:tc>
        <w:tc>
          <w:tcPr>
            <w:tcW w:w="495" w:type="dxa"/>
          </w:tcPr>
          <w:p w14:paraId="7AC2D9A3" w14:textId="77777777" w:rsidR="00DD4BCD" w:rsidRPr="00C163BB" w:rsidRDefault="005D4AA6" w:rsidP="00C163BB">
            <w:pPr>
              <w:jc w:val="center"/>
              <w:rPr>
                <w:sz w:val="16"/>
              </w:rPr>
            </w:pPr>
            <w:r w:rsidRPr="005D4AA6">
              <w:rPr>
                <w:color w:val="FF0000"/>
                <w:sz w:val="16"/>
              </w:rPr>
              <w:t>3</w:t>
            </w:r>
          </w:p>
        </w:tc>
      </w:tr>
      <w:tr w:rsidR="00DD4BCD" w14:paraId="120A61DD" w14:textId="77777777" w:rsidTr="00AF626E">
        <w:tc>
          <w:tcPr>
            <w:tcW w:w="619" w:type="dxa"/>
            <w:tcBorders>
              <w:right w:val="nil"/>
            </w:tcBorders>
          </w:tcPr>
          <w:p w14:paraId="2785721B" w14:textId="77777777" w:rsidR="00DD4BCD" w:rsidRPr="000651F2" w:rsidRDefault="00DD4BCD">
            <w:pPr>
              <w:rPr>
                <w:rFonts w:cs="Arial"/>
                <w:sz w:val="18"/>
              </w:rPr>
            </w:pPr>
          </w:p>
        </w:tc>
        <w:tc>
          <w:tcPr>
            <w:tcW w:w="6327" w:type="dxa"/>
            <w:tcBorders>
              <w:left w:val="nil"/>
            </w:tcBorders>
          </w:tcPr>
          <w:p w14:paraId="457742AF" w14:textId="77777777" w:rsidR="00DD4BCD" w:rsidRPr="000651F2" w:rsidRDefault="0048121A" w:rsidP="002E3BF4">
            <w:pPr>
              <w:pStyle w:val="Kop4"/>
              <w:numPr>
                <w:ilvl w:val="3"/>
                <w:numId w:val="2"/>
              </w:numPr>
              <w:spacing w:line="300" w:lineRule="atLeast"/>
              <w:ind w:left="483"/>
              <w:rPr>
                <w:rFonts w:ascii="Arial" w:hAnsi="Arial" w:cs="Arial"/>
                <w:sz w:val="18"/>
              </w:rPr>
            </w:pPr>
            <w:r w:rsidRPr="000651F2">
              <w:rPr>
                <w:rFonts w:ascii="Arial" w:hAnsi="Arial" w:cs="Arial"/>
                <w:sz w:val="18"/>
              </w:rPr>
              <w:t>de periodieke beoordeling van omvang en samenstelling van de RvC en het Bestuur en het doen van voorstellen voor een profielschets van de RvC en het Bestuur en van hun individuele leden;</w:t>
            </w:r>
          </w:p>
        </w:tc>
        <w:tc>
          <w:tcPr>
            <w:tcW w:w="494" w:type="dxa"/>
          </w:tcPr>
          <w:p w14:paraId="0B461B5A" w14:textId="77777777" w:rsidR="00DD4BCD" w:rsidRPr="00C163BB" w:rsidRDefault="00DD4BCD" w:rsidP="00C163BB">
            <w:pPr>
              <w:jc w:val="center"/>
              <w:rPr>
                <w:sz w:val="16"/>
              </w:rPr>
            </w:pPr>
          </w:p>
        </w:tc>
        <w:tc>
          <w:tcPr>
            <w:tcW w:w="495" w:type="dxa"/>
          </w:tcPr>
          <w:p w14:paraId="1B941521" w14:textId="77777777" w:rsidR="00DD4BCD" w:rsidRPr="00C163BB" w:rsidRDefault="00DD4BCD" w:rsidP="00C163BB">
            <w:pPr>
              <w:jc w:val="center"/>
              <w:rPr>
                <w:sz w:val="16"/>
              </w:rPr>
            </w:pPr>
          </w:p>
        </w:tc>
        <w:tc>
          <w:tcPr>
            <w:tcW w:w="494" w:type="dxa"/>
          </w:tcPr>
          <w:p w14:paraId="1AFB46C4" w14:textId="77777777" w:rsidR="00DD4BCD" w:rsidRDefault="00915E46" w:rsidP="00C163BB">
            <w:pPr>
              <w:jc w:val="center"/>
              <w:rPr>
                <w:sz w:val="16"/>
              </w:rPr>
            </w:pPr>
            <w:r>
              <w:rPr>
                <w:sz w:val="16"/>
              </w:rPr>
              <w:t>15.4</w:t>
            </w:r>
          </w:p>
          <w:p w14:paraId="34D69463" w14:textId="77777777" w:rsidR="00915E46" w:rsidRPr="00C163BB" w:rsidRDefault="00915E46" w:rsidP="00C163BB">
            <w:pPr>
              <w:jc w:val="center"/>
              <w:rPr>
                <w:sz w:val="16"/>
              </w:rPr>
            </w:pPr>
            <w:r>
              <w:rPr>
                <w:sz w:val="16"/>
              </w:rPr>
              <w:t>4.1</w:t>
            </w:r>
          </w:p>
        </w:tc>
        <w:tc>
          <w:tcPr>
            <w:tcW w:w="495" w:type="dxa"/>
          </w:tcPr>
          <w:p w14:paraId="270762DF" w14:textId="77777777" w:rsidR="00DD4BCD" w:rsidRDefault="00915E46" w:rsidP="00C163BB">
            <w:pPr>
              <w:jc w:val="center"/>
              <w:rPr>
                <w:sz w:val="16"/>
              </w:rPr>
            </w:pPr>
            <w:r>
              <w:rPr>
                <w:sz w:val="16"/>
              </w:rPr>
              <w:t>3.16</w:t>
            </w:r>
          </w:p>
          <w:p w14:paraId="6168D4BC" w14:textId="77777777" w:rsidR="00915E46" w:rsidRPr="00C163BB" w:rsidRDefault="00915E46" w:rsidP="00C163BB">
            <w:pPr>
              <w:jc w:val="center"/>
              <w:rPr>
                <w:sz w:val="16"/>
              </w:rPr>
            </w:pPr>
            <w:r>
              <w:rPr>
                <w:sz w:val="16"/>
              </w:rPr>
              <w:t>3.2</w:t>
            </w:r>
          </w:p>
        </w:tc>
        <w:tc>
          <w:tcPr>
            <w:tcW w:w="494" w:type="dxa"/>
          </w:tcPr>
          <w:p w14:paraId="0DB61454" w14:textId="77777777" w:rsidR="00DD4BCD" w:rsidRDefault="00915E46" w:rsidP="00C163BB">
            <w:pPr>
              <w:jc w:val="center"/>
              <w:rPr>
                <w:sz w:val="16"/>
              </w:rPr>
            </w:pPr>
            <w:r>
              <w:rPr>
                <w:sz w:val="16"/>
              </w:rPr>
              <w:t>3.6</w:t>
            </w:r>
          </w:p>
          <w:p w14:paraId="1D36A0CD" w14:textId="77777777" w:rsidR="00915E46" w:rsidRPr="00C163BB" w:rsidRDefault="00915E46" w:rsidP="00C163BB">
            <w:pPr>
              <w:jc w:val="center"/>
              <w:rPr>
                <w:sz w:val="16"/>
              </w:rPr>
            </w:pPr>
            <w:r>
              <w:rPr>
                <w:sz w:val="16"/>
              </w:rPr>
              <w:t>12.5</w:t>
            </w:r>
          </w:p>
        </w:tc>
        <w:tc>
          <w:tcPr>
            <w:tcW w:w="495" w:type="dxa"/>
          </w:tcPr>
          <w:p w14:paraId="53C39A7C" w14:textId="77777777" w:rsidR="00DD4BCD" w:rsidRPr="00C163BB" w:rsidRDefault="00DD4BCD" w:rsidP="00C163BB">
            <w:pPr>
              <w:jc w:val="center"/>
              <w:rPr>
                <w:sz w:val="16"/>
              </w:rPr>
            </w:pPr>
          </w:p>
        </w:tc>
      </w:tr>
      <w:tr w:rsidR="00DD4BCD" w14:paraId="26E7E7F9" w14:textId="77777777" w:rsidTr="00AF626E">
        <w:tc>
          <w:tcPr>
            <w:tcW w:w="619" w:type="dxa"/>
            <w:tcBorders>
              <w:right w:val="nil"/>
            </w:tcBorders>
          </w:tcPr>
          <w:p w14:paraId="33591475" w14:textId="77777777" w:rsidR="00DD4BCD" w:rsidRPr="000651F2" w:rsidRDefault="00DD4BCD">
            <w:pPr>
              <w:rPr>
                <w:rFonts w:cs="Arial"/>
                <w:sz w:val="18"/>
              </w:rPr>
            </w:pPr>
          </w:p>
        </w:tc>
        <w:tc>
          <w:tcPr>
            <w:tcW w:w="6327" w:type="dxa"/>
            <w:tcBorders>
              <w:left w:val="nil"/>
            </w:tcBorders>
          </w:tcPr>
          <w:p w14:paraId="7B7296AE" w14:textId="5812525D" w:rsidR="00DD4BCD" w:rsidRPr="000651F2" w:rsidRDefault="0048121A" w:rsidP="009A5E86">
            <w:pPr>
              <w:pStyle w:val="Kop4"/>
              <w:numPr>
                <w:ilvl w:val="3"/>
                <w:numId w:val="2"/>
              </w:numPr>
              <w:spacing w:line="300" w:lineRule="atLeast"/>
              <w:ind w:left="483"/>
              <w:rPr>
                <w:rFonts w:ascii="Arial" w:hAnsi="Arial" w:cs="Arial"/>
                <w:sz w:val="18"/>
              </w:rPr>
            </w:pPr>
            <w:r w:rsidRPr="000651F2">
              <w:rPr>
                <w:rFonts w:ascii="Arial" w:hAnsi="Arial" w:cs="Arial"/>
                <w:sz w:val="18"/>
              </w:rPr>
              <w:t xml:space="preserve">het ter benoeming door de RvC werven, selecteren en voordragen van leden van de RvC en Bestuurders in overeenstemming met </w:t>
            </w:r>
            <w:r w:rsidR="00221598">
              <w:rPr>
                <w:rFonts w:ascii="Arial" w:hAnsi="Arial" w:cs="Arial"/>
                <w:color w:val="FF0000"/>
                <w:sz w:val="18"/>
              </w:rPr>
              <w:t xml:space="preserve">de statuten  </w:t>
            </w:r>
            <w:r w:rsidR="009A5E86">
              <w:rPr>
                <w:rFonts w:ascii="Arial" w:hAnsi="Arial" w:cs="Arial"/>
                <w:color w:val="FF0000"/>
                <w:sz w:val="18"/>
              </w:rPr>
              <w:t>artikelen 4</w:t>
            </w:r>
            <w:r w:rsidR="00221598">
              <w:rPr>
                <w:rFonts w:ascii="Arial" w:hAnsi="Arial" w:cs="Arial"/>
                <w:color w:val="FF0000"/>
                <w:sz w:val="18"/>
              </w:rPr>
              <w:t xml:space="preserve">.1 tot en met </w:t>
            </w:r>
            <w:r w:rsidR="009A5E86">
              <w:rPr>
                <w:rFonts w:ascii="Arial" w:hAnsi="Arial" w:cs="Arial"/>
                <w:color w:val="FF0000"/>
                <w:sz w:val="18"/>
              </w:rPr>
              <w:t>4</w:t>
            </w:r>
            <w:r w:rsidR="00221598">
              <w:rPr>
                <w:rFonts w:ascii="Arial" w:hAnsi="Arial" w:cs="Arial"/>
                <w:color w:val="FF0000"/>
                <w:sz w:val="18"/>
              </w:rPr>
              <w:t>.4</w:t>
            </w:r>
            <w:r w:rsidR="009A5E86">
              <w:rPr>
                <w:rFonts w:ascii="Arial" w:hAnsi="Arial" w:cs="Arial"/>
                <w:color w:val="FF0000"/>
                <w:sz w:val="18"/>
              </w:rPr>
              <w:t xml:space="preserve"> en artikel11</w:t>
            </w:r>
            <w:r w:rsidR="00237BF7">
              <w:rPr>
                <w:rFonts w:ascii="Arial" w:hAnsi="Arial" w:cs="Arial"/>
                <w:color w:val="FF0000"/>
                <w:sz w:val="18"/>
              </w:rPr>
              <w:t>.</w:t>
            </w:r>
            <w:r w:rsidR="009A5E86">
              <w:rPr>
                <w:rFonts w:ascii="Arial" w:hAnsi="Arial" w:cs="Arial"/>
                <w:color w:val="FF0000"/>
                <w:sz w:val="18"/>
              </w:rPr>
              <w:t xml:space="preserve"> </w:t>
            </w:r>
            <w:r w:rsidR="00221598">
              <w:rPr>
                <w:rFonts w:ascii="Arial" w:hAnsi="Arial" w:cs="Arial"/>
                <w:sz w:val="18"/>
              </w:rPr>
              <w:t xml:space="preserve"> </w:t>
            </w:r>
            <w:r w:rsidRPr="009A5E86">
              <w:rPr>
                <w:rFonts w:ascii="Arial" w:hAnsi="Arial" w:cs="Arial"/>
                <w:strike/>
                <w:sz w:val="18"/>
              </w:rPr>
              <w:t>de respectievelijke reglementen werving- selectie en (her)benoeming voor de leden van de RvC en voor Bestuurders als bedoeld in artikel 2 lid 7 onder b van het reglement van de RvC respectievelijk artikel 2 lid 6 onder a van het Bestuursreglement;</w:t>
            </w:r>
            <w:r w:rsidRPr="009A5E86">
              <w:rPr>
                <w:rStyle w:val="Voetnootmarkering"/>
                <w:rFonts w:ascii="Arial" w:hAnsi="Arial" w:cs="Arial"/>
                <w:strike/>
                <w:sz w:val="18"/>
              </w:rPr>
              <w:footnoteReference w:id="3"/>
            </w:r>
            <w:r w:rsidRPr="000651F2">
              <w:rPr>
                <w:rFonts w:ascii="Arial" w:hAnsi="Arial" w:cs="Arial"/>
                <w:sz w:val="18"/>
              </w:rPr>
              <w:t xml:space="preserve"> </w:t>
            </w:r>
          </w:p>
        </w:tc>
        <w:tc>
          <w:tcPr>
            <w:tcW w:w="494" w:type="dxa"/>
          </w:tcPr>
          <w:p w14:paraId="760B8AAB" w14:textId="77777777" w:rsidR="00DD4BCD" w:rsidRPr="00C163BB" w:rsidRDefault="00EC7DB5" w:rsidP="00C163BB">
            <w:pPr>
              <w:jc w:val="center"/>
              <w:rPr>
                <w:sz w:val="16"/>
              </w:rPr>
            </w:pPr>
            <w:r>
              <w:rPr>
                <w:color w:val="FF0000"/>
                <w:sz w:val="16"/>
              </w:rPr>
              <w:t>25</w:t>
            </w:r>
          </w:p>
        </w:tc>
        <w:tc>
          <w:tcPr>
            <w:tcW w:w="495" w:type="dxa"/>
          </w:tcPr>
          <w:p w14:paraId="33D3ACE5" w14:textId="77777777" w:rsidR="00DD4BCD" w:rsidRPr="00C163BB" w:rsidRDefault="00DD4BCD" w:rsidP="00C163BB">
            <w:pPr>
              <w:jc w:val="center"/>
              <w:rPr>
                <w:sz w:val="16"/>
              </w:rPr>
            </w:pPr>
          </w:p>
        </w:tc>
        <w:tc>
          <w:tcPr>
            <w:tcW w:w="494" w:type="dxa"/>
          </w:tcPr>
          <w:p w14:paraId="5A9CA0E3" w14:textId="77777777" w:rsidR="00DD4BCD" w:rsidRPr="00C163BB" w:rsidRDefault="00237BF7" w:rsidP="00C163BB">
            <w:pPr>
              <w:jc w:val="center"/>
              <w:rPr>
                <w:sz w:val="16"/>
              </w:rPr>
            </w:pPr>
            <w:r w:rsidRPr="00237BF7">
              <w:rPr>
                <w:color w:val="FF0000"/>
                <w:sz w:val="16"/>
              </w:rPr>
              <w:t>4 &amp; 11</w:t>
            </w:r>
          </w:p>
        </w:tc>
        <w:tc>
          <w:tcPr>
            <w:tcW w:w="495" w:type="dxa"/>
          </w:tcPr>
          <w:p w14:paraId="45D4FA2F" w14:textId="77777777" w:rsidR="00DD4BCD" w:rsidRPr="00C163BB" w:rsidRDefault="00DD4BCD" w:rsidP="00C163BB">
            <w:pPr>
              <w:jc w:val="center"/>
              <w:rPr>
                <w:sz w:val="16"/>
              </w:rPr>
            </w:pPr>
          </w:p>
        </w:tc>
        <w:tc>
          <w:tcPr>
            <w:tcW w:w="494" w:type="dxa"/>
          </w:tcPr>
          <w:p w14:paraId="168EAF20" w14:textId="77777777" w:rsidR="00DD4BCD" w:rsidRPr="00237BF7" w:rsidRDefault="0048121A" w:rsidP="00C163BB">
            <w:pPr>
              <w:jc w:val="center"/>
              <w:rPr>
                <w:strike/>
                <w:sz w:val="16"/>
              </w:rPr>
            </w:pPr>
            <w:r w:rsidRPr="00E50ABB">
              <w:rPr>
                <w:strike/>
                <w:color w:val="FF0000"/>
                <w:sz w:val="16"/>
              </w:rPr>
              <w:t>2.7b</w:t>
            </w:r>
          </w:p>
        </w:tc>
        <w:tc>
          <w:tcPr>
            <w:tcW w:w="495" w:type="dxa"/>
          </w:tcPr>
          <w:p w14:paraId="7AE10E20" w14:textId="77777777" w:rsidR="00DD4BCD" w:rsidRPr="00237BF7" w:rsidRDefault="0048121A" w:rsidP="00C163BB">
            <w:pPr>
              <w:jc w:val="center"/>
              <w:rPr>
                <w:strike/>
                <w:sz w:val="16"/>
              </w:rPr>
            </w:pPr>
            <w:r w:rsidRPr="00E50ABB">
              <w:rPr>
                <w:strike/>
                <w:color w:val="FF0000"/>
                <w:sz w:val="16"/>
              </w:rPr>
              <w:t>2.6a</w:t>
            </w:r>
          </w:p>
        </w:tc>
      </w:tr>
      <w:tr w:rsidR="00B24C8C" w14:paraId="414F3583" w14:textId="77777777" w:rsidTr="00AF626E">
        <w:tc>
          <w:tcPr>
            <w:tcW w:w="619" w:type="dxa"/>
            <w:tcBorders>
              <w:right w:val="nil"/>
            </w:tcBorders>
          </w:tcPr>
          <w:p w14:paraId="29BB0929" w14:textId="77777777" w:rsidR="00B24C8C" w:rsidRDefault="00B24C8C"/>
        </w:tc>
        <w:tc>
          <w:tcPr>
            <w:tcW w:w="6327" w:type="dxa"/>
            <w:tcBorders>
              <w:left w:val="nil"/>
            </w:tcBorders>
          </w:tcPr>
          <w:p w14:paraId="075B2B3C" w14:textId="77777777" w:rsidR="00B24C8C" w:rsidRPr="000651F2" w:rsidRDefault="00B24C8C" w:rsidP="002E3BF4">
            <w:pPr>
              <w:pStyle w:val="Kop4"/>
              <w:numPr>
                <w:ilvl w:val="3"/>
                <w:numId w:val="2"/>
              </w:numPr>
              <w:spacing w:line="300" w:lineRule="atLeast"/>
              <w:ind w:left="483"/>
              <w:rPr>
                <w:rFonts w:ascii="Arial" w:hAnsi="Arial" w:cs="Arial"/>
                <w:sz w:val="18"/>
              </w:rPr>
            </w:pPr>
            <w:r w:rsidRPr="000651F2">
              <w:rPr>
                <w:rFonts w:ascii="Arial" w:hAnsi="Arial" w:cs="Arial"/>
                <w:sz w:val="18"/>
              </w:rPr>
              <w:t>het voorbereiden van de jaarlijkse zelfevaluatie van de RvC;</w:t>
            </w:r>
          </w:p>
        </w:tc>
        <w:tc>
          <w:tcPr>
            <w:tcW w:w="494" w:type="dxa"/>
          </w:tcPr>
          <w:p w14:paraId="4F965F42" w14:textId="77777777" w:rsidR="00B24C8C" w:rsidRDefault="00B24C8C" w:rsidP="00C163BB">
            <w:pPr>
              <w:jc w:val="center"/>
              <w:rPr>
                <w:sz w:val="16"/>
              </w:rPr>
            </w:pPr>
            <w:r>
              <w:rPr>
                <w:sz w:val="16"/>
              </w:rPr>
              <w:t>30.11</w:t>
            </w:r>
          </w:p>
          <w:p w14:paraId="56D1453C" w14:textId="77777777" w:rsidR="00B24C8C" w:rsidRPr="00C163BB" w:rsidRDefault="00B24C8C" w:rsidP="00C163BB">
            <w:pPr>
              <w:jc w:val="center"/>
              <w:rPr>
                <w:sz w:val="16"/>
              </w:rPr>
            </w:pPr>
            <w:r>
              <w:rPr>
                <w:sz w:val="16"/>
              </w:rPr>
              <w:t>b</w:t>
            </w:r>
          </w:p>
        </w:tc>
        <w:tc>
          <w:tcPr>
            <w:tcW w:w="495" w:type="dxa"/>
          </w:tcPr>
          <w:p w14:paraId="3559FBF8" w14:textId="77777777" w:rsidR="00B24C8C" w:rsidRPr="00C163BB" w:rsidRDefault="00B24C8C" w:rsidP="00C163BB">
            <w:pPr>
              <w:jc w:val="center"/>
              <w:rPr>
                <w:sz w:val="16"/>
              </w:rPr>
            </w:pPr>
          </w:p>
        </w:tc>
        <w:tc>
          <w:tcPr>
            <w:tcW w:w="494" w:type="dxa"/>
          </w:tcPr>
          <w:p w14:paraId="58242585" w14:textId="77777777" w:rsidR="00B24C8C" w:rsidRPr="00C163BB" w:rsidRDefault="00B24C8C" w:rsidP="00C163BB">
            <w:pPr>
              <w:jc w:val="center"/>
              <w:rPr>
                <w:sz w:val="16"/>
              </w:rPr>
            </w:pPr>
          </w:p>
        </w:tc>
        <w:tc>
          <w:tcPr>
            <w:tcW w:w="495" w:type="dxa"/>
          </w:tcPr>
          <w:p w14:paraId="7DC043A4" w14:textId="718E22C4" w:rsidR="00B24C8C" w:rsidRPr="00C163BB" w:rsidRDefault="00B24C8C" w:rsidP="001B6317">
            <w:pPr>
              <w:jc w:val="center"/>
              <w:rPr>
                <w:sz w:val="16"/>
              </w:rPr>
            </w:pPr>
            <w:r>
              <w:rPr>
                <w:sz w:val="16"/>
              </w:rPr>
              <w:t>3.</w:t>
            </w:r>
            <w:r w:rsidR="001B6317">
              <w:rPr>
                <w:sz w:val="16"/>
              </w:rPr>
              <w:t>24</w:t>
            </w:r>
          </w:p>
        </w:tc>
        <w:tc>
          <w:tcPr>
            <w:tcW w:w="494" w:type="dxa"/>
          </w:tcPr>
          <w:p w14:paraId="53EFF319" w14:textId="77777777" w:rsidR="00B24C8C" w:rsidRDefault="00E50ABB" w:rsidP="00C163BB">
            <w:pPr>
              <w:jc w:val="center"/>
              <w:rPr>
                <w:sz w:val="16"/>
              </w:rPr>
            </w:pPr>
            <w:r w:rsidRPr="00E50ABB">
              <w:rPr>
                <w:color w:val="FF0000"/>
                <w:sz w:val="16"/>
              </w:rPr>
              <w:t>19.5</w:t>
            </w:r>
          </w:p>
        </w:tc>
        <w:tc>
          <w:tcPr>
            <w:tcW w:w="495" w:type="dxa"/>
          </w:tcPr>
          <w:p w14:paraId="374DDE20" w14:textId="77777777" w:rsidR="00B24C8C" w:rsidRDefault="00B24C8C" w:rsidP="00C163BB">
            <w:pPr>
              <w:jc w:val="center"/>
              <w:rPr>
                <w:sz w:val="16"/>
              </w:rPr>
            </w:pPr>
          </w:p>
        </w:tc>
      </w:tr>
      <w:tr w:rsidR="00DD4BCD" w14:paraId="193AD453" w14:textId="77777777" w:rsidTr="00AF626E">
        <w:tc>
          <w:tcPr>
            <w:tcW w:w="619" w:type="dxa"/>
            <w:tcBorders>
              <w:right w:val="nil"/>
            </w:tcBorders>
          </w:tcPr>
          <w:p w14:paraId="16C4ABCC" w14:textId="77777777" w:rsidR="00DD4BCD" w:rsidRDefault="00DD4BCD"/>
        </w:tc>
        <w:tc>
          <w:tcPr>
            <w:tcW w:w="6327" w:type="dxa"/>
            <w:tcBorders>
              <w:left w:val="nil"/>
            </w:tcBorders>
          </w:tcPr>
          <w:p w14:paraId="11FF7659" w14:textId="77777777" w:rsidR="00DD4BCD" w:rsidRPr="000651F2" w:rsidRDefault="0048121A" w:rsidP="002E3BF4">
            <w:pPr>
              <w:pStyle w:val="Kop4"/>
              <w:numPr>
                <w:ilvl w:val="3"/>
                <w:numId w:val="2"/>
              </w:numPr>
              <w:spacing w:line="300" w:lineRule="atLeast"/>
              <w:ind w:left="483"/>
              <w:rPr>
                <w:rFonts w:ascii="Arial" w:hAnsi="Arial" w:cs="Arial"/>
                <w:sz w:val="18"/>
              </w:rPr>
            </w:pPr>
            <w:r w:rsidRPr="000651F2">
              <w:rPr>
                <w:rFonts w:ascii="Arial" w:hAnsi="Arial" w:cs="Arial"/>
                <w:sz w:val="18"/>
              </w:rPr>
              <w:t xml:space="preserve">het houden van evaluaties van het functioneren van Bestuurders respectievelijk leden van de RvC ingeval van hun mogelijke herbenoeming en het geven van advies daaromtrent, conform artikel 4 lid 7 respectievelijk artikel 13 lid 7 van het reglement van de RvC; </w:t>
            </w:r>
          </w:p>
        </w:tc>
        <w:tc>
          <w:tcPr>
            <w:tcW w:w="494" w:type="dxa"/>
          </w:tcPr>
          <w:p w14:paraId="106BE184" w14:textId="77777777" w:rsidR="00DD4BCD" w:rsidRPr="00C163BB" w:rsidRDefault="00DD4BCD" w:rsidP="00C163BB">
            <w:pPr>
              <w:jc w:val="center"/>
              <w:rPr>
                <w:sz w:val="16"/>
              </w:rPr>
            </w:pPr>
          </w:p>
        </w:tc>
        <w:tc>
          <w:tcPr>
            <w:tcW w:w="495" w:type="dxa"/>
          </w:tcPr>
          <w:p w14:paraId="15B74CBD" w14:textId="77777777" w:rsidR="00DD4BCD" w:rsidRPr="00C163BB" w:rsidRDefault="00DD4BCD" w:rsidP="00C163BB">
            <w:pPr>
              <w:jc w:val="center"/>
              <w:rPr>
                <w:sz w:val="16"/>
              </w:rPr>
            </w:pPr>
          </w:p>
        </w:tc>
        <w:tc>
          <w:tcPr>
            <w:tcW w:w="494" w:type="dxa"/>
          </w:tcPr>
          <w:p w14:paraId="3407A296" w14:textId="77777777" w:rsidR="00DD4BCD" w:rsidRPr="00C163BB" w:rsidRDefault="00DD4BCD" w:rsidP="00C163BB">
            <w:pPr>
              <w:jc w:val="center"/>
              <w:rPr>
                <w:sz w:val="16"/>
              </w:rPr>
            </w:pPr>
          </w:p>
        </w:tc>
        <w:tc>
          <w:tcPr>
            <w:tcW w:w="495" w:type="dxa"/>
          </w:tcPr>
          <w:p w14:paraId="23F5299D" w14:textId="74D89D61" w:rsidR="00DD4BCD" w:rsidRDefault="00915E46" w:rsidP="00C163BB">
            <w:pPr>
              <w:jc w:val="center"/>
              <w:rPr>
                <w:sz w:val="16"/>
              </w:rPr>
            </w:pPr>
            <w:r>
              <w:rPr>
                <w:sz w:val="16"/>
              </w:rPr>
              <w:t>3.</w:t>
            </w:r>
            <w:r w:rsidR="001B6317">
              <w:rPr>
                <w:sz w:val="16"/>
              </w:rPr>
              <w:t>8</w:t>
            </w:r>
          </w:p>
          <w:p w14:paraId="0F4A2CB4" w14:textId="351A8CE6" w:rsidR="00813F63" w:rsidRDefault="00813F63" w:rsidP="00C163BB">
            <w:pPr>
              <w:jc w:val="center"/>
              <w:rPr>
                <w:sz w:val="16"/>
              </w:rPr>
            </w:pPr>
            <w:r>
              <w:rPr>
                <w:sz w:val="16"/>
              </w:rPr>
              <w:t>3.</w:t>
            </w:r>
            <w:r w:rsidR="001B6317">
              <w:rPr>
                <w:sz w:val="16"/>
              </w:rPr>
              <w:t>24</w:t>
            </w:r>
          </w:p>
          <w:p w14:paraId="2BA19F80" w14:textId="569C145E" w:rsidR="00915E46" w:rsidRPr="00C163BB" w:rsidRDefault="00915E46" w:rsidP="001B6317">
            <w:pPr>
              <w:jc w:val="center"/>
              <w:rPr>
                <w:sz w:val="16"/>
              </w:rPr>
            </w:pPr>
            <w:r>
              <w:rPr>
                <w:sz w:val="16"/>
              </w:rPr>
              <w:t>3.</w:t>
            </w:r>
            <w:r w:rsidR="001B6317">
              <w:rPr>
                <w:sz w:val="16"/>
              </w:rPr>
              <w:t>28</w:t>
            </w:r>
          </w:p>
        </w:tc>
        <w:tc>
          <w:tcPr>
            <w:tcW w:w="494" w:type="dxa"/>
          </w:tcPr>
          <w:p w14:paraId="7270CE7C" w14:textId="77777777" w:rsidR="00DD4BCD" w:rsidRDefault="0048121A" w:rsidP="00C163BB">
            <w:pPr>
              <w:jc w:val="center"/>
              <w:rPr>
                <w:sz w:val="16"/>
              </w:rPr>
            </w:pPr>
            <w:r>
              <w:rPr>
                <w:sz w:val="16"/>
              </w:rPr>
              <w:t>4.7</w:t>
            </w:r>
          </w:p>
          <w:p w14:paraId="6CAE54D8" w14:textId="77777777" w:rsidR="0048121A" w:rsidRDefault="0048121A" w:rsidP="00C163BB">
            <w:pPr>
              <w:jc w:val="center"/>
              <w:rPr>
                <w:sz w:val="16"/>
              </w:rPr>
            </w:pPr>
            <w:r>
              <w:rPr>
                <w:sz w:val="16"/>
              </w:rPr>
              <w:t>13.7</w:t>
            </w:r>
          </w:p>
          <w:p w14:paraId="76F9CE96" w14:textId="77777777" w:rsidR="00E50ABB" w:rsidRPr="00E50ABB" w:rsidRDefault="00E50ABB" w:rsidP="00C163BB">
            <w:pPr>
              <w:jc w:val="center"/>
              <w:rPr>
                <w:color w:val="FF0000"/>
                <w:sz w:val="16"/>
              </w:rPr>
            </w:pPr>
            <w:r w:rsidRPr="00E50ABB">
              <w:rPr>
                <w:color w:val="FF0000"/>
                <w:sz w:val="16"/>
              </w:rPr>
              <w:t>19.3f</w:t>
            </w:r>
          </w:p>
          <w:p w14:paraId="687754E3" w14:textId="77777777" w:rsidR="00E50ABB" w:rsidRPr="00C163BB" w:rsidRDefault="00E50ABB" w:rsidP="00C163BB">
            <w:pPr>
              <w:jc w:val="center"/>
              <w:rPr>
                <w:sz w:val="16"/>
              </w:rPr>
            </w:pPr>
            <w:r w:rsidRPr="00E50ABB">
              <w:rPr>
                <w:color w:val="FF0000"/>
                <w:sz w:val="16"/>
              </w:rPr>
              <w:t>19.6</w:t>
            </w:r>
          </w:p>
        </w:tc>
        <w:tc>
          <w:tcPr>
            <w:tcW w:w="495" w:type="dxa"/>
          </w:tcPr>
          <w:p w14:paraId="4500872B" w14:textId="77777777" w:rsidR="00DD4BCD" w:rsidRDefault="00781499" w:rsidP="00C163BB">
            <w:pPr>
              <w:jc w:val="center"/>
              <w:rPr>
                <w:color w:val="FF0000"/>
                <w:sz w:val="16"/>
              </w:rPr>
            </w:pPr>
            <w:r w:rsidRPr="00781499">
              <w:rPr>
                <w:color w:val="FF0000"/>
                <w:sz w:val="16"/>
              </w:rPr>
              <w:t>14.1</w:t>
            </w:r>
          </w:p>
          <w:p w14:paraId="404E5C61" w14:textId="77777777" w:rsidR="00781499" w:rsidRPr="00C163BB" w:rsidRDefault="00781499" w:rsidP="00C163BB">
            <w:pPr>
              <w:jc w:val="center"/>
              <w:rPr>
                <w:sz w:val="16"/>
              </w:rPr>
            </w:pPr>
            <w:r>
              <w:rPr>
                <w:color w:val="FF0000"/>
                <w:sz w:val="16"/>
              </w:rPr>
              <w:t>14.4f</w:t>
            </w:r>
          </w:p>
        </w:tc>
      </w:tr>
      <w:tr w:rsidR="0048121A" w14:paraId="4E60C48B" w14:textId="77777777" w:rsidTr="00AF626E">
        <w:tc>
          <w:tcPr>
            <w:tcW w:w="619" w:type="dxa"/>
            <w:tcBorders>
              <w:right w:val="nil"/>
            </w:tcBorders>
          </w:tcPr>
          <w:p w14:paraId="00F03AE4" w14:textId="77777777" w:rsidR="0048121A" w:rsidRDefault="0048121A"/>
        </w:tc>
        <w:tc>
          <w:tcPr>
            <w:tcW w:w="6327" w:type="dxa"/>
            <w:tcBorders>
              <w:left w:val="nil"/>
            </w:tcBorders>
          </w:tcPr>
          <w:p w14:paraId="1B0FDBED" w14:textId="77777777" w:rsidR="0048121A" w:rsidRPr="000651F2" w:rsidRDefault="0048121A" w:rsidP="002E3BF4">
            <w:pPr>
              <w:pStyle w:val="Kop4"/>
              <w:numPr>
                <w:ilvl w:val="3"/>
                <w:numId w:val="2"/>
              </w:numPr>
              <w:spacing w:line="300" w:lineRule="atLeast"/>
              <w:ind w:left="483"/>
              <w:rPr>
                <w:rFonts w:ascii="Arial" w:hAnsi="Arial" w:cs="Arial"/>
                <w:sz w:val="18"/>
              </w:rPr>
            </w:pPr>
            <w:r w:rsidRPr="000651F2">
              <w:rPr>
                <w:rFonts w:ascii="Arial" w:hAnsi="Arial" w:cs="Arial"/>
                <w:sz w:val="18"/>
              </w:rPr>
              <w:t>het doen van voorstellen voor (her)benoemingen.</w:t>
            </w:r>
          </w:p>
        </w:tc>
        <w:tc>
          <w:tcPr>
            <w:tcW w:w="494" w:type="dxa"/>
          </w:tcPr>
          <w:p w14:paraId="4A74D52F" w14:textId="77777777" w:rsidR="0048121A" w:rsidRPr="00C163BB" w:rsidRDefault="0048121A" w:rsidP="00C163BB">
            <w:pPr>
              <w:jc w:val="center"/>
              <w:rPr>
                <w:sz w:val="16"/>
              </w:rPr>
            </w:pPr>
          </w:p>
        </w:tc>
        <w:tc>
          <w:tcPr>
            <w:tcW w:w="495" w:type="dxa"/>
          </w:tcPr>
          <w:p w14:paraId="7F23595B" w14:textId="77777777" w:rsidR="0048121A" w:rsidRPr="00C163BB" w:rsidRDefault="0048121A" w:rsidP="00C163BB">
            <w:pPr>
              <w:jc w:val="center"/>
              <w:rPr>
                <w:sz w:val="16"/>
              </w:rPr>
            </w:pPr>
          </w:p>
        </w:tc>
        <w:tc>
          <w:tcPr>
            <w:tcW w:w="494" w:type="dxa"/>
          </w:tcPr>
          <w:p w14:paraId="0A27E229" w14:textId="77777777" w:rsidR="0048121A" w:rsidRPr="00C163BB" w:rsidRDefault="0048121A" w:rsidP="00C163BB">
            <w:pPr>
              <w:jc w:val="center"/>
              <w:rPr>
                <w:sz w:val="16"/>
              </w:rPr>
            </w:pPr>
          </w:p>
        </w:tc>
        <w:tc>
          <w:tcPr>
            <w:tcW w:w="495" w:type="dxa"/>
          </w:tcPr>
          <w:p w14:paraId="371BFA2A" w14:textId="77777777" w:rsidR="0048121A" w:rsidRPr="00C163BB" w:rsidRDefault="0048121A" w:rsidP="00C163BB">
            <w:pPr>
              <w:jc w:val="center"/>
              <w:rPr>
                <w:sz w:val="16"/>
              </w:rPr>
            </w:pPr>
          </w:p>
        </w:tc>
        <w:tc>
          <w:tcPr>
            <w:tcW w:w="494" w:type="dxa"/>
          </w:tcPr>
          <w:p w14:paraId="4758EABC" w14:textId="77777777" w:rsidR="0048121A" w:rsidRPr="00C163BB" w:rsidRDefault="0048121A" w:rsidP="00C163BB">
            <w:pPr>
              <w:jc w:val="center"/>
              <w:rPr>
                <w:sz w:val="16"/>
              </w:rPr>
            </w:pPr>
          </w:p>
        </w:tc>
        <w:tc>
          <w:tcPr>
            <w:tcW w:w="495" w:type="dxa"/>
          </w:tcPr>
          <w:p w14:paraId="39320118" w14:textId="77777777" w:rsidR="0048121A" w:rsidRPr="00C163BB" w:rsidRDefault="005D4AA6" w:rsidP="00C163BB">
            <w:pPr>
              <w:jc w:val="center"/>
              <w:rPr>
                <w:sz w:val="16"/>
              </w:rPr>
            </w:pPr>
            <w:r w:rsidRPr="005D4AA6">
              <w:rPr>
                <w:color w:val="FF0000"/>
                <w:sz w:val="16"/>
              </w:rPr>
              <w:t>3.2</w:t>
            </w:r>
          </w:p>
        </w:tc>
      </w:tr>
      <w:tr w:rsidR="00DD4BCD" w14:paraId="3AF8ABED" w14:textId="77777777" w:rsidTr="00AF626E">
        <w:tc>
          <w:tcPr>
            <w:tcW w:w="619" w:type="dxa"/>
            <w:tcBorders>
              <w:right w:val="nil"/>
            </w:tcBorders>
          </w:tcPr>
          <w:p w14:paraId="7160E5A1" w14:textId="77777777" w:rsidR="00DD4BCD" w:rsidRDefault="00DD4BCD"/>
        </w:tc>
        <w:tc>
          <w:tcPr>
            <w:tcW w:w="6327" w:type="dxa"/>
            <w:tcBorders>
              <w:left w:val="nil"/>
            </w:tcBorders>
          </w:tcPr>
          <w:p w14:paraId="2D56493A" w14:textId="77777777" w:rsidR="00DD4BCD" w:rsidRPr="000651F2" w:rsidRDefault="00FC42EE" w:rsidP="00B24C8C">
            <w:pPr>
              <w:pStyle w:val="Kop3"/>
              <w:spacing w:line="300" w:lineRule="atLeast"/>
              <w:ind w:left="483"/>
              <w:rPr>
                <w:rFonts w:ascii="Arial" w:hAnsi="Arial" w:cs="Arial"/>
                <w:sz w:val="18"/>
              </w:rPr>
            </w:pPr>
            <w:r w:rsidRPr="000651F2">
              <w:rPr>
                <w:rFonts w:ascii="Arial" w:hAnsi="Arial" w:cs="Arial"/>
                <w:sz w:val="18"/>
              </w:rPr>
              <w:t xml:space="preserve">De RvC blijft verantwoordelijk voor besluiten, ook als deze zijn voorbereid door de </w:t>
            </w:r>
            <w:r w:rsidR="00C51AD4" w:rsidRPr="000651F2">
              <w:rPr>
                <w:rFonts w:ascii="Arial" w:hAnsi="Arial" w:cs="Arial"/>
                <w:sz w:val="18"/>
              </w:rPr>
              <w:t>selectie- en remuneratiecommissie</w:t>
            </w:r>
            <w:r w:rsidRPr="000651F2">
              <w:rPr>
                <w:rFonts w:ascii="Arial" w:hAnsi="Arial" w:cs="Arial"/>
                <w:sz w:val="18"/>
              </w:rPr>
              <w:t xml:space="preserve">. Bij de uitoefening van de aan haar door de RvC toegewezen taken en bevoegdheden draagt de </w:t>
            </w:r>
            <w:r w:rsidR="00C51AD4" w:rsidRPr="000651F2">
              <w:rPr>
                <w:rFonts w:ascii="Arial" w:hAnsi="Arial" w:cs="Arial"/>
                <w:sz w:val="18"/>
              </w:rPr>
              <w:t>selectie- en remuneratiecommissie</w:t>
            </w:r>
            <w:r w:rsidRPr="000651F2">
              <w:rPr>
                <w:rFonts w:ascii="Arial" w:hAnsi="Arial" w:cs="Arial"/>
                <w:sz w:val="18"/>
              </w:rPr>
              <w:t xml:space="preserve"> steeds zorg voor adequate terugkoppeling aan de RvC. De </w:t>
            </w:r>
            <w:r w:rsidR="00C51AD4" w:rsidRPr="000651F2">
              <w:rPr>
                <w:rFonts w:ascii="Arial" w:hAnsi="Arial" w:cs="Arial"/>
                <w:sz w:val="18"/>
              </w:rPr>
              <w:t>selectie- en remuneratiecommissie</w:t>
            </w:r>
            <w:r w:rsidRPr="000651F2">
              <w:rPr>
                <w:rFonts w:ascii="Arial" w:hAnsi="Arial" w:cs="Arial"/>
                <w:sz w:val="18"/>
              </w:rPr>
              <w:t xml:space="preserve"> legt verantwoording af aan de RvC en verstrekt de RvC een verslag van de overleggen.</w:t>
            </w:r>
          </w:p>
        </w:tc>
        <w:tc>
          <w:tcPr>
            <w:tcW w:w="494" w:type="dxa"/>
          </w:tcPr>
          <w:p w14:paraId="6243F3BC" w14:textId="77777777" w:rsidR="00DD4BCD" w:rsidRPr="00C163BB" w:rsidRDefault="00DD4BCD" w:rsidP="00C163BB">
            <w:pPr>
              <w:jc w:val="center"/>
              <w:rPr>
                <w:sz w:val="16"/>
              </w:rPr>
            </w:pPr>
          </w:p>
        </w:tc>
        <w:tc>
          <w:tcPr>
            <w:tcW w:w="495" w:type="dxa"/>
          </w:tcPr>
          <w:p w14:paraId="63EA5FF1" w14:textId="77777777" w:rsidR="00DD4BCD" w:rsidRPr="00C163BB" w:rsidRDefault="00DD4BCD" w:rsidP="00C163BB">
            <w:pPr>
              <w:jc w:val="center"/>
              <w:rPr>
                <w:sz w:val="16"/>
              </w:rPr>
            </w:pPr>
          </w:p>
        </w:tc>
        <w:tc>
          <w:tcPr>
            <w:tcW w:w="494" w:type="dxa"/>
          </w:tcPr>
          <w:p w14:paraId="316F88ED" w14:textId="77777777" w:rsidR="00DD4BCD" w:rsidRPr="00C163BB" w:rsidRDefault="00DD4BCD" w:rsidP="00C163BB">
            <w:pPr>
              <w:jc w:val="center"/>
              <w:rPr>
                <w:sz w:val="16"/>
              </w:rPr>
            </w:pPr>
          </w:p>
        </w:tc>
        <w:tc>
          <w:tcPr>
            <w:tcW w:w="495" w:type="dxa"/>
          </w:tcPr>
          <w:p w14:paraId="1EE4C6EA" w14:textId="77777777" w:rsidR="00DD4BCD" w:rsidRPr="00C163BB" w:rsidRDefault="00DD4BCD" w:rsidP="00C163BB">
            <w:pPr>
              <w:jc w:val="center"/>
              <w:rPr>
                <w:sz w:val="16"/>
              </w:rPr>
            </w:pPr>
          </w:p>
        </w:tc>
        <w:tc>
          <w:tcPr>
            <w:tcW w:w="494" w:type="dxa"/>
          </w:tcPr>
          <w:p w14:paraId="49AFB82E" w14:textId="77777777" w:rsidR="00DD4BCD" w:rsidRPr="00C163BB" w:rsidRDefault="00DD4BCD" w:rsidP="00C163BB">
            <w:pPr>
              <w:jc w:val="center"/>
              <w:rPr>
                <w:sz w:val="16"/>
              </w:rPr>
            </w:pPr>
          </w:p>
        </w:tc>
        <w:tc>
          <w:tcPr>
            <w:tcW w:w="495" w:type="dxa"/>
          </w:tcPr>
          <w:p w14:paraId="753986E3" w14:textId="77777777" w:rsidR="00DD4BCD" w:rsidRPr="00C163BB" w:rsidRDefault="00DD4BCD" w:rsidP="00C163BB">
            <w:pPr>
              <w:jc w:val="center"/>
              <w:rPr>
                <w:sz w:val="16"/>
              </w:rPr>
            </w:pPr>
          </w:p>
        </w:tc>
      </w:tr>
      <w:tr w:rsidR="00DD4BCD" w14:paraId="61531D2E" w14:textId="77777777" w:rsidTr="00AF626E">
        <w:tc>
          <w:tcPr>
            <w:tcW w:w="619" w:type="dxa"/>
            <w:tcBorders>
              <w:right w:val="nil"/>
            </w:tcBorders>
          </w:tcPr>
          <w:p w14:paraId="70E86781" w14:textId="77777777" w:rsidR="00DD4BCD" w:rsidRDefault="00DD4BCD"/>
        </w:tc>
        <w:tc>
          <w:tcPr>
            <w:tcW w:w="6327" w:type="dxa"/>
            <w:tcBorders>
              <w:left w:val="nil"/>
            </w:tcBorders>
          </w:tcPr>
          <w:p w14:paraId="1ED7B9D9" w14:textId="77777777" w:rsidR="00DD4BCD" w:rsidRPr="000651F2" w:rsidRDefault="00FC42EE" w:rsidP="00B24C8C">
            <w:pPr>
              <w:pStyle w:val="Kop3"/>
              <w:spacing w:line="300" w:lineRule="atLeast"/>
              <w:ind w:left="483"/>
              <w:rPr>
                <w:rFonts w:ascii="Arial" w:hAnsi="Arial" w:cs="Arial"/>
                <w:b/>
                <w:i/>
                <w:sz w:val="18"/>
              </w:rPr>
            </w:pPr>
            <w:r w:rsidRPr="000651F2">
              <w:rPr>
                <w:rFonts w:ascii="Arial" w:hAnsi="Arial" w:cs="Arial"/>
                <w:sz w:val="18"/>
              </w:rPr>
              <w:t xml:space="preserve">De </w:t>
            </w:r>
            <w:r w:rsidR="00C51AD4" w:rsidRPr="000651F2">
              <w:rPr>
                <w:rFonts w:ascii="Arial" w:hAnsi="Arial" w:cs="Arial"/>
                <w:sz w:val="18"/>
              </w:rPr>
              <w:t xml:space="preserve">selectie- en remuneratiecommissie </w:t>
            </w:r>
            <w:r w:rsidRPr="000651F2">
              <w:rPr>
                <w:rFonts w:ascii="Arial" w:hAnsi="Arial" w:cs="Arial"/>
                <w:sz w:val="18"/>
              </w:rPr>
              <w:t>kan zich na goedkeuring van de RvC op kosten van de Stichting laten adviseren door een extern adviseur.</w:t>
            </w:r>
          </w:p>
        </w:tc>
        <w:tc>
          <w:tcPr>
            <w:tcW w:w="494" w:type="dxa"/>
          </w:tcPr>
          <w:p w14:paraId="55018895" w14:textId="77777777" w:rsidR="00DD4BCD" w:rsidRPr="00C163BB" w:rsidRDefault="00DD4BCD" w:rsidP="00C163BB">
            <w:pPr>
              <w:jc w:val="center"/>
              <w:rPr>
                <w:sz w:val="16"/>
              </w:rPr>
            </w:pPr>
          </w:p>
        </w:tc>
        <w:tc>
          <w:tcPr>
            <w:tcW w:w="495" w:type="dxa"/>
          </w:tcPr>
          <w:p w14:paraId="36E1924C" w14:textId="77777777" w:rsidR="00DD4BCD" w:rsidRPr="00C163BB" w:rsidRDefault="00DD4BCD" w:rsidP="00C163BB">
            <w:pPr>
              <w:jc w:val="center"/>
              <w:rPr>
                <w:sz w:val="16"/>
              </w:rPr>
            </w:pPr>
          </w:p>
        </w:tc>
        <w:tc>
          <w:tcPr>
            <w:tcW w:w="494" w:type="dxa"/>
          </w:tcPr>
          <w:p w14:paraId="06B6431B" w14:textId="77777777" w:rsidR="00DD4BCD" w:rsidRPr="00C163BB" w:rsidRDefault="00ED3976" w:rsidP="00C163BB">
            <w:pPr>
              <w:jc w:val="center"/>
              <w:rPr>
                <w:sz w:val="16"/>
              </w:rPr>
            </w:pPr>
            <w:r>
              <w:rPr>
                <w:sz w:val="16"/>
              </w:rPr>
              <w:t>18.3</w:t>
            </w:r>
          </w:p>
        </w:tc>
        <w:tc>
          <w:tcPr>
            <w:tcW w:w="495" w:type="dxa"/>
          </w:tcPr>
          <w:p w14:paraId="19391FF4" w14:textId="77777777" w:rsidR="00DD4BCD" w:rsidRPr="00C163BB" w:rsidRDefault="00DD4BCD" w:rsidP="00C163BB">
            <w:pPr>
              <w:jc w:val="center"/>
              <w:rPr>
                <w:sz w:val="16"/>
              </w:rPr>
            </w:pPr>
          </w:p>
        </w:tc>
        <w:tc>
          <w:tcPr>
            <w:tcW w:w="494" w:type="dxa"/>
          </w:tcPr>
          <w:p w14:paraId="3F8B8F82" w14:textId="77777777" w:rsidR="00DD4BCD" w:rsidRPr="00C163BB" w:rsidRDefault="00915E46" w:rsidP="00C163BB">
            <w:pPr>
              <w:jc w:val="center"/>
              <w:rPr>
                <w:sz w:val="16"/>
              </w:rPr>
            </w:pPr>
            <w:r>
              <w:rPr>
                <w:sz w:val="16"/>
              </w:rPr>
              <w:t>15.2</w:t>
            </w:r>
          </w:p>
        </w:tc>
        <w:tc>
          <w:tcPr>
            <w:tcW w:w="495" w:type="dxa"/>
          </w:tcPr>
          <w:p w14:paraId="680D4D15" w14:textId="77777777" w:rsidR="00DD4BCD" w:rsidRPr="00C163BB" w:rsidRDefault="00DD4BCD" w:rsidP="00C163BB">
            <w:pPr>
              <w:jc w:val="center"/>
              <w:rPr>
                <w:sz w:val="16"/>
              </w:rPr>
            </w:pPr>
          </w:p>
        </w:tc>
      </w:tr>
      <w:tr w:rsidR="00DD4BCD" w14:paraId="59064838" w14:textId="77777777" w:rsidTr="00AF626E">
        <w:tc>
          <w:tcPr>
            <w:tcW w:w="619" w:type="dxa"/>
            <w:tcBorders>
              <w:right w:val="nil"/>
            </w:tcBorders>
          </w:tcPr>
          <w:p w14:paraId="4C9365E5" w14:textId="77777777" w:rsidR="00DD4BCD" w:rsidRDefault="00DD4BCD"/>
        </w:tc>
        <w:tc>
          <w:tcPr>
            <w:tcW w:w="6327" w:type="dxa"/>
            <w:tcBorders>
              <w:left w:val="nil"/>
            </w:tcBorders>
          </w:tcPr>
          <w:p w14:paraId="4DB8E984" w14:textId="77777777" w:rsidR="00DD4BCD" w:rsidRPr="006061AE" w:rsidRDefault="00DD4BCD" w:rsidP="005952AE">
            <w:pPr>
              <w:keepNext/>
              <w:tabs>
                <w:tab w:val="left" w:pos="1985"/>
              </w:tabs>
              <w:spacing w:line="300" w:lineRule="atLeast"/>
              <w:ind w:left="487" w:hanging="425"/>
              <w:outlineLvl w:val="2"/>
              <w:rPr>
                <w:rFonts w:ascii="News Gothic MT" w:hAnsi="News Gothic MT"/>
              </w:rPr>
            </w:pPr>
          </w:p>
        </w:tc>
        <w:tc>
          <w:tcPr>
            <w:tcW w:w="494" w:type="dxa"/>
          </w:tcPr>
          <w:p w14:paraId="49E3594D" w14:textId="77777777" w:rsidR="00DD4BCD" w:rsidRPr="00C163BB" w:rsidRDefault="00DD4BCD" w:rsidP="00C163BB">
            <w:pPr>
              <w:jc w:val="center"/>
              <w:rPr>
                <w:sz w:val="16"/>
              </w:rPr>
            </w:pPr>
          </w:p>
        </w:tc>
        <w:tc>
          <w:tcPr>
            <w:tcW w:w="495" w:type="dxa"/>
          </w:tcPr>
          <w:p w14:paraId="31E5AB7A" w14:textId="77777777" w:rsidR="00DD4BCD" w:rsidRPr="00C163BB" w:rsidRDefault="00DD4BCD" w:rsidP="00C163BB">
            <w:pPr>
              <w:jc w:val="center"/>
              <w:rPr>
                <w:sz w:val="16"/>
              </w:rPr>
            </w:pPr>
          </w:p>
        </w:tc>
        <w:tc>
          <w:tcPr>
            <w:tcW w:w="494" w:type="dxa"/>
          </w:tcPr>
          <w:p w14:paraId="52F02C41" w14:textId="77777777" w:rsidR="00DD4BCD" w:rsidRPr="00C163BB" w:rsidRDefault="00DD4BCD" w:rsidP="00C163BB">
            <w:pPr>
              <w:jc w:val="center"/>
              <w:rPr>
                <w:sz w:val="16"/>
              </w:rPr>
            </w:pPr>
          </w:p>
        </w:tc>
        <w:tc>
          <w:tcPr>
            <w:tcW w:w="495" w:type="dxa"/>
          </w:tcPr>
          <w:p w14:paraId="62DE97A6" w14:textId="77777777" w:rsidR="00DD4BCD" w:rsidRPr="00C163BB" w:rsidRDefault="00DD4BCD" w:rsidP="00C163BB">
            <w:pPr>
              <w:jc w:val="center"/>
              <w:rPr>
                <w:sz w:val="16"/>
              </w:rPr>
            </w:pPr>
          </w:p>
        </w:tc>
        <w:tc>
          <w:tcPr>
            <w:tcW w:w="494" w:type="dxa"/>
          </w:tcPr>
          <w:p w14:paraId="106C9393" w14:textId="77777777" w:rsidR="00DD4BCD" w:rsidRPr="00C163BB" w:rsidRDefault="00DD4BCD" w:rsidP="00C163BB">
            <w:pPr>
              <w:jc w:val="center"/>
              <w:rPr>
                <w:sz w:val="16"/>
              </w:rPr>
            </w:pPr>
          </w:p>
        </w:tc>
        <w:tc>
          <w:tcPr>
            <w:tcW w:w="495" w:type="dxa"/>
          </w:tcPr>
          <w:p w14:paraId="306620D5" w14:textId="77777777" w:rsidR="00DD4BCD" w:rsidRPr="00C163BB" w:rsidRDefault="00DD4BCD" w:rsidP="00C163BB">
            <w:pPr>
              <w:jc w:val="center"/>
              <w:rPr>
                <w:sz w:val="16"/>
              </w:rPr>
            </w:pPr>
          </w:p>
        </w:tc>
      </w:tr>
      <w:tr w:rsidR="00FC42EE" w14:paraId="748048E1" w14:textId="77777777" w:rsidTr="00AF626E">
        <w:tc>
          <w:tcPr>
            <w:tcW w:w="6946" w:type="dxa"/>
            <w:gridSpan w:val="2"/>
          </w:tcPr>
          <w:p w14:paraId="610D7910" w14:textId="77777777" w:rsidR="00FC42EE" w:rsidRPr="00FC42EE" w:rsidRDefault="00FC42EE" w:rsidP="00FC42EE">
            <w:pPr>
              <w:pStyle w:val="Kop2"/>
            </w:pPr>
            <w:r w:rsidRPr="0023584C">
              <w:t>Voorzitter</w:t>
            </w:r>
          </w:p>
        </w:tc>
        <w:tc>
          <w:tcPr>
            <w:tcW w:w="494" w:type="dxa"/>
          </w:tcPr>
          <w:p w14:paraId="5CEA4A28" w14:textId="77777777" w:rsidR="00FC42EE" w:rsidRPr="00C163BB" w:rsidRDefault="00FC42EE" w:rsidP="00C163BB">
            <w:pPr>
              <w:jc w:val="center"/>
              <w:rPr>
                <w:sz w:val="16"/>
              </w:rPr>
            </w:pPr>
          </w:p>
        </w:tc>
        <w:tc>
          <w:tcPr>
            <w:tcW w:w="495" w:type="dxa"/>
          </w:tcPr>
          <w:p w14:paraId="232BB73A" w14:textId="77777777" w:rsidR="00FC42EE" w:rsidRPr="00C163BB" w:rsidRDefault="00FC42EE" w:rsidP="00C163BB">
            <w:pPr>
              <w:jc w:val="center"/>
              <w:rPr>
                <w:sz w:val="16"/>
              </w:rPr>
            </w:pPr>
          </w:p>
        </w:tc>
        <w:tc>
          <w:tcPr>
            <w:tcW w:w="494" w:type="dxa"/>
          </w:tcPr>
          <w:p w14:paraId="5F20E59D" w14:textId="77777777" w:rsidR="00FC42EE" w:rsidRPr="00C163BB" w:rsidRDefault="00FC42EE" w:rsidP="00C163BB">
            <w:pPr>
              <w:jc w:val="center"/>
              <w:rPr>
                <w:sz w:val="16"/>
              </w:rPr>
            </w:pPr>
          </w:p>
        </w:tc>
        <w:tc>
          <w:tcPr>
            <w:tcW w:w="495" w:type="dxa"/>
          </w:tcPr>
          <w:p w14:paraId="0C15A50F" w14:textId="77777777" w:rsidR="00FC42EE" w:rsidRPr="00C163BB" w:rsidRDefault="00FC42EE" w:rsidP="00C163BB">
            <w:pPr>
              <w:jc w:val="center"/>
              <w:rPr>
                <w:sz w:val="16"/>
              </w:rPr>
            </w:pPr>
          </w:p>
        </w:tc>
        <w:tc>
          <w:tcPr>
            <w:tcW w:w="494" w:type="dxa"/>
          </w:tcPr>
          <w:p w14:paraId="3569EEF1" w14:textId="77777777" w:rsidR="00FC42EE" w:rsidRPr="00C163BB" w:rsidRDefault="00FC42EE" w:rsidP="00C163BB">
            <w:pPr>
              <w:jc w:val="center"/>
              <w:rPr>
                <w:sz w:val="16"/>
              </w:rPr>
            </w:pPr>
          </w:p>
        </w:tc>
        <w:tc>
          <w:tcPr>
            <w:tcW w:w="495" w:type="dxa"/>
          </w:tcPr>
          <w:p w14:paraId="3C0059C2" w14:textId="77777777" w:rsidR="00FC42EE" w:rsidRPr="00C163BB" w:rsidRDefault="00FC42EE" w:rsidP="00C163BB">
            <w:pPr>
              <w:jc w:val="center"/>
              <w:rPr>
                <w:sz w:val="16"/>
              </w:rPr>
            </w:pPr>
          </w:p>
        </w:tc>
      </w:tr>
      <w:tr w:rsidR="00DD4BCD" w14:paraId="779D6A51" w14:textId="77777777" w:rsidTr="00AF626E">
        <w:tc>
          <w:tcPr>
            <w:tcW w:w="619" w:type="dxa"/>
            <w:tcBorders>
              <w:right w:val="nil"/>
            </w:tcBorders>
          </w:tcPr>
          <w:p w14:paraId="7878E508" w14:textId="77777777" w:rsidR="00DD4BCD" w:rsidRDefault="00DD4BCD"/>
        </w:tc>
        <w:tc>
          <w:tcPr>
            <w:tcW w:w="6327" w:type="dxa"/>
            <w:tcBorders>
              <w:left w:val="nil"/>
            </w:tcBorders>
          </w:tcPr>
          <w:p w14:paraId="50F76981" w14:textId="77777777" w:rsidR="00DD4BCD" w:rsidRPr="000651F2" w:rsidRDefault="00FC42EE" w:rsidP="00B24C8C">
            <w:pPr>
              <w:pStyle w:val="Kop3"/>
              <w:spacing w:line="300" w:lineRule="atLeast"/>
              <w:ind w:left="483"/>
              <w:rPr>
                <w:rFonts w:ascii="Arial" w:hAnsi="Arial" w:cs="Arial"/>
                <w:sz w:val="18"/>
              </w:rPr>
            </w:pPr>
            <w:r w:rsidRPr="000651F2">
              <w:rPr>
                <w:rFonts w:ascii="Arial" w:hAnsi="Arial" w:cs="Arial"/>
                <w:sz w:val="18"/>
              </w:rPr>
              <w:t xml:space="preserve">De RvC wijst één van de leden van de </w:t>
            </w:r>
            <w:r w:rsidR="00C51AD4" w:rsidRPr="000651F2">
              <w:rPr>
                <w:rFonts w:ascii="Arial" w:hAnsi="Arial" w:cs="Arial"/>
                <w:sz w:val="18"/>
              </w:rPr>
              <w:t xml:space="preserve">selectie- en remuneratiecommissie </w:t>
            </w:r>
            <w:r w:rsidRPr="000651F2">
              <w:rPr>
                <w:rFonts w:ascii="Arial" w:hAnsi="Arial" w:cs="Arial"/>
                <w:sz w:val="18"/>
              </w:rPr>
              <w:t xml:space="preserve">aan als voorzitter van deze </w:t>
            </w:r>
            <w:r w:rsidR="00C51AD4" w:rsidRPr="000651F2">
              <w:rPr>
                <w:rFonts w:ascii="Arial" w:hAnsi="Arial" w:cs="Arial"/>
                <w:sz w:val="18"/>
              </w:rPr>
              <w:t>selectie- en remuneratiecommissie</w:t>
            </w:r>
            <w:r w:rsidRPr="000651F2">
              <w:rPr>
                <w:rFonts w:ascii="Arial" w:hAnsi="Arial" w:cs="Arial"/>
                <w:sz w:val="18"/>
              </w:rPr>
              <w:t xml:space="preserve">. Ingevolge artikel 9 lid 6 van het reglement van de RvC wordt de </w:t>
            </w:r>
            <w:r w:rsidR="00C51AD4" w:rsidRPr="000651F2">
              <w:rPr>
                <w:rFonts w:ascii="Arial" w:hAnsi="Arial" w:cs="Arial"/>
                <w:sz w:val="18"/>
              </w:rPr>
              <w:t xml:space="preserve">selectie- en remuneratiecommissie </w:t>
            </w:r>
            <w:r w:rsidRPr="000651F2">
              <w:rPr>
                <w:rFonts w:ascii="Arial" w:hAnsi="Arial" w:cs="Arial"/>
                <w:sz w:val="18"/>
              </w:rPr>
              <w:t>niet voorgezeten door de voorzitter van de RvC.</w:t>
            </w:r>
          </w:p>
        </w:tc>
        <w:tc>
          <w:tcPr>
            <w:tcW w:w="494" w:type="dxa"/>
          </w:tcPr>
          <w:p w14:paraId="3E974E9C" w14:textId="77777777" w:rsidR="00DD4BCD" w:rsidRPr="00C163BB" w:rsidRDefault="00DD4BCD" w:rsidP="00C163BB">
            <w:pPr>
              <w:jc w:val="center"/>
              <w:rPr>
                <w:sz w:val="16"/>
              </w:rPr>
            </w:pPr>
          </w:p>
        </w:tc>
        <w:tc>
          <w:tcPr>
            <w:tcW w:w="495" w:type="dxa"/>
          </w:tcPr>
          <w:p w14:paraId="4DAF7ADB" w14:textId="77777777" w:rsidR="00DD4BCD" w:rsidRPr="00C163BB" w:rsidRDefault="00DD4BCD" w:rsidP="00C163BB">
            <w:pPr>
              <w:jc w:val="center"/>
              <w:rPr>
                <w:sz w:val="16"/>
              </w:rPr>
            </w:pPr>
          </w:p>
        </w:tc>
        <w:tc>
          <w:tcPr>
            <w:tcW w:w="494" w:type="dxa"/>
          </w:tcPr>
          <w:p w14:paraId="600908A3" w14:textId="77777777" w:rsidR="00DD4BCD" w:rsidRPr="00C163BB" w:rsidRDefault="00DD4BCD" w:rsidP="00C163BB">
            <w:pPr>
              <w:jc w:val="center"/>
              <w:rPr>
                <w:sz w:val="16"/>
              </w:rPr>
            </w:pPr>
          </w:p>
        </w:tc>
        <w:tc>
          <w:tcPr>
            <w:tcW w:w="495" w:type="dxa"/>
          </w:tcPr>
          <w:p w14:paraId="559D3054" w14:textId="3CC6388F" w:rsidR="00DD4BCD" w:rsidRPr="00C163BB" w:rsidRDefault="00915E46" w:rsidP="00212186">
            <w:pPr>
              <w:jc w:val="center"/>
              <w:rPr>
                <w:sz w:val="16"/>
              </w:rPr>
            </w:pPr>
            <w:r>
              <w:rPr>
                <w:sz w:val="16"/>
              </w:rPr>
              <w:t>3.</w:t>
            </w:r>
            <w:r w:rsidR="00212186">
              <w:rPr>
                <w:sz w:val="16"/>
              </w:rPr>
              <w:t>30d</w:t>
            </w:r>
          </w:p>
        </w:tc>
        <w:tc>
          <w:tcPr>
            <w:tcW w:w="494" w:type="dxa"/>
          </w:tcPr>
          <w:p w14:paraId="0A53DB90" w14:textId="77777777" w:rsidR="00DD4BCD" w:rsidRPr="00C163BB" w:rsidRDefault="006378CE" w:rsidP="00C163BB">
            <w:pPr>
              <w:jc w:val="center"/>
              <w:rPr>
                <w:sz w:val="16"/>
              </w:rPr>
            </w:pPr>
            <w:r>
              <w:rPr>
                <w:sz w:val="16"/>
              </w:rPr>
              <w:t>9.6</w:t>
            </w:r>
          </w:p>
        </w:tc>
        <w:tc>
          <w:tcPr>
            <w:tcW w:w="495" w:type="dxa"/>
          </w:tcPr>
          <w:p w14:paraId="4E1ADD02" w14:textId="77777777" w:rsidR="00DD4BCD" w:rsidRPr="00C163BB" w:rsidRDefault="00DD4BCD" w:rsidP="00C163BB">
            <w:pPr>
              <w:jc w:val="center"/>
              <w:rPr>
                <w:sz w:val="16"/>
              </w:rPr>
            </w:pPr>
          </w:p>
        </w:tc>
      </w:tr>
      <w:tr w:rsidR="00DD4BCD" w14:paraId="7E31BD59" w14:textId="77777777" w:rsidTr="00AF626E">
        <w:tc>
          <w:tcPr>
            <w:tcW w:w="619" w:type="dxa"/>
            <w:tcBorders>
              <w:right w:val="nil"/>
            </w:tcBorders>
          </w:tcPr>
          <w:p w14:paraId="6D04A866" w14:textId="77777777" w:rsidR="00DD4BCD" w:rsidRDefault="00DD4BCD"/>
        </w:tc>
        <w:tc>
          <w:tcPr>
            <w:tcW w:w="6327" w:type="dxa"/>
            <w:tcBorders>
              <w:left w:val="nil"/>
            </w:tcBorders>
          </w:tcPr>
          <w:p w14:paraId="66BD3E5F" w14:textId="1C02B904" w:rsidR="00DD4BCD" w:rsidRPr="000651F2" w:rsidRDefault="00FC42EE" w:rsidP="006378CE">
            <w:pPr>
              <w:pStyle w:val="Kop3"/>
              <w:spacing w:line="300" w:lineRule="atLeast"/>
              <w:ind w:left="483"/>
              <w:rPr>
                <w:rFonts w:ascii="Arial" w:hAnsi="Arial" w:cs="Arial"/>
                <w:sz w:val="18"/>
              </w:rPr>
            </w:pPr>
            <w:r w:rsidRPr="000651F2">
              <w:rPr>
                <w:rFonts w:ascii="Arial" w:hAnsi="Arial" w:cs="Arial"/>
                <w:sz w:val="18"/>
              </w:rPr>
              <w:t xml:space="preserve">De voorzitter van de </w:t>
            </w:r>
            <w:r w:rsidR="00C51AD4" w:rsidRPr="000651F2">
              <w:rPr>
                <w:rFonts w:ascii="Arial" w:hAnsi="Arial" w:cs="Arial"/>
                <w:sz w:val="18"/>
              </w:rPr>
              <w:t>se</w:t>
            </w:r>
            <w:r w:rsidR="00B24C8C" w:rsidRPr="000651F2">
              <w:rPr>
                <w:rFonts w:ascii="Arial" w:hAnsi="Arial" w:cs="Arial"/>
                <w:sz w:val="18"/>
              </w:rPr>
              <w:t>lectie- en remuneratiecommissie</w:t>
            </w:r>
            <w:r w:rsidRPr="000651F2">
              <w:rPr>
                <w:rFonts w:ascii="Arial" w:hAnsi="Arial" w:cs="Arial"/>
                <w:sz w:val="18"/>
              </w:rPr>
              <w:t xml:space="preserve"> is woordvoerder van de </w:t>
            </w:r>
            <w:r w:rsidR="00C51AD4" w:rsidRPr="000651F2">
              <w:rPr>
                <w:rFonts w:ascii="Arial" w:hAnsi="Arial" w:cs="Arial"/>
                <w:sz w:val="18"/>
              </w:rPr>
              <w:t xml:space="preserve">selectie- en remuneratiecommissie </w:t>
            </w:r>
            <w:r w:rsidRPr="000651F2">
              <w:rPr>
                <w:rFonts w:ascii="Arial" w:hAnsi="Arial" w:cs="Arial"/>
                <w:sz w:val="18"/>
              </w:rPr>
              <w:t xml:space="preserve">en aanspreekpunt voor de overige leden van de RvC. De voorzitter is verantwoordelijk voor het naar behoren functioneren van de </w:t>
            </w:r>
            <w:r w:rsidR="00C51AD4" w:rsidRPr="000651F2">
              <w:rPr>
                <w:rFonts w:ascii="Arial" w:hAnsi="Arial" w:cs="Arial"/>
                <w:sz w:val="18"/>
              </w:rPr>
              <w:t>s</w:t>
            </w:r>
            <w:r w:rsidR="00B24C8C" w:rsidRPr="000651F2">
              <w:rPr>
                <w:rFonts w:ascii="Arial" w:hAnsi="Arial" w:cs="Arial"/>
                <w:sz w:val="18"/>
              </w:rPr>
              <w:t>electie- en remuneratiecommissi</w:t>
            </w:r>
            <w:r w:rsidR="00201409">
              <w:rPr>
                <w:rFonts w:ascii="Arial" w:hAnsi="Arial" w:cs="Arial"/>
                <w:sz w:val="18"/>
              </w:rPr>
              <w:t>e</w:t>
            </w:r>
            <w:r w:rsidR="00C51AD4" w:rsidRPr="000651F2">
              <w:rPr>
                <w:rFonts w:ascii="Arial" w:hAnsi="Arial" w:cs="Arial"/>
                <w:sz w:val="18"/>
              </w:rPr>
              <w:t xml:space="preserve"> </w:t>
            </w:r>
            <w:r w:rsidRPr="000651F2">
              <w:rPr>
                <w:rFonts w:ascii="Arial" w:hAnsi="Arial" w:cs="Arial"/>
                <w:sz w:val="18"/>
              </w:rPr>
              <w:t>.</w:t>
            </w:r>
            <w:r w:rsidRPr="000651F2">
              <w:rPr>
                <w:rFonts w:ascii="Arial" w:hAnsi="Arial" w:cs="Arial"/>
                <w:i/>
                <w:sz w:val="18"/>
              </w:rPr>
              <w:t xml:space="preserve"> </w:t>
            </w:r>
          </w:p>
        </w:tc>
        <w:tc>
          <w:tcPr>
            <w:tcW w:w="494" w:type="dxa"/>
          </w:tcPr>
          <w:p w14:paraId="050EC351" w14:textId="77777777" w:rsidR="00DD4BCD" w:rsidRPr="00C163BB" w:rsidRDefault="00DD4BCD" w:rsidP="00C163BB">
            <w:pPr>
              <w:jc w:val="center"/>
              <w:rPr>
                <w:sz w:val="16"/>
              </w:rPr>
            </w:pPr>
          </w:p>
        </w:tc>
        <w:tc>
          <w:tcPr>
            <w:tcW w:w="495" w:type="dxa"/>
          </w:tcPr>
          <w:p w14:paraId="2267B71F" w14:textId="77777777" w:rsidR="00DD4BCD" w:rsidRPr="00C163BB" w:rsidRDefault="00DD4BCD" w:rsidP="00C163BB">
            <w:pPr>
              <w:jc w:val="center"/>
              <w:rPr>
                <w:sz w:val="16"/>
              </w:rPr>
            </w:pPr>
          </w:p>
        </w:tc>
        <w:tc>
          <w:tcPr>
            <w:tcW w:w="494" w:type="dxa"/>
          </w:tcPr>
          <w:p w14:paraId="7FE8D8AE" w14:textId="77777777" w:rsidR="00DD4BCD" w:rsidRPr="00C163BB" w:rsidRDefault="00DD4BCD" w:rsidP="00C163BB">
            <w:pPr>
              <w:jc w:val="center"/>
              <w:rPr>
                <w:sz w:val="16"/>
              </w:rPr>
            </w:pPr>
          </w:p>
        </w:tc>
        <w:tc>
          <w:tcPr>
            <w:tcW w:w="495" w:type="dxa"/>
          </w:tcPr>
          <w:p w14:paraId="22CD82CC" w14:textId="77777777" w:rsidR="00DD4BCD" w:rsidRPr="00C163BB" w:rsidRDefault="00DD4BCD" w:rsidP="00C163BB">
            <w:pPr>
              <w:jc w:val="center"/>
              <w:rPr>
                <w:sz w:val="16"/>
              </w:rPr>
            </w:pPr>
          </w:p>
        </w:tc>
        <w:tc>
          <w:tcPr>
            <w:tcW w:w="494" w:type="dxa"/>
          </w:tcPr>
          <w:p w14:paraId="411FA20D" w14:textId="77777777" w:rsidR="00DD4BCD" w:rsidRPr="00C163BB" w:rsidRDefault="00DD4BCD" w:rsidP="00C163BB">
            <w:pPr>
              <w:jc w:val="center"/>
              <w:rPr>
                <w:sz w:val="16"/>
              </w:rPr>
            </w:pPr>
          </w:p>
        </w:tc>
        <w:tc>
          <w:tcPr>
            <w:tcW w:w="495" w:type="dxa"/>
          </w:tcPr>
          <w:p w14:paraId="7598B3AC" w14:textId="77777777" w:rsidR="00DD4BCD" w:rsidRPr="00C163BB" w:rsidRDefault="00DD4BCD" w:rsidP="00C163BB">
            <w:pPr>
              <w:jc w:val="center"/>
              <w:rPr>
                <w:sz w:val="16"/>
              </w:rPr>
            </w:pPr>
          </w:p>
        </w:tc>
      </w:tr>
      <w:tr w:rsidR="00DD4BCD" w14:paraId="0360B6C6" w14:textId="77777777" w:rsidTr="00AF626E">
        <w:tc>
          <w:tcPr>
            <w:tcW w:w="619" w:type="dxa"/>
            <w:tcBorders>
              <w:right w:val="nil"/>
            </w:tcBorders>
          </w:tcPr>
          <w:p w14:paraId="553A06E0" w14:textId="77777777" w:rsidR="00DD4BCD" w:rsidRDefault="00DD4BCD"/>
        </w:tc>
        <w:tc>
          <w:tcPr>
            <w:tcW w:w="6327" w:type="dxa"/>
            <w:tcBorders>
              <w:left w:val="nil"/>
            </w:tcBorders>
          </w:tcPr>
          <w:p w14:paraId="2E26AFD8" w14:textId="77777777" w:rsidR="00DD4BCD" w:rsidRPr="000651F2" w:rsidRDefault="00FC42EE" w:rsidP="00FC42EE">
            <w:pPr>
              <w:pStyle w:val="Kop3"/>
              <w:spacing w:line="300" w:lineRule="atLeast"/>
              <w:ind w:left="483"/>
              <w:rPr>
                <w:rFonts w:ascii="Arial" w:hAnsi="Arial" w:cs="Arial"/>
                <w:sz w:val="18"/>
              </w:rPr>
            </w:pPr>
            <w:r w:rsidRPr="000651F2">
              <w:rPr>
                <w:rFonts w:ascii="Arial" w:hAnsi="Arial" w:cs="Arial"/>
                <w:sz w:val="18"/>
              </w:rPr>
              <w:t xml:space="preserve">Bij ontstentenis of belet van de voorzitter, neemt een ander lid van de </w:t>
            </w:r>
            <w:r w:rsidR="00C51AD4" w:rsidRPr="000651F2">
              <w:rPr>
                <w:rFonts w:ascii="Arial" w:hAnsi="Arial" w:cs="Arial"/>
                <w:sz w:val="18"/>
              </w:rPr>
              <w:t xml:space="preserve">selectie- en remuneratiecommissie </w:t>
            </w:r>
            <w:r w:rsidRPr="000651F2">
              <w:rPr>
                <w:rFonts w:ascii="Arial" w:hAnsi="Arial" w:cs="Arial"/>
                <w:sz w:val="18"/>
              </w:rPr>
              <w:t>zijn volledige taken waar.</w:t>
            </w:r>
            <w:r w:rsidRPr="000651F2">
              <w:rPr>
                <w:rStyle w:val="Voetnootmarkering"/>
                <w:rFonts w:ascii="Arial" w:hAnsi="Arial" w:cs="Arial"/>
                <w:sz w:val="18"/>
              </w:rPr>
              <w:footnoteReference w:id="4"/>
            </w:r>
          </w:p>
        </w:tc>
        <w:tc>
          <w:tcPr>
            <w:tcW w:w="494" w:type="dxa"/>
          </w:tcPr>
          <w:p w14:paraId="1D34BD99" w14:textId="77777777" w:rsidR="00DD4BCD" w:rsidRPr="00C163BB" w:rsidRDefault="00DD4BCD" w:rsidP="00C163BB">
            <w:pPr>
              <w:jc w:val="center"/>
              <w:rPr>
                <w:sz w:val="16"/>
              </w:rPr>
            </w:pPr>
          </w:p>
        </w:tc>
        <w:tc>
          <w:tcPr>
            <w:tcW w:w="495" w:type="dxa"/>
          </w:tcPr>
          <w:p w14:paraId="0B5A5F0B" w14:textId="77777777" w:rsidR="00DD4BCD" w:rsidRPr="00C163BB" w:rsidRDefault="00DD4BCD" w:rsidP="00C163BB">
            <w:pPr>
              <w:jc w:val="center"/>
              <w:rPr>
                <w:sz w:val="16"/>
              </w:rPr>
            </w:pPr>
          </w:p>
        </w:tc>
        <w:tc>
          <w:tcPr>
            <w:tcW w:w="494" w:type="dxa"/>
          </w:tcPr>
          <w:p w14:paraId="24FCCEE9" w14:textId="77777777" w:rsidR="00DD4BCD" w:rsidRPr="00C163BB" w:rsidRDefault="00DD4BCD" w:rsidP="00C163BB">
            <w:pPr>
              <w:jc w:val="center"/>
              <w:rPr>
                <w:sz w:val="16"/>
              </w:rPr>
            </w:pPr>
          </w:p>
        </w:tc>
        <w:tc>
          <w:tcPr>
            <w:tcW w:w="495" w:type="dxa"/>
          </w:tcPr>
          <w:p w14:paraId="119A970A" w14:textId="77777777" w:rsidR="00DD4BCD" w:rsidRPr="00C163BB" w:rsidRDefault="00DD4BCD" w:rsidP="00C163BB">
            <w:pPr>
              <w:jc w:val="center"/>
              <w:rPr>
                <w:sz w:val="16"/>
              </w:rPr>
            </w:pPr>
          </w:p>
        </w:tc>
        <w:tc>
          <w:tcPr>
            <w:tcW w:w="494" w:type="dxa"/>
          </w:tcPr>
          <w:p w14:paraId="72A11EAA" w14:textId="77777777" w:rsidR="00DD4BCD" w:rsidRPr="00C163BB" w:rsidRDefault="00DD4BCD" w:rsidP="00C163BB">
            <w:pPr>
              <w:jc w:val="center"/>
              <w:rPr>
                <w:sz w:val="16"/>
              </w:rPr>
            </w:pPr>
          </w:p>
        </w:tc>
        <w:tc>
          <w:tcPr>
            <w:tcW w:w="495" w:type="dxa"/>
          </w:tcPr>
          <w:p w14:paraId="2A225D44" w14:textId="77777777" w:rsidR="00DD4BCD" w:rsidRPr="00C163BB" w:rsidRDefault="00DD4BCD" w:rsidP="00C163BB">
            <w:pPr>
              <w:jc w:val="center"/>
              <w:rPr>
                <w:sz w:val="16"/>
              </w:rPr>
            </w:pPr>
          </w:p>
        </w:tc>
      </w:tr>
      <w:tr w:rsidR="00DD4BCD" w14:paraId="4127485C" w14:textId="77777777" w:rsidTr="00AF626E">
        <w:tc>
          <w:tcPr>
            <w:tcW w:w="619" w:type="dxa"/>
            <w:tcBorders>
              <w:right w:val="nil"/>
            </w:tcBorders>
          </w:tcPr>
          <w:p w14:paraId="30507ED5" w14:textId="77777777" w:rsidR="00DD4BCD" w:rsidRDefault="00DD4BCD"/>
        </w:tc>
        <w:tc>
          <w:tcPr>
            <w:tcW w:w="6327" w:type="dxa"/>
            <w:tcBorders>
              <w:left w:val="nil"/>
            </w:tcBorders>
          </w:tcPr>
          <w:p w14:paraId="1B1E6E00" w14:textId="77777777" w:rsidR="00DD4BCD" w:rsidRPr="006061AE" w:rsidRDefault="00DD4BCD" w:rsidP="005952AE">
            <w:pPr>
              <w:keepNext/>
              <w:tabs>
                <w:tab w:val="left" w:pos="1985"/>
              </w:tabs>
              <w:spacing w:line="300" w:lineRule="atLeast"/>
              <w:ind w:left="487" w:hanging="425"/>
              <w:outlineLvl w:val="2"/>
              <w:rPr>
                <w:rFonts w:ascii="News Gothic MT" w:hAnsi="News Gothic MT"/>
              </w:rPr>
            </w:pPr>
          </w:p>
        </w:tc>
        <w:tc>
          <w:tcPr>
            <w:tcW w:w="494" w:type="dxa"/>
          </w:tcPr>
          <w:p w14:paraId="796EA773" w14:textId="77777777" w:rsidR="00DD4BCD" w:rsidRPr="00C163BB" w:rsidRDefault="00DD4BCD" w:rsidP="00C163BB">
            <w:pPr>
              <w:jc w:val="center"/>
              <w:rPr>
                <w:sz w:val="16"/>
              </w:rPr>
            </w:pPr>
          </w:p>
        </w:tc>
        <w:tc>
          <w:tcPr>
            <w:tcW w:w="495" w:type="dxa"/>
          </w:tcPr>
          <w:p w14:paraId="251AE27C" w14:textId="77777777" w:rsidR="00DD4BCD" w:rsidRPr="00C163BB" w:rsidRDefault="00DD4BCD" w:rsidP="00C163BB">
            <w:pPr>
              <w:jc w:val="center"/>
              <w:rPr>
                <w:sz w:val="16"/>
              </w:rPr>
            </w:pPr>
          </w:p>
        </w:tc>
        <w:tc>
          <w:tcPr>
            <w:tcW w:w="494" w:type="dxa"/>
          </w:tcPr>
          <w:p w14:paraId="136F84B1" w14:textId="77777777" w:rsidR="00DD4BCD" w:rsidRPr="00C163BB" w:rsidRDefault="00DD4BCD" w:rsidP="00C163BB">
            <w:pPr>
              <w:jc w:val="center"/>
              <w:rPr>
                <w:sz w:val="16"/>
              </w:rPr>
            </w:pPr>
          </w:p>
        </w:tc>
        <w:tc>
          <w:tcPr>
            <w:tcW w:w="495" w:type="dxa"/>
          </w:tcPr>
          <w:p w14:paraId="38424561" w14:textId="77777777" w:rsidR="00DD4BCD" w:rsidRPr="00C163BB" w:rsidRDefault="00DD4BCD" w:rsidP="00C163BB">
            <w:pPr>
              <w:jc w:val="center"/>
              <w:rPr>
                <w:sz w:val="16"/>
              </w:rPr>
            </w:pPr>
          </w:p>
        </w:tc>
        <w:tc>
          <w:tcPr>
            <w:tcW w:w="494" w:type="dxa"/>
          </w:tcPr>
          <w:p w14:paraId="616C743A" w14:textId="77777777" w:rsidR="00DD4BCD" w:rsidRPr="00C163BB" w:rsidRDefault="00DD4BCD" w:rsidP="00C163BB">
            <w:pPr>
              <w:jc w:val="center"/>
              <w:rPr>
                <w:sz w:val="16"/>
              </w:rPr>
            </w:pPr>
          </w:p>
        </w:tc>
        <w:tc>
          <w:tcPr>
            <w:tcW w:w="495" w:type="dxa"/>
          </w:tcPr>
          <w:p w14:paraId="18B3B4AE" w14:textId="77777777" w:rsidR="00DD4BCD" w:rsidRPr="00C163BB" w:rsidRDefault="00DD4BCD" w:rsidP="00C163BB">
            <w:pPr>
              <w:jc w:val="center"/>
              <w:rPr>
                <w:sz w:val="16"/>
              </w:rPr>
            </w:pPr>
          </w:p>
        </w:tc>
      </w:tr>
      <w:tr w:rsidR="00FC42EE" w14:paraId="4E070D59" w14:textId="77777777" w:rsidTr="00AF626E">
        <w:tc>
          <w:tcPr>
            <w:tcW w:w="6946" w:type="dxa"/>
            <w:gridSpan w:val="2"/>
          </w:tcPr>
          <w:p w14:paraId="1B0FC066" w14:textId="77777777" w:rsidR="00FC42EE" w:rsidRPr="00FC42EE" w:rsidRDefault="00FC42EE" w:rsidP="00FC42EE">
            <w:pPr>
              <w:pStyle w:val="Kop2"/>
            </w:pPr>
            <w:r>
              <w:t>Vergaderingen</w:t>
            </w:r>
          </w:p>
        </w:tc>
        <w:tc>
          <w:tcPr>
            <w:tcW w:w="494" w:type="dxa"/>
          </w:tcPr>
          <w:p w14:paraId="4654CDC4" w14:textId="77777777" w:rsidR="00FC42EE" w:rsidRPr="00C163BB" w:rsidRDefault="00FC42EE" w:rsidP="00C163BB">
            <w:pPr>
              <w:jc w:val="center"/>
              <w:rPr>
                <w:sz w:val="16"/>
              </w:rPr>
            </w:pPr>
          </w:p>
        </w:tc>
        <w:tc>
          <w:tcPr>
            <w:tcW w:w="495" w:type="dxa"/>
          </w:tcPr>
          <w:p w14:paraId="3E66A155" w14:textId="77777777" w:rsidR="00FC42EE" w:rsidRPr="00C163BB" w:rsidRDefault="00FC42EE" w:rsidP="00C163BB">
            <w:pPr>
              <w:jc w:val="center"/>
              <w:rPr>
                <w:sz w:val="16"/>
              </w:rPr>
            </w:pPr>
          </w:p>
        </w:tc>
        <w:tc>
          <w:tcPr>
            <w:tcW w:w="494" w:type="dxa"/>
          </w:tcPr>
          <w:p w14:paraId="02481E83" w14:textId="77777777" w:rsidR="00FC42EE" w:rsidRPr="00C163BB" w:rsidRDefault="00FC42EE" w:rsidP="00C163BB">
            <w:pPr>
              <w:jc w:val="center"/>
              <w:rPr>
                <w:sz w:val="16"/>
              </w:rPr>
            </w:pPr>
          </w:p>
        </w:tc>
        <w:tc>
          <w:tcPr>
            <w:tcW w:w="495" w:type="dxa"/>
          </w:tcPr>
          <w:p w14:paraId="23C738E5" w14:textId="77777777" w:rsidR="00FC42EE" w:rsidRPr="00C163BB" w:rsidRDefault="00FC42EE" w:rsidP="00C163BB">
            <w:pPr>
              <w:jc w:val="center"/>
              <w:rPr>
                <w:sz w:val="16"/>
              </w:rPr>
            </w:pPr>
          </w:p>
        </w:tc>
        <w:tc>
          <w:tcPr>
            <w:tcW w:w="494" w:type="dxa"/>
          </w:tcPr>
          <w:p w14:paraId="2CDE709A" w14:textId="77777777" w:rsidR="00FC42EE" w:rsidRPr="00C163BB" w:rsidRDefault="00FC42EE" w:rsidP="00C163BB">
            <w:pPr>
              <w:jc w:val="center"/>
              <w:rPr>
                <w:sz w:val="16"/>
              </w:rPr>
            </w:pPr>
          </w:p>
        </w:tc>
        <w:tc>
          <w:tcPr>
            <w:tcW w:w="495" w:type="dxa"/>
          </w:tcPr>
          <w:p w14:paraId="6C929265" w14:textId="77777777" w:rsidR="00FC42EE" w:rsidRPr="00C163BB" w:rsidRDefault="00FC42EE" w:rsidP="00C163BB">
            <w:pPr>
              <w:jc w:val="center"/>
              <w:rPr>
                <w:sz w:val="16"/>
              </w:rPr>
            </w:pPr>
          </w:p>
        </w:tc>
      </w:tr>
      <w:tr w:rsidR="00DD4BCD" w14:paraId="4F4A4040" w14:textId="77777777" w:rsidTr="00AF626E">
        <w:tc>
          <w:tcPr>
            <w:tcW w:w="619" w:type="dxa"/>
            <w:tcBorders>
              <w:right w:val="nil"/>
            </w:tcBorders>
          </w:tcPr>
          <w:p w14:paraId="7F97F575" w14:textId="77777777" w:rsidR="00DD4BCD" w:rsidRDefault="00DD4BCD"/>
        </w:tc>
        <w:tc>
          <w:tcPr>
            <w:tcW w:w="6327" w:type="dxa"/>
            <w:tcBorders>
              <w:left w:val="nil"/>
            </w:tcBorders>
          </w:tcPr>
          <w:p w14:paraId="03B07973" w14:textId="77777777" w:rsidR="00DD4BCD" w:rsidRPr="000651F2" w:rsidRDefault="00FC42EE" w:rsidP="006378CE">
            <w:pPr>
              <w:pStyle w:val="Kop3"/>
              <w:spacing w:line="300" w:lineRule="atLeast"/>
              <w:ind w:left="483"/>
              <w:rPr>
                <w:rFonts w:ascii="Arial" w:hAnsi="Arial" w:cs="Arial"/>
                <w:b/>
                <w:i/>
                <w:sz w:val="18"/>
              </w:rPr>
            </w:pPr>
            <w:r w:rsidRPr="000651F2">
              <w:rPr>
                <w:rFonts w:ascii="Arial" w:hAnsi="Arial" w:cs="Arial"/>
                <w:sz w:val="18"/>
              </w:rPr>
              <w:t xml:space="preserve">De </w:t>
            </w:r>
            <w:r w:rsidR="00C51AD4" w:rsidRPr="000651F2">
              <w:rPr>
                <w:rFonts w:ascii="Arial" w:hAnsi="Arial" w:cs="Arial"/>
                <w:sz w:val="18"/>
              </w:rPr>
              <w:t xml:space="preserve">selectie- en remuneratiecommissie </w:t>
            </w:r>
            <w:r w:rsidRPr="000651F2">
              <w:rPr>
                <w:rFonts w:ascii="Arial" w:hAnsi="Arial" w:cs="Arial"/>
                <w:sz w:val="18"/>
              </w:rPr>
              <w:t xml:space="preserve">vergadert ten minste </w:t>
            </w:r>
            <w:r w:rsidR="006378CE" w:rsidRPr="000651F2">
              <w:rPr>
                <w:rFonts w:ascii="Arial" w:hAnsi="Arial" w:cs="Arial"/>
                <w:sz w:val="18"/>
              </w:rPr>
              <w:t>twee</w:t>
            </w:r>
            <w:r w:rsidRPr="000651F2">
              <w:rPr>
                <w:rStyle w:val="Voetnootmarkering"/>
                <w:rFonts w:ascii="Arial" w:hAnsi="Arial" w:cs="Arial"/>
                <w:sz w:val="18"/>
              </w:rPr>
              <w:footnoteReference w:id="5"/>
            </w:r>
            <w:r w:rsidRPr="000651F2">
              <w:rPr>
                <w:rFonts w:ascii="Arial" w:hAnsi="Arial" w:cs="Arial"/>
                <w:sz w:val="18"/>
              </w:rPr>
              <w:t xml:space="preserve"> maal per jaar en zo vaak als één of meer van zijn leden dit noodzakelijk acht. </w:t>
            </w:r>
            <w:r w:rsidRPr="000651F2">
              <w:rPr>
                <w:rFonts w:ascii="Arial" w:hAnsi="Arial" w:cs="Arial"/>
                <w:b/>
                <w:sz w:val="18"/>
              </w:rPr>
              <w:t>[</w:t>
            </w:r>
            <w:r w:rsidRPr="000651F2">
              <w:rPr>
                <w:rFonts w:ascii="Arial" w:hAnsi="Arial" w:cs="Arial"/>
                <w:i/>
                <w:sz w:val="18"/>
              </w:rPr>
              <w:t xml:space="preserve">De vergaderingen vinden plaats ten kantore van de Stichting of op een in overleg tussen de leden van de </w:t>
            </w:r>
            <w:r w:rsidR="00C51AD4" w:rsidRPr="000651F2">
              <w:rPr>
                <w:rFonts w:ascii="Arial" w:hAnsi="Arial" w:cs="Arial"/>
                <w:i/>
                <w:sz w:val="18"/>
              </w:rPr>
              <w:t xml:space="preserve">selectie- en remuneratiecommissie </w:t>
            </w:r>
            <w:r w:rsidRPr="000651F2">
              <w:rPr>
                <w:rFonts w:ascii="Arial" w:hAnsi="Arial" w:cs="Arial"/>
                <w:i/>
                <w:sz w:val="18"/>
              </w:rPr>
              <w:t>nader overeen te komen plaats</w:t>
            </w:r>
            <w:r w:rsidRPr="000651F2">
              <w:rPr>
                <w:rFonts w:ascii="Arial" w:hAnsi="Arial" w:cs="Arial"/>
                <w:b/>
                <w:sz w:val="18"/>
              </w:rPr>
              <w:t>].</w:t>
            </w:r>
            <w:r w:rsidRPr="000651F2">
              <w:rPr>
                <w:rStyle w:val="Voetnootmarkering"/>
                <w:rFonts w:ascii="Arial" w:hAnsi="Arial" w:cs="Arial"/>
                <w:b/>
                <w:sz w:val="18"/>
              </w:rPr>
              <w:footnoteReference w:id="6"/>
            </w:r>
          </w:p>
        </w:tc>
        <w:tc>
          <w:tcPr>
            <w:tcW w:w="494" w:type="dxa"/>
          </w:tcPr>
          <w:p w14:paraId="242FF2A4" w14:textId="77777777" w:rsidR="00DD4BCD" w:rsidRPr="00C163BB" w:rsidRDefault="00DD4BCD" w:rsidP="00C163BB">
            <w:pPr>
              <w:jc w:val="center"/>
              <w:rPr>
                <w:sz w:val="16"/>
              </w:rPr>
            </w:pPr>
          </w:p>
        </w:tc>
        <w:tc>
          <w:tcPr>
            <w:tcW w:w="495" w:type="dxa"/>
          </w:tcPr>
          <w:p w14:paraId="5E7C4A74" w14:textId="77777777" w:rsidR="00DD4BCD" w:rsidRPr="00C163BB" w:rsidRDefault="00DD4BCD" w:rsidP="00C163BB">
            <w:pPr>
              <w:jc w:val="center"/>
              <w:rPr>
                <w:sz w:val="16"/>
              </w:rPr>
            </w:pPr>
          </w:p>
        </w:tc>
        <w:tc>
          <w:tcPr>
            <w:tcW w:w="494" w:type="dxa"/>
          </w:tcPr>
          <w:p w14:paraId="61412BEA" w14:textId="77777777" w:rsidR="00DD4BCD" w:rsidRPr="00C163BB" w:rsidRDefault="00DD4BCD" w:rsidP="00C163BB">
            <w:pPr>
              <w:jc w:val="center"/>
              <w:rPr>
                <w:sz w:val="16"/>
              </w:rPr>
            </w:pPr>
          </w:p>
        </w:tc>
        <w:tc>
          <w:tcPr>
            <w:tcW w:w="495" w:type="dxa"/>
          </w:tcPr>
          <w:p w14:paraId="1C3E9FCE" w14:textId="77777777" w:rsidR="00DD4BCD" w:rsidRPr="00C163BB" w:rsidRDefault="00DD4BCD" w:rsidP="00C163BB">
            <w:pPr>
              <w:jc w:val="center"/>
              <w:rPr>
                <w:sz w:val="16"/>
              </w:rPr>
            </w:pPr>
          </w:p>
        </w:tc>
        <w:tc>
          <w:tcPr>
            <w:tcW w:w="494" w:type="dxa"/>
          </w:tcPr>
          <w:p w14:paraId="2985559D" w14:textId="77777777" w:rsidR="00DD4BCD" w:rsidRPr="00C163BB" w:rsidRDefault="00DD4BCD" w:rsidP="00C163BB">
            <w:pPr>
              <w:jc w:val="center"/>
              <w:rPr>
                <w:sz w:val="16"/>
              </w:rPr>
            </w:pPr>
          </w:p>
        </w:tc>
        <w:tc>
          <w:tcPr>
            <w:tcW w:w="495" w:type="dxa"/>
          </w:tcPr>
          <w:p w14:paraId="7B322F37" w14:textId="77777777" w:rsidR="00DD4BCD" w:rsidRPr="00C163BB" w:rsidRDefault="00DD4BCD" w:rsidP="00C163BB">
            <w:pPr>
              <w:jc w:val="center"/>
              <w:rPr>
                <w:sz w:val="16"/>
              </w:rPr>
            </w:pPr>
          </w:p>
        </w:tc>
      </w:tr>
      <w:tr w:rsidR="00FC42EE" w14:paraId="4D3342FB" w14:textId="77777777" w:rsidTr="00AF626E">
        <w:tc>
          <w:tcPr>
            <w:tcW w:w="619" w:type="dxa"/>
            <w:tcBorders>
              <w:right w:val="nil"/>
            </w:tcBorders>
          </w:tcPr>
          <w:p w14:paraId="6E8FA70C" w14:textId="77777777" w:rsidR="00FC42EE" w:rsidRDefault="00FC42EE"/>
        </w:tc>
        <w:tc>
          <w:tcPr>
            <w:tcW w:w="6327" w:type="dxa"/>
            <w:tcBorders>
              <w:left w:val="nil"/>
            </w:tcBorders>
          </w:tcPr>
          <w:p w14:paraId="1808625C" w14:textId="77777777" w:rsidR="00FC42EE" w:rsidRPr="000651F2" w:rsidRDefault="00FC42EE" w:rsidP="006378CE">
            <w:pPr>
              <w:pStyle w:val="Kop3"/>
              <w:spacing w:line="300" w:lineRule="atLeast"/>
              <w:ind w:left="483"/>
              <w:rPr>
                <w:rFonts w:ascii="Arial" w:hAnsi="Arial" w:cs="Arial"/>
                <w:sz w:val="18"/>
              </w:rPr>
            </w:pPr>
            <w:r w:rsidRPr="000651F2">
              <w:rPr>
                <w:rFonts w:ascii="Arial" w:hAnsi="Arial" w:cs="Arial"/>
                <w:sz w:val="18"/>
              </w:rPr>
              <w:t xml:space="preserve">De vergaderingen van </w:t>
            </w:r>
            <w:r w:rsidR="00C51AD4" w:rsidRPr="000651F2">
              <w:rPr>
                <w:rFonts w:ascii="Arial" w:hAnsi="Arial" w:cs="Arial"/>
                <w:sz w:val="18"/>
              </w:rPr>
              <w:t xml:space="preserve">selectie- en remuneratiecommissie </w:t>
            </w:r>
            <w:r w:rsidRPr="000651F2">
              <w:rPr>
                <w:rFonts w:ascii="Arial" w:hAnsi="Arial" w:cs="Arial"/>
                <w:sz w:val="18"/>
              </w:rPr>
              <w:t xml:space="preserve"> worden niet bijgewoond door het Bestuur, tenzij de </w:t>
            </w:r>
            <w:r w:rsidR="00C51AD4" w:rsidRPr="000651F2">
              <w:rPr>
                <w:rFonts w:ascii="Arial" w:hAnsi="Arial" w:cs="Arial"/>
                <w:sz w:val="18"/>
              </w:rPr>
              <w:t xml:space="preserve">selectie- en remuneratiecommissie </w:t>
            </w:r>
            <w:r w:rsidRPr="000651F2">
              <w:rPr>
                <w:rFonts w:ascii="Arial" w:hAnsi="Arial" w:cs="Arial"/>
                <w:sz w:val="18"/>
              </w:rPr>
              <w:t xml:space="preserve"> anders bepaalt.</w:t>
            </w:r>
          </w:p>
        </w:tc>
        <w:tc>
          <w:tcPr>
            <w:tcW w:w="494" w:type="dxa"/>
          </w:tcPr>
          <w:p w14:paraId="14B22596" w14:textId="77777777" w:rsidR="00FC42EE" w:rsidRPr="00C163BB" w:rsidRDefault="00FC42EE" w:rsidP="00C163BB">
            <w:pPr>
              <w:jc w:val="center"/>
              <w:rPr>
                <w:sz w:val="16"/>
              </w:rPr>
            </w:pPr>
          </w:p>
        </w:tc>
        <w:tc>
          <w:tcPr>
            <w:tcW w:w="495" w:type="dxa"/>
          </w:tcPr>
          <w:p w14:paraId="1158ADE2" w14:textId="77777777" w:rsidR="00FC42EE" w:rsidRPr="00C163BB" w:rsidRDefault="00FC42EE" w:rsidP="00C163BB">
            <w:pPr>
              <w:jc w:val="center"/>
              <w:rPr>
                <w:sz w:val="16"/>
              </w:rPr>
            </w:pPr>
          </w:p>
        </w:tc>
        <w:tc>
          <w:tcPr>
            <w:tcW w:w="494" w:type="dxa"/>
          </w:tcPr>
          <w:p w14:paraId="12136808" w14:textId="77777777" w:rsidR="00FC42EE" w:rsidRPr="00C163BB" w:rsidRDefault="00FC42EE" w:rsidP="00C163BB">
            <w:pPr>
              <w:jc w:val="center"/>
              <w:rPr>
                <w:sz w:val="16"/>
              </w:rPr>
            </w:pPr>
          </w:p>
        </w:tc>
        <w:tc>
          <w:tcPr>
            <w:tcW w:w="495" w:type="dxa"/>
          </w:tcPr>
          <w:p w14:paraId="0D8AC5D7" w14:textId="77777777" w:rsidR="00FC42EE" w:rsidRPr="00C163BB" w:rsidRDefault="00FC42EE" w:rsidP="00C163BB">
            <w:pPr>
              <w:jc w:val="center"/>
              <w:rPr>
                <w:sz w:val="16"/>
              </w:rPr>
            </w:pPr>
          </w:p>
        </w:tc>
        <w:tc>
          <w:tcPr>
            <w:tcW w:w="494" w:type="dxa"/>
          </w:tcPr>
          <w:p w14:paraId="1FD46ECC" w14:textId="77777777" w:rsidR="00FC42EE" w:rsidRPr="00C163BB" w:rsidRDefault="00FC42EE" w:rsidP="00C163BB">
            <w:pPr>
              <w:jc w:val="center"/>
              <w:rPr>
                <w:sz w:val="16"/>
              </w:rPr>
            </w:pPr>
          </w:p>
        </w:tc>
        <w:tc>
          <w:tcPr>
            <w:tcW w:w="495" w:type="dxa"/>
          </w:tcPr>
          <w:p w14:paraId="33AB4999" w14:textId="77777777" w:rsidR="00FC42EE" w:rsidRPr="00C163BB" w:rsidRDefault="00FC42EE" w:rsidP="00C163BB">
            <w:pPr>
              <w:jc w:val="center"/>
              <w:rPr>
                <w:sz w:val="16"/>
              </w:rPr>
            </w:pPr>
          </w:p>
        </w:tc>
      </w:tr>
      <w:tr w:rsidR="00FC42EE" w14:paraId="55002182" w14:textId="77777777" w:rsidTr="00AF626E">
        <w:tc>
          <w:tcPr>
            <w:tcW w:w="619" w:type="dxa"/>
            <w:tcBorders>
              <w:right w:val="nil"/>
            </w:tcBorders>
          </w:tcPr>
          <w:p w14:paraId="429D6D34" w14:textId="77777777" w:rsidR="00FC42EE" w:rsidRDefault="00FC42EE"/>
        </w:tc>
        <w:tc>
          <w:tcPr>
            <w:tcW w:w="6327" w:type="dxa"/>
            <w:tcBorders>
              <w:left w:val="nil"/>
            </w:tcBorders>
          </w:tcPr>
          <w:p w14:paraId="2C732B73" w14:textId="77777777" w:rsidR="00FC42EE" w:rsidRPr="000651F2" w:rsidRDefault="00FC42EE" w:rsidP="00B24C8C">
            <w:pPr>
              <w:pStyle w:val="Kop3"/>
              <w:spacing w:line="300" w:lineRule="atLeast"/>
              <w:ind w:left="483"/>
              <w:rPr>
                <w:rFonts w:ascii="Arial" w:hAnsi="Arial" w:cs="Arial"/>
                <w:sz w:val="18"/>
              </w:rPr>
            </w:pPr>
            <w:r w:rsidRPr="000651F2">
              <w:rPr>
                <w:rFonts w:ascii="Arial" w:hAnsi="Arial" w:cs="Arial"/>
                <w:sz w:val="18"/>
              </w:rPr>
              <w:t xml:space="preserve">De voorzitter van de </w:t>
            </w:r>
            <w:r w:rsidR="00C51AD4" w:rsidRPr="000651F2">
              <w:rPr>
                <w:rFonts w:ascii="Arial" w:hAnsi="Arial" w:cs="Arial"/>
                <w:sz w:val="18"/>
              </w:rPr>
              <w:t xml:space="preserve">selectie- en remuneratiecommissie </w:t>
            </w:r>
            <w:r w:rsidRPr="000651F2">
              <w:rPr>
                <w:rFonts w:ascii="Arial" w:hAnsi="Arial" w:cs="Arial"/>
                <w:sz w:val="18"/>
              </w:rPr>
              <w:t xml:space="preserve">roept de vergaderingen bijeen (indien mogelijk) uiterlijk zeven dagen voor aanvang van de vergadering onder overlegging van de agenda van de te bespreken onderwerpen aan de leden van de </w:t>
            </w:r>
            <w:r w:rsidR="00C51AD4" w:rsidRPr="000651F2">
              <w:rPr>
                <w:rFonts w:ascii="Arial" w:hAnsi="Arial" w:cs="Arial"/>
                <w:sz w:val="18"/>
              </w:rPr>
              <w:t>se</w:t>
            </w:r>
            <w:r w:rsidR="00B24C8C" w:rsidRPr="000651F2">
              <w:rPr>
                <w:rFonts w:ascii="Arial" w:hAnsi="Arial" w:cs="Arial"/>
                <w:sz w:val="18"/>
              </w:rPr>
              <w:t>lectie- en remuneratiecommissie</w:t>
            </w:r>
            <w:r w:rsidRPr="000651F2">
              <w:rPr>
                <w:rFonts w:ascii="Arial" w:hAnsi="Arial" w:cs="Arial"/>
                <w:sz w:val="18"/>
              </w:rPr>
              <w:t>.</w:t>
            </w:r>
          </w:p>
        </w:tc>
        <w:tc>
          <w:tcPr>
            <w:tcW w:w="494" w:type="dxa"/>
          </w:tcPr>
          <w:p w14:paraId="5956A029" w14:textId="77777777" w:rsidR="00FC42EE" w:rsidRPr="00C163BB" w:rsidRDefault="00FC42EE" w:rsidP="00C163BB">
            <w:pPr>
              <w:jc w:val="center"/>
              <w:rPr>
                <w:sz w:val="16"/>
              </w:rPr>
            </w:pPr>
          </w:p>
        </w:tc>
        <w:tc>
          <w:tcPr>
            <w:tcW w:w="495" w:type="dxa"/>
          </w:tcPr>
          <w:p w14:paraId="6B4B2660" w14:textId="77777777" w:rsidR="00FC42EE" w:rsidRPr="00C163BB" w:rsidRDefault="00FC42EE" w:rsidP="00C163BB">
            <w:pPr>
              <w:jc w:val="center"/>
              <w:rPr>
                <w:sz w:val="16"/>
              </w:rPr>
            </w:pPr>
          </w:p>
        </w:tc>
        <w:tc>
          <w:tcPr>
            <w:tcW w:w="494" w:type="dxa"/>
          </w:tcPr>
          <w:p w14:paraId="3D0C16C7" w14:textId="77777777" w:rsidR="00FC42EE" w:rsidRPr="00C163BB" w:rsidRDefault="00FC42EE" w:rsidP="00C163BB">
            <w:pPr>
              <w:jc w:val="center"/>
              <w:rPr>
                <w:sz w:val="16"/>
              </w:rPr>
            </w:pPr>
          </w:p>
        </w:tc>
        <w:tc>
          <w:tcPr>
            <w:tcW w:w="495" w:type="dxa"/>
          </w:tcPr>
          <w:p w14:paraId="13D2AB55" w14:textId="77777777" w:rsidR="00FC42EE" w:rsidRPr="00C163BB" w:rsidRDefault="00FC42EE" w:rsidP="00C163BB">
            <w:pPr>
              <w:jc w:val="center"/>
              <w:rPr>
                <w:sz w:val="16"/>
              </w:rPr>
            </w:pPr>
          </w:p>
        </w:tc>
        <w:tc>
          <w:tcPr>
            <w:tcW w:w="494" w:type="dxa"/>
          </w:tcPr>
          <w:p w14:paraId="1403A9F5" w14:textId="77777777" w:rsidR="00FC42EE" w:rsidRPr="00C163BB" w:rsidRDefault="00FC42EE" w:rsidP="00C163BB">
            <w:pPr>
              <w:jc w:val="center"/>
              <w:rPr>
                <w:sz w:val="16"/>
              </w:rPr>
            </w:pPr>
          </w:p>
        </w:tc>
        <w:tc>
          <w:tcPr>
            <w:tcW w:w="495" w:type="dxa"/>
          </w:tcPr>
          <w:p w14:paraId="6B9BD9D1" w14:textId="77777777" w:rsidR="00FC42EE" w:rsidRPr="00C163BB" w:rsidRDefault="00FC42EE" w:rsidP="00C163BB">
            <w:pPr>
              <w:jc w:val="center"/>
              <w:rPr>
                <w:sz w:val="16"/>
              </w:rPr>
            </w:pPr>
          </w:p>
        </w:tc>
      </w:tr>
      <w:tr w:rsidR="00FC42EE" w14:paraId="70F1F42F" w14:textId="77777777" w:rsidTr="00AF626E">
        <w:tc>
          <w:tcPr>
            <w:tcW w:w="619" w:type="dxa"/>
            <w:tcBorders>
              <w:right w:val="nil"/>
            </w:tcBorders>
          </w:tcPr>
          <w:p w14:paraId="0112585D" w14:textId="77777777" w:rsidR="00FC42EE" w:rsidRDefault="00FC42EE"/>
        </w:tc>
        <w:tc>
          <w:tcPr>
            <w:tcW w:w="6327" w:type="dxa"/>
            <w:tcBorders>
              <w:left w:val="nil"/>
            </w:tcBorders>
          </w:tcPr>
          <w:p w14:paraId="37D49CFC" w14:textId="77777777" w:rsidR="00FC42EE" w:rsidRPr="000651F2" w:rsidRDefault="00FC42EE" w:rsidP="00FC42EE">
            <w:pPr>
              <w:pStyle w:val="Kop3"/>
              <w:spacing w:line="300" w:lineRule="atLeast"/>
              <w:ind w:left="483"/>
              <w:rPr>
                <w:rFonts w:ascii="Arial" w:hAnsi="Arial" w:cs="Arial"/>
                <w:sz w:val="18"/>
              </w:rPr>
            </w:pPr>
            <w:r w:rsidRPr="000651F2">
              <w:rPr>
                <w:rFonts w:ascii="Arial" w:hAnsi="Arial" w:cs="Arial"/>
                <w:sz w:val="18"/>
              </w:rPr>
              <w:t>Het secretariaat van de RvC verzorgt de notulen van de vergadering</w:t>
            </w:r>
            <w:r w:rsidR="00B24C8C" w:rsidRPr="000651F2">
              <w:rPr>
                <w:rStyle w:val="Voetnootmarkering"/>
                <w:rFonts w:ascii="Arial" w:hAnsi="Arial" w:cs="Arial"/>
                <w:sz w:val="18"/>
              </w:rPr>
              <w:footnoteReference w:id="7"/>
            </w:r>
            <w:r w:rsidRPr="000651F2">
              <w:rPr>
                <w:rFonts w:ascii="Arial" w:hAnsi="Arial" w:cs="Arial"/>
                <w:sz w:val="18"/>
              </w:rPr>
              <w:t xml:space="preserve">. In de regel zullen deze worden vastgesteld tijdens de eerstvolgende vergadering. Indien echter alle leden van de </w:t>
            </w:r>
            <w:r w:rsidR="00C51AD4" w:rsidRPr="000651F2">
              <w:rPr>
                <w:rFonts w:ascii="Arial" w:hAnsi="Arial" w:cs="Arial"/>
                <w:sz w:val="18"/>
              </w:rPr>
              <w:t xml:space="preserve">selectie- en remuneratiecommissie </w:t>
            </w:r>
            <w:r w:rsidRPr="000651F2">
              <w:rPr>
                <w:rFonts w:ascii="Arial" w:hAnsi="Arial" w:cs="Arial"/>
                <w:sz w:val="18"/>
              </w:rPr>
              <w:t>met de inhoud van de notulen instemmen, kan de vaststelling daarvan ook eerder plaatsvinden. De notulen worden ten blijke van hun vaststelling getekend door de voorzitter en worden zo spoedig mogelijk verzonden aan de overige leden van de RvC.</w:t>
            </w:r>
          </w:p>
        </w:tc>
        <w:tc>
          <w:tcPr>
            <w:tcW w:w="494" w:type="dxa"/>
          </w:tcPr>
          <w:p w14:paraId="72974809" w14:textId="77777777" w:rsidR="00FC42EE" w:rsidRPr="00C163BB" w:rsidRDefault="00FC42EE" w:rsidP="00C163BB">
            <w:pPr>
              <w:jc w:val="center"/>
              <w:rPr>
                <w:sz w:val="16"/>
              </w:rPr>
            </w:pPr>
          </w:p>
        </w:tc>
        <w:tc>
          <w:tcPr>
            <w:tcW w:w="495" w:type="dxa"/>
          </w:tcPr>
          <w:p w14:paraId="30B37A6E" w14:textId="77777777" w:rsidR="00FC42EE" w:rsidRPr="00C163BB" w:rsidRDefault="00FC42EE" w:rsidP="00C163BB">
            <w:pPr>
              <w:jc w:val="center"/>
              <w:rPr>
                <w:sz w:val="16"/>
              </w:rPr>
            </w:pPr>
          </w:p>
        </w:tc>
        <w:tc>
          <w:tcPr>
            <w:tcW w:w="494" w:type="dxa"/>
          </w:tcPr>
          <w:p w14:paraId="706C9CDC" w14:textId="77777777" w:rsidR="00FC42EE" w:rsidRPr="00C163BB" w:rsidRDefault="00FC42EE" w:rsidP="00C163BB">
            <w:pPr>
              <w:jc w:val="center"/>
              <w:rPr>
                <w:sz w:val="16"/>
              </w:rPr>
            </w:pPr>
          </w:p>
        </w:tc>
        <w:tc>
          <w:tcPr>
            <w:tcW w:w="495" w:type="dxa"/>
          </w:tcPr>
          <w:p w14:paraId="11CA8807" w14:textId="1B749AB2" w:rsidR="00FC42EE" w:rsidRPr="00C163BB" w:rsidRDefault="00915E46" w:rsidP="00212186">
            <w:pPr>
              <w:jc w:val="center"/>
              <w:rPr>
                <w:sz w:val="16"/>
              </w:rPr>
            </w:pPr>
            <w:r>
              <w:rPr>
                <w:sz w:val="16"/>
              </w:rPr>
              <w:t>3.</w:t>
            </w:r>
            <w:r w:rsidR="00212186">
              <w:rPr>
                <w:sz w:val="16"/>
              </w:rPr>
              <w:t>30c</w:t>
            </w:r>
          </w:p>
        </w:tc>
        <w:tc>
          <w:tcPr>
            <w:tcW w:w="494" w:type="dxa"/>
          </w:tcPr>
          <w:p w14:paraId="21D141CC" w14:textId="77777777" w:rsidR="00FC42EE" w:rsidRPr="00C163BB" w:rsidRDefault="00915E46" w:rsidP="00C163BB">
            <w:pPr>
              <w:jc w:val="center"/>
              <w:rPr>
                <w:sz w:val="16"/>
              </w:rPr>
            </w:pPr>
            <w:r>
              <w:rPr>
                <w:sz w:val="16"/>
              </w:rPr>
              <w:t>20.1</w:t>
            </w:r>
          </w:p>
        </w:tc>
        <w:tc>
          <w:tcPr>
            <w:tcW w:w="495" w:type="dxa"/>
          </w:tcPr>
          <w:p w14:paraId="73D5ECFF" w14:textId="77777777" w:rsidR="00FC42EE" w:rsidRPr="00C163BB" w:rsidRDefault="00FC42EE" w:rsidP="00C163BB">
            <w:pPr>
              <w:jc w:val="center"/>
              <w:rPr>
                <w:sz w:val="16"/>
              </w:rPr>
            </w:pPr>
          </w:p>
        </w:tc>
      </w:tr>
      <w:tr w:rsidR="00FC42EE" w14:paraId="5B705A4D" w14:textId="77777777" w:rsidTr="00AF626E">
        <w:tc>
          <w:tcPr>
            <w:tcW w:w="619" w:type="dxa"/>
            <w:tcBorders>
              <w:right w:val="nil"/>
            </w:tcBorders>
          </w:tcPr>
          <w:p w14:paraId="0D31B187" w14:textId="77777777" w:rsidR="00FC42EE" w:rsidRDefault="00FC42EE"/>
        </w:tc>
        <w:tc>
          <w:tcPr>
            <w:tcW w:w="6327" w:type="dxa"/>
            <w:tcBorders>
              <w:left w:val="nil"/>
            </w:tcBorders>
          </w:tcPr>
          <w:p w14:paraId="467444A9" w14:textId="77777777" w:rsidR="00FC42EE" w:rsidRPr="006061AE" w:rsidRDefault="00FC42EE" w:rsidP="005952AE">
            <w:pPr>
              <w:keepNext/>
              <w:tabs>
                <w:tab w:val="left" w:pos="1985"/>
              </w:tabs>
              <w:spacing w:line="300" w:lineRule="atLeast"/>
              <w:ind w:left="487" w:hanging="425"/>
              <w:outlineLvl w:val="2"/>
              <w:rPr>
                <w:rFonts w:ascii="News Gothic MT" w:hAnsi="News Gothic MT"/>
              </w:rPr>
            </w:pPr>
          </w:p>
        </w:tc>
        <w:tc>
          <w:tcPr>
            <w:tcW w:w="494" w:type="dxa"/>
          </w:tcPr>
          <w:p w14:paraId="757ADF35" w14:textId="77777777" w:rsidR="00FC42EE" w:rsidRPr="00C163BB" w:rsidRDefault="00FC42EE" w:rsidP="00C163BB">
            <w:pPr>
              <w:jc w:val="center"/>
              <w:rPr>
                <w:sz w:val="16"/>
              </w:rPr>
            </w:pPr>
          </w:p>
        </w:tc>
        <w:tc>
          <w:tcPr>
            <w:tcW w:w="495" w:type="dxa"/>
          </w:tcPr>
          <w:p w14:paraId="05D1EFF7" w14:textId="77777777" w:rsidR="00FC42EE" w:rsidRPr="00C163BB" w:rsidRDefault="00FC42EE" w:rsidP="00C163BB">
            <w:pPr>
              <w:jc w:val="center"/>
              <w:rPr>
                <w:sz w:val="16"/>
              </w:rPr>
            </w:pPr>
          </w:p>
        </w:tc>
        <w:tc>
          <w:tcPr>
            <w:tcW w:w="494" w:type="dxa"/>
          </w:tcPr>
          <w:p w14:paraId="61EF8602" w14:textId="77777777" w:rsidR="00FC42EE" w:rsidRPr="00C163BB" w:rsidRDefault="00FC42EE" w:rsidP="00C163BB">
            <w:pPr>
              <w:jc w:val="center"/>
              <w:rPr>
                <w:sz w:val="16"/>
              </w:rPr>
            </w:pPr>
          </w:p>
        </w:tc>
        <w:tc>
          <w:tcPr>
            <w:tcW w:w="495" w:type="dxa"/>
          </w:tcPr>
          <w:p w14:paraId="3CF4EC2B" w14:textId="77777777" w:rsidR="00FC42EE" w:rsidRPr="00C163BB" w:rsidRDefault="00FC42EE" w:rsidP="00C163BB">
            <w:pPr>
              <w:jc w:val="center"/>
              <w:rPr>
                <w:sz w:val="16"/>
              </w:rPr>
            </w:pPr>
          </w:p>
        </w:tc>
        <w:tc>
          <w:tcPr>
            <w:tcW w:w="494" w:type="dxa"/>
          </w:tcPr>
          <w:p w14:paraId="1B15079D" w14:textId="77777777" w:rsidR="00FC42EE" w:rsidRPr="00C163BB" w:rsidRDefault="00FC42EE" w:rsidP="00C163BB">
            <w:pPr>
              <w:jc w:val="center"/>
              <w:rPr>
                <w:sz w:val="16"/>
              </w:rPr>
            </w:pPr>
          </w:p>
        </w:tc>
        <w:tc>
          <w:tcPr>
            <w:tcW w:w="495" w:type="dxa"/>
          </w:tcPr>
          <w:p w14:paraId="10D1CB49" w14:textId="77777777" w:rsidR="00FC42EE" w:rsidRPr="00C163BB" w:rsidRDefault="00FC42EE" w:rsidP="00C163BB">
            <w:pPr>
              <w:jc w:val="center"/>
              <w:rPr>
                <w:sz w:val="16"/>
              </w:rPr>
            </w:pPr>
          </w:p>
        </w:tc>
      </w:tr>
      <w:tr w:rsidR="00FC42EE" w14:paraId="00BCE560" w14:textId="77777777" w:rsidTr="00AF626E">
        <w:tc>
          <w:tcPr>
            <w:tcW w:w="6946" w:type="dxa"/>
            <w:gridSpan w:val="2"/>
          </w:tcPr>
          <w:p w14:paraId="00453151" w14:textId="77777777" w:rsidR="00FC42EE" w:rsidRPr="00FC42EE" w:rsidRDefault="00FC42EE" w:rsidP="00FC42EE">
            <w:pPr>
              <w:pStyle w:val="Kop2"/>
            </w:pPr>
            <w:r>
              <w:t>Verantwoording</w:t>
            </w:r>
          </w:p>
        </w:tc>
        <w:tc>
          <w:tcPr>
            <w:tcW w:w="494" w:type="dxa"/>
          </w:tcPr>
          <w:p w14:paraId="79818EC5" w14:textId="77777777" w:rsidR="00FC42EE" w:rsidRPr="00C163BB" w:rsidRDefault="00FC42EE" w:rsidP="00C163BB">
            <w:pPr>
              <w:jc w:val="center"/>
              <w:rPr>
                <w:sz w:val="16"/>
              </w:rPr>
            </w:pPr>
          </w:p>
        </w:tc>
        <w:tc>
          <w:tcPr>
            <w:tcW w:w="495" w:type="dxa"/>
          </w:tcPr>
          <w:p w14:paraId="7A4F0B0F" w14:textId="77777777" w:rsidR="00FC42EE" w:rsidRPr="00C163BB" w:rsidRDefault="00FC42EE" w:rsidP="00C163BB">
            <w:pPr>
              <w:jc w:val="center"/>
              <w:rPr>
                <w:sz w:val="16"/>
              </w:rPr>
            </w:pPr>
          </w:p>
        </w:tc>
        <w:tc>
          <w:tcPr>
            <w:tcW w:w="494" w:type="dxa"/>
          </w:tcPr>
          <w:p w14:paraId="45683177" w14:textId="77777777" w:rsidR="00FC42EE" w:rsidRPr="00C163BB" w:rsidRDefault="00FC42EE" w:rsidP="00C163BB">
            <w:pPr>
              <w:jc w:val="center"/>
              <w:rPr>
                <w:sz w:val="16"/>
              </w:rPr>
            </w:pPr>
          </w:p>
        </w:tc>
        <w:tc>
          <w:tcPr>
            <w:tcW w:w="495" w:type="dxa"/>
          </w:tcPr>
          <w:p w14:paraId="493E752D" w14:textId="77777777" w:rsidR="00FC42EE" w:rsidRPr="00C163BB" w:rsidRDefault="00FC42EE" w:rsidP="00C163BB">
            <w:pPr>
              <w:jc w:val="center"/>
              <w:rPr>
                <w:sz w:val="16"/>
              </w:rPr>
            </w:pPr>
          </w:p>
        </w:tc>
        <w:tc>
          <w:tcPr>
            <w:tcW w:w="494" w:type="dxa"/>
          </w:tcPr>
          <w:p w14:paraId="7C221C1B" w14:textId="77777777" w:rsidR="00FC42EE" w:rsidRPr="00C163BB" w:rsidRDefault="00FC42EE" w:rsidP="00C163BB">
            <w:pPr>
              <w:jc w:val="center"/>
              <w:rPr>
                <w:sz w:val="16"/>
              </w:rPr>
            </w:pPr>
          </w:p>
        </w:tc>
        <w:tc>
          <w:tcPr>
            <w:tcW w:w="495" w:type="dxa"/>
          </w:tcPr>
          <w:p w14:paraId="439D3311" w14:textId="77777777" w:rsidR="00FC42EE" w:rsidRPr="00C163BB" w:rsidRDefault="00FC42EE" w:rsidP="00C163BB">
            <w:pPr>
              <w:jc w:val="center"/>
              <w:rPr>
                <w:sz w:val="16"/>
              </w:rPr>
            </w:pPr>
          </w:p>
        </w:tc>
      </w:tr>
      <w:tr w:rsidR="00FC42EE" w14:paraId="5317DD28" w14:textId="77777777" w:rsidTr="00AF626E">
        <w:tc>
          <w:tcPr>
            <w:tcW w:w="619" w:type="dxa"/>
            <w:tcBorders>
              <w:right w:val="nil"/>
            </w:tcBorders>
          </w:tcPr>
          <w:p w14:paraId="69B85150" w14:textId="77777777" w:rsidR="00FC42EE" w:rsidRDefault="00FC42EE"/>
        </w:tc>
        <w:tc>
          <w:tcPr>
            <w:tcW w:w="6327" w:type="dxa"/>
            <w:tcBorders>
              <w:left w:val="nil"/>
            </w:tcBorders>
          </w:tcPr>
          <w:p w14:paraId="5F14682B" w14:textId="77777777" w:rsidR="00FC42EE" w:rsidRPr="000651F2" w:rsidRDefault="00FC42EE" w:rsidP="000651F2">
            <w:pPr>
              <w:pStyle w:val="Kop3"/>
              <w:spacing w:line="300" w:lineRule="atLeast"/>
              <w:ind w:left="482"/>
              <w:rPr>
                <w:rFonts w:ascii="Arial" w:hAnsi="Arial" w:cs="Arial"/>
                <w:i/>
                <w:sz w:val="18"/>
              </w:rPr>
            </w:pPr>
            <w:r w:rsidRPr="000651F2">
              <w:rPr>
                <w:rFonts w:ascii="Arial" w:hAnsi="Arial" w:cs="Arial"/>
                <w:sz w:val="18"/>
              </w:rPr>
              <w:t xml:space="preserve">De </w:t>
            </w:r>
            <w:r w:rsidR="00C51AD4" w:rsidRPr="000651F2">
              <w:rPr>
                <w:rFonts w:ascii="Arial" w:hAnsi="Arial" w:cs="Arial"/>
                <w:sz w:val="18"/>
              </w:rPr>
              <w:t xml:space="preserve">selectie- en remuneratiecommissie </w:t>
            </w:r>
            <w:r w:rsidRPr="000651F2">
              <w:rPr>
                <w:rFonts w:ascii="Arial" w:hAnsi="Arial" w:cs="Arial"/>
                <w:sz w:val="18"/>
              </w:rPr>
              <w:t xml:space="preserve">maakt jaarlijks na afloop van het boekjaar </w:t>
            </w:r>
            <w:r w:rsidR="006378CE" w:rsidRPr="000651F2">
              <w:rPr>
                <w:rFonts w:ascii="Arial" w:hAnsi="Arial" w:cs="Arial"/>
                <w:sz w:val="18"/>
              </w:rPr>
              <w:t xml:space="preserve">een </w:t>
            </w:r>
            <w:r w:rsidRPr="000651F2">
              <w:rPr>
                <w:rFonts w:ascii="Arial" w:hAnsi="Arial" w:cs="Arial"/>
                <w:sz w:val="18"/>
              </w:rPr>
              <w:t xml:space="preserve">verslag betreffende haar </w:t>
            </w:r>
            <w:r w:rsidR="006378CE" w:rsidRPr="000651F2">
              <w:rPr>
                <w:rFonts w:ascii="Arial" w:hAnsi="Arial" w:cs="Arial"/>
                <w:sz w:val="18"/>
              </w:rPr>
              <w:t xml:space="preserve">beraadslagingen en bevindingen alsmede haar </w:t>
            </w:r>
            <w:r w:rsidRPr="000651F2">
              <w:rPr>
                <w:rFonts w:ascii="Arial" w:hAnsi="Arial" w:cs="Arial"/>
                <w:sz w:val="18"/>
              </w:rPr>
              <w:t xml:space="preserve">functioneren en haar werkzaamheden, dat in het verslag van de RvC wordt opgenomen. Het verslag wordt door de RvC vastgesteld. </w:t>
            </w:r>
          </w:p>
        </w:tc>
        <w:tc>
          <w:tcPr>
            <w:tcW w:w="494" w:type="dxa"/>
          </w:tcPr>
          <w:p w14:paraId="2CED1376" w14:textId="77777777" w:rsidR="00FC42EE" w:rsidRPr="00C163BB" w:rsidRDefault="00FC42EE" w:rsidP="00C163BB">
            <w:pPr>
              <w:jc w:val="center"/>
              <w:rPr>
                <w:sz w:val="16"/>
              </w:rPr>
            </w:pPr>
          </w:p>
        </w:tc>
        <w:tc>
          <w:tcPr>
            <w:tcW w:w="495" w:type="dxa"/>
          </w:tcPr>
          <w:p w14:paraId="1E10678B" w14:textId="77777777" w:rsidR="00FC42EE" w:rsidRPr="00C163BB" w:rsidRDefault="00FC42EE" w:rsidP="00C163BB">
            <w:pPr>
              <w:jc w:val="center"/>
              <w:rPr>
                <w:sz w:val="16"/>
              </w:rPr>
            </w:pPr>
          </w:p>
        </w:tc>
        <w:tc>
          <w:tcPr>
            <w:tcW w:w="494" w:type="dxa"/>
          </w:tcPr>
          <w:p w14:paraId="7660F285" w14:textId="77777777" w:rsidR="00FC42EE" w:rsidRPr="00C163BB" w:rsidRDefault="00FC42EE" w:rsidP="00C163BB">
            <w:pPr>
              <w:jc w:val="center"/>
              <w:rPr>
                <w:sz w:val="16"/>
              </w:rPr>
            </w:pPr>
          </w:p>
        </w:tc>
        <w:tc>
          <w:tcPr>
            <w:tcW w:w="495" w:type="dxa"/>
          </w:tcPr>
          <w:p w14:paraId="0044CCE9" w14:textId="635F62D9" w:rsidR="00FC42EE" w:rsidRPr="00C163BB" w:rsidRDefault="00915E46" w:rsidP="00212186">
            <w:pPr>
              <w:jc w:val="center"/>
              <w:rPr>
                <w:sz w:val="16"/>
              </w:rPr>
            </w:pPr>
            <w:r>
              <w:rPr>
                <w:sz w:val="16"/>
              </w:rPr>
              <w:t>3.</w:t>
            </w:r>
            <w:r w:rsidR="00212186">
              <w:rPr>
                <w:sz w:val="16"/>
              </w:rPr>
              <w:t>30b</w:t>
            </w:r>
          </w:p>
        </w:tc>
        <w:tc>
          <w:tcPr>
            <w:tcW w:w="494" w:type="dxa"/>
          </w:tcPr>
          <w:p w14:paraId="6A75AC08" w14:textId="77777777" w:rsidR="00FC42EE" w:rsidRPr="00C163BB" w:rsidRDefault="00D31CC3" w:rsidP="00C163BB">
            <w:pPr>
              <w:jc w:val="center"/>
              <w:rPr>
                <w:sz w:val="16"/>
              </w:rPr>
            </w:pPr>
            <w:r w:rsidRPr="00D31CC3">
              <w:rPr>
                <w:color w:val="FF0000"/>
                <w:sz w:val="16"/>
              </w:rPr>
              <w:t>19.2L</w:t>
            </w:r>
          </w:p>
        </w:tc>
        <w:tc>
          <w:tcPr>
            <w:tcW w:w="495" w:type="dxa"/>
          </w:tcPr>
          <w:p w14:paraId="3F55A140" w14:textId="77777777" w:rsidR="00FC42EE" w:rsidRPr="00C163BB" w:rsidRDefault="00FC42EE" w:rsidP="00C163BB">
            <w:pPr>
              <w:jc w:val="center"/>
              <w:rPr>
                <w:sz w:val="16"/>
              </w:rPr>
            </w:pPr>
          </w:p>
        </w:tc>
      </w:tr>
      <w:tr w:rsidR="00FC42EE" w14:paraId="51F0B457" w14:textId="77777777" w:rsidTr="00AF626E">
        <w:tc>
          <w:tcPr>
            <w:tcW w:w="619" w:type="dxa"/>
            <w:tcBorders>
              <w:right w:val="nil"/>
            </w:tcBorders>
          </w:tcPr>
          <w:p w14:paraId="558C1741" w14:textId="77777777" w:rsidR="00FC42EE" w:rsidRDefault="00FC42EE"/>
        </w:tc>
        <w:tc>
          <w:tcPr>
            <w:tcW w:w="6327" w:type="dxa"/>
            <w:tcBorders>
              <w:left w:val="nil"/>
            </w:tcBorders>
          </w:tcPr>
          <w:p w14:paraId="7A64FCA4" w14:textId="77777777" w:rsidR="00FC42EE" w:rsidRPr="000651F2" w:rsidRDefault="00FC42EE" w:rsidP="000651F2">
            <w:pPr>
              <w:pStyle w:val="Kop3"/>
              <w:spacing w:line="300" w:lineRule="atLeast"/>
              <w:ind w:left="482"/>
              <w:rPr>
                <w:rFonts w:ascii="Arial" w:hAnsi="Arial" w:cs="Arial"/>
                <w:sz w:val="18"/>
              </w:rPr>
            </w:pPr>
            <w:r w:rsidRPr="000651F2">
              <w:rPr>
                <w:rFonts w:ascii="Arial" w:hAnsi="Arial" w:cs="Arial"/>
                <w:sz w:val="18"/>
              </w:rPr>
              <w:t xml:space="preserve">In het verslag van de </w:t>
            </w:r>
            <w:r w:rsidR="00C51AD4" w:rsidRPr="000651F2">
              <w:rPr>
                <w:rFonts w:ascii="Arial" w:hAnsi="Arial" w:cs="Arial"/>
                <w:sz w:val="18"/>
              </w:rPr>
              <w:t>se</w:t>
            </w:r>
            <w:r w:rsidR="00B42D54" w:rsidRPr="000651F2">
              <w:rPr>
                <w:rFonts w:ascii="Arial" w:hAnsi="Arial" w:cs="Arial"/>
                <w:sz w:val="18"/>
              </w:rPr>
              <w:t xml:space="preserve">lectie- en remuneratiecommissie </w:t>
            </w:r>
            <w:r w:rsidRPr="000651F2">
              <w:rPr>
                <w:rFonts w:ascii="Arial" w:hAnsi="Arial" w:cs="Arial"/>
                <w:sz w:val="18"/>
              </w:rPr>
              <w:t>komen in ieder geval de volgende onderwerpen aan de orde:</w:t>
            </w:r>
            <w:r w:rsidRPr="000651F2">
              <w:rPr>
                <w:rStyle w:val="Voetnootmarkering"/>
                <w:rFonts w:ascii="Arial" w:hAnsi="Arial" w:cs="Arial"/>
                <w:sz w:val="18"/>
              </w:rPr>
              <w:footnoteReference w:id="8"/>
            </w:r>
          </w:p>
          <w:p w14:paraId="0F3D0C3A" w14:textId="77777777" w:rsidR="00FC42EE" w:rsidRPr="000651F2" w:rsidRDefault="00FC42EE" w:rsidP="000651F2">
            <w:pPr>
              <w:pStyle w:val="Kop4"/>
              <w:numPr>
                <w:ilvl w:val="3"/>
                <w:numId w:val="3"/>
              </w:numPr>
              <w:spacing w:line="300" w:lineRule="atLeast"/>
              <w:ind w:left="482"/>
              <w:rPr>
                <w:rFonts w:ascii="Arial" w:hAnsi="Arial" w:cs="Arial"/>
                <w:sz w:val="18"/>
              </w:rPr>
            </w:pPr>
            <w:r w:rsidRPr="000651F2">
              <w:rPr>
                <w:rFonts w:ascii="Arial" w:hAnsi="Arial" w:cs="Arial"/>
                <w:sz w:val="18"/>
              </w:rPr>
              <w:t xml:space="preserve">het aantal keren dat de </w:t>
            </w:r>
            <w:r w:rsidR="00C51AD4" w:rsidRPr="000651F2">
              <w:rPr>
                <w:rFonts w:ascii="Arial" w:hAnsi="Arial" w:cs="Arial"/>
                <w:sz w:val="18"/>
              </w:rPr>
              <w:t>se</w:t>
            </w:r>
            <w:r w:rsidR="00B42D54" w:rsidRPr="000651F2">
              <w:rPr>
                <w:rFonts w:ascii="Arial" w:hAnsi="Arial" w:cs="Arial"/>
                <w:sz w:val="18"/>
              </w:rPr>
              <w:t>lectie- en remuneratiecommissie</w:t>
            </w:r>
            <w:r w:rsidRPr="000651F2">
              <w:rPr>
                <w:rFonts w:ascii="Arial" w:hAnsi="Arial" w:cs="Arial"/>
                <w:sz w:val="18"/>
              </w:rPr>
              <w:t xml:space="preserve"> heeft vergaderd;</w:t>
            </w:r>
          </w:p>
        </w:tc>
        <w:tc>
          <w:tcPr>
            <w:tcW w:w="494" w:type="dxa"/>
          </w:tcPr>
          <w:p w14:paraId="340ACF3C" w14:textId="77777777" w:rsidR="00FC42EE" w:rsidRPr="00C163BB" w:rsidRDefault="00FC42EE" w:rsidP="00C163BB">
            <w:pPr>
              <w:jc w:val="center"/>
              <w:rPr>
                <w:sz w:val="16"/>
              </w:rPr>
            </w:pPr>
          </w:p>
        </w:tc>
        <w:tc>
          <w:tcPr>
            <w:tcW w:w="495" w:type="dxa"/>
          </w:tcPr>
          <w:p w14:paraId="1DBCF330" w14:textId="77777777" w:rsidR="00FC42EE" w:rsidRPr="00C163BB" w:rsidRDefault="00FC42EE" w:rsidP="00C163BB">
            <w:pPr>
              <w:jc w:val="center"/>
              <w:rPr>
                <w:sz w:val="16"/>
              </w:rPr>
            </w:pPr>
          </w:p>
        </w:tc>
        <w:tc>
          <w:tcPr>
            <w:tcW w:w="494" w:type="dxa"/>
          </w:tcPr>
          <w:p w14:paraId="74CA295D" w14:textId="77777777" w:rsidR="00FC42EE" w:rsidRPr="00C163BB" w:rsidRDefault="00FC42EE" w:rsidP="00C163BB">
            <w:pPr>
              <w:jc w:val="center"/>
              <w:rPr>
                <w:sz w:val="16"/>
              </w:rPr>
            </w:pPr>
          </w:p>
        </w:tc>
        <w:tc>
          <w:tcPr>
            <w:tcW w:w="495" w:type="dxa"/>
          </w:tcPr>
          <w:p w14:paraId="0AA1C615" w14:textId="77777777" w:rsidR="00FC42EE" w:rsidRPr="00C163BB" w:rsidRDefault="00FC42EE" w:rsidP="00C163BB">
            <w:pPr>
              <w:jc w:val="center"/>
              <w:rPr>
                <w:sz w:val="16"/>
              </w:rPr>
            </w:pPr>
          </w:p>
        </w:tc>
        <w:tc>
          <w:tcPr>
            <w:tcW w:w="494" w:type="dxa"/>
          </w:tcPr>
          <w:p w14:paraId="7B38B951" w14:textId="77777777" w:rsidR="00FC42EE" w:rsidRPr="00C163BB" w:rsidRDefault="00FC42EE" w:rsidP="00C163BB">
            <w:pPr>
              <w:jc w:val="center"/>
              <w:rPr>
                <w:sz w:val="16"/>
              </w:rPr>
            </w:pPr>
          </w:p>
        </w:tc>
        <w:tc>
          <w:tcPr>
            <w:tcW w:w="495" w:type="dxa"/>
          </w:tcPr>
          <w:p w14:paraId="4A2A4047" w14:textId="77777777" w:rsidR="00FC42EE" w:rsidRPr="00C163BB" w:rsidRDefault="00FC42EE" w:rsidP="00C163BB">
            <w:pPr>
              <w:jc w:val="center"/>
              <w:rPr>
                <w:sz w:val="16"/>
              </w:rPr>
            </w:pPr>
          </w:p>
        </w:tc>
      </w:tr>
      <w:tr w:rsidR="00FC42EE" w14:paraId="22887BB8" w14:textId="77777777" w:rsidTr="00AF626E">
        <w:tc>
          <w:tcPr>
            <w:tcW w:w="619" w:type="dxa"/>
            <w:tcBorders>
              <w:right w:val="nil"/>
            </w:tcBorders>
          </w:tcPr>
          <w:p w14:paraId="1A435190" w14:textId="77777777" w:rsidR="00FC42EE" w:rsidRDefault="00FC42EE"/>
        </w:tc>
        <w:tc>
          <w:tcPr>
            <w:tcW w:w="6327" w:type="dxa"/>
            <w:tcBorders>
              <w:left w:val="nil"/>
            </w:tcBorders>
          </w:tcPr>
          <w:p w14:paraId="239CC0A1" w14:textId="77777777" w:rsidR="00FC42EE" w:rsidRPr="000651F2" w:rsidRDefault="006378CE" w:rsidP="000651F2">
            <w:pPr>
              <w:pStyle w:val="Kop4"/>
              <w:numPr>
                <w:ilvl w:val="3"/>
                <w:numId w:val="3"/>
              </w:numPr>
              <w:spacing w:line="300" w:lineRule="atLeast"/>
              <w:ind w:left="482"/>
              <w:rPr>
                <w:rFonts w:ascii="Arial" w:hAnsi="Arial" w:cs="Arial"/>
                <w:sz w:val="18"/>
              </w:rPr>
            </w:pPr>
            <w:r w:rsidRPr="000651F2">
              <w:rPr>
                <w:rFonts w:ascii="Arial" w:hAnsi="Arial" w:cs="Arial"/>
                <w:sz w:val="18"/>
              </w:rPr>
              <w:t xml:space="preserve">vermelding van de meest belangrijke onderwerpen die zijn behandeld tijdens de vergaderingen van de </w:t>
            </w:r>
            <w:r w:rsidR="00C51AD4" w:rsidRPr="000651F2">
              <w:rPr>
                <w:rFonts w:ascii="Arial" w:hAnsi="Arial" w:cs="Arial"/>
                <w:sz w:val="18"/>
              </w:rPr>
              <w:t>se</w:t>
            </w:r>
            <w:r w:rsidR="00B42D54" w:rsidRPr="000651F2">
              <w:rPr>
                <w:rFonts w:ascii="Arial" w:hAnsi="Arial" w:cs="Arial"/>
                <w:sz w:val="18"/>
              </w:rPr>
              <w:t>lectie- en remuneratiecommissie</w:t>
            </w:r>
            <w:r w:rsidRPr="000651F2">
              <w:rPr>
                <w:rFonts w:ascii="Arial" w:hAnsi="Arial" w:cs="Arial"/>
                <w:sz w:val="18"/>
              </w:rPr>
              <w:t>.</w:t>
            </w:r>
          </w:p>
        </w:tc>
        <w:tc>
          <w:tcPr>
            <w:tcW w:w="494" w:type="dxa"/>
          </w:tcPr>
          <w:p w14:paraId="4F96A69F" w14:textId="77777777" w:rsidR="00FC42EE" w:rsidRPr="00C163BB" w:rsidRDefault="00FC42EE" w:rsidP="00C163BB">
            <w:pPr>
              <w:jc w:val="center"/>
              <w:rPr>
                <w:sz w:val="16"/>
              </w:rPr>
            </w:pPr>
          </w:p>
        </w:tc>
        <w:tc>
          <w:tcPr>
            <w:tcW w:w="495" w:type="dxa"/>
          </w:tcPr>
          <w:p w14:paraId="6182FC33" w14:textId="77777777" w:rsidR="00FC42EE" w:rsidRPr="00C163BB" w:rsidRDefault="00FC42EE" w:rsidP="00C163BB">
            <w:pPr>
              <w:jc w:val="center"/>
              <w:rPr>
                <w:sz w:val="16"/>
              </w:rPr>
            </w:pPr>
          </w:p>
        </w:tc>
        <w:tc>
          <w:tcPr>
            <w:tcW w:w="494" w:type="dxa"/>
          </w:tcPr>
          <w:p w14:paraId="79121394" w14:textId="77777777" w:rsidR="00FC42EE" w:rsidRPr="00C163BB" w:rsidRDefault="00FC42EE" w:rsidP="00C163BB">
            <w:pPr>
              <w:jc w:val="center"/>
              <w:rPr>
                <w:sz w:val="16"/>
              </w:rPr>
            </w:pPr>
          </w:p>
        </w:tc>
        <w:tc>
          <w:tcPr>
            <w:tcW w:w="495" w:type="dxa"/>
          </w:tcPr>
          <w:p w14:paraId="458619EA" w14:textId="77777777" w:rsidR="00FC42EE" w:rsidRPr="00C163BB" w:rsidRDefault="00FC42EE" w:rsidP="00C163BB">
            <w:pPr>
              <w:jc w:val="center"/>
              <w:rPr>
                <w:sz w:val="16"/>
              </w:rPr>
            </w:pPr>
          </w:p>
        </w:tc>
        <w:tc>
          <w:tcPr>
            <w:tcW w:w="494" w:type="dxa"/>
          </w:tcPr>
          <w:p w14:paraId="449CF74E" w14:textId="77777777" w:rsidR="00FC42EE" w:rsidRPr="00C163BB" w:rsidRDefault="00FC42EE" w:rsidP="00C163BB">
            <w:pPr>
              <w:jc w:val="center"/>
              <w:rPr>
                <w:sz w:val="16"/>
              </w:rPr>
            </w:pPr>
          </w:p>
        </w:tc>
        <w:tc>
          <w:tcPr>
            <w:tcW w:w="495" w:type="dxa"/>
          </w:tcPr>
          <w:p w14:paraId="54C8483F" w14:textId="77777777" w:rsidR="00FC42EE" w:rsidRPr="00C163BB" w:rsidRDefault="00FC42EE" w:rsidP="00C163BB">
            <w:pPr>
              <w:jc w:val="center"/>
              <w:rPr>
                <w:sz w:val="16"/>
              </w:rPr>
            </w:pPr>
          </w:p>
        </w:tc>
      </w:tr>
      <w:tr w:rsidR="006378CE" w14:paraId="4B5589DC" w14:textId="77777777" w:rsidTr="00AF626E">
        <w:tc>
          <w:tcPr>
            <w:tcW w:w="619" w:type="dxa"/>
            <w:tcBorders>
              <w:right w:val="nil"/>
            </w:tcBorders>
          </w:tcPr>
          <w:p w14:paraId="68FF0BB9" w14:textId="77777777" w:rsidR="006378CE" w:rsidRDefault="006378CE"/>
        </w:tc>
        <w:tc>
          <w:tcPr>
            <w:tcW w:w="6327" w:type="dxa"/>
            <w:tcBorders>
              <w:left w:val="nil"/>
            </w:tcBorders>
          </w:tcPr>
          <w:p w14:paraId="1B7195CC" w14:textId="77777777" w:rsidR="006378CE" w:rsidRPr="000651F2" w:rsidRDefault="006378CE" w:rsidP="000651F2">
            <w:pPr>
              <w:pStyle w:val="Kop4"/>
              <w:numPr>
                <w:ilvl w:val="3"/>
                <w:numId w:val="3"/>
              </w:numPr>
              <w:spacing w:line="300" w:lineRule="atLeast"/>
              <w:ind w:left="482"/>
              <w:rPr>
                <w:rFonts w:ascii="Arial" w:hAnsi="Arial" w:cs="Arial"/>
                <w:sz w:val="18"/>
              </w:rPr>
            </w:pPr>
            <w:r w:rsidRPr="000651F2">
              <w:rPr>
                <w:rFonts w:ascii="Arial" w:hAnsi="Arial" w:cs="Arial"/>
                <w:sz w:val="18"/>
              </w:rPr>
              <w:t>het ten aanzien van Bestuurders en leden van de RvC gevoerde bezoldigingsbeleid, de bezoldigingsstructuur en de hoogte van de vaste bezoldiging en/of andere variabele bezoldigingscomponenten, eventuele pensioenrechten, afvloeiingsregelingen en overige vergoedingen, alsmede de prestatiecriteria en de toepassing daarvan;</w:t>
            </w:r>
          </w:p>
        </w:tc>
        <w:tc>
          <w:tcPr>
            <w:tcW w:w="494" w:type="dxa"/>
          </w:tcPr>
          <w:p w14:paraId="6F8C6190" w14:textId="77777777" w:rsidR="006378CE" w:rsidRPr="00C163BB" w:rsidRDefault="006378CE" w:rsidP="00C163BB">
            <w:pPr>
              <w:jc w:val="center"/>
              <w:rPr>
                <w:sz w:val="16"/>
              </w:rPr>
            </w:pPr>
          </w:p>
        </w:tc>
        <w:tc>
          <w:tcPr>
            <w:tcW w:w="495" w:type="dxa"/>
          </w:tcPr>
          <w:p w14:paraId="7787C2D3" w14:textId="77777777" w:rsidR="006378CE" w:rsidRPr="00C163BB" w:rsidRDefault="006378CE" w:rsidP="00C163BB">
            <w:pPr>
              <w:jc w:val="center"/>
              <w:rPr>
                <w:sz w:val="16"/>
              </w:rPr>
            </w:pPr>
          </w:p>
        </w:tc>
        <w:tc>
          <w:tcPr>
            <w:tcW w:w="494" w:type="dxa"/>
          </w:tcPr>
          <w:p w14:paraId="2E4A200D" w14:textId="77777777" w:rsidR="006378CE" w:rsidRPr="00C163BB" w:rsidRDefault="006378CE" w:rsidP="00C163BB">
            <w:pPr>
              <w:jc w:val="center"/>
              <w:rPr>
                <w:sz w:val="16"/>
              </w:rPr>
            </w:pPr>
          </w:p>
        </w:tc>
        <w:tc>
          <w:tcPr>
            <w:tcW w:w="495" w:type="dxa"/>
          </w:tcPr>
          <w:p w14:paraId="6CBC4EE3" w14:textId="77777777" w:rsidR="006378CE" w:rsidRPr="00C163BB" w:rsidRDefault="006378CE" w:rsidP="00C163BB">
            <w:pPr>
              <w:jc w:val="center"/>
              <w:rPr>
                <w:sz w:val="16"/>
              </w:rPr>
            </w:pPr>
          </w:p>
        </w:tc>
        <w:tc>
          <w:tcPr>
            <w:tcW w:w="494" w:type="dxa"/>
          </w:tcPr>
          <w:p w14:paraId="0F2B5533" w14:textId="77777777" w:rsidR="006378CE" w:rsidRPr="00C163BB" w:rsidRDefault="006378CE" w:rsidP="00C163BB">
            <w:pPr>
              <w:jc w:val="center"/>
              <w:rPr>
                <w:sz w:val="16"/>
              </w:rPr>
            </w:pPr>
          </w:p>
        </w:tc>
        <w:tc>
          <w:tcPr>
            <w:tcW w:w="495" w:type="dxa"/>
          </w:tcPr>
          <w:p w14:paraId="0C704D63" w14:textId="77777777" w:rsidR="006378CE" w:rsidRPr="00C163BB" w:rsidRDefault="00781499" w:rsidP="00C163BB">
            <w:pPr>
              <w:jc w:val="center"/>
              <w:rPr>
                <w:sz w:val="16"/>
              </w:rPr>
            </w:pPr>
            <w:r w:rsidRPr="00781499">
              <w:rPr>
                <w:color w:val="FF0000"/>
                <w:sz w:val="16"/>
              </w:rPr>
              <w:t>10</w:t>
            </w:r>
          </w:p>
        </w:tc>
      </w:tr>
      <w:tr w:rsidR="006378CE" w14:paraId="32F010CA" w14:textId="77777777" w:rsidTr="00AF626E">
        <w:tc>
          <w:tcPr>
            <w:tcW w:w="619" w:type="dxa"/>
            <w:tcBorders>
              <w:right w:val="nil"/>
            </w:tcBorders>
          </w:tcPr>
          <w:p w14:paraId="2B968DEC" w14:textId="77777777" w:rsidR="006378CE" w:rsidRDefault="006378CE"/>
        </w:tc>
        <w:tc>
          <w:tcPr>
            <w:tcW w:w="6327" w:type="dxa"/>
            <w:tcBorders>
              <w:left w:val="nil"/>
            </w:tcBorders>
          </w:tcPr>
          <w:p w14:paraId="49CF57C6" w14:textId="77777777" w:rsidR="006378CE" w:rsidRPr="000651F2" w:rsidRDefault="006378CE" w:rsidP="000651F2">
            <w:pPr>
              <w:pStyle w:val="Kop4"/>
              <w:numPr>
                <w:ilvl w:val="3"/>
                <w:numId w:val="3"/>
              </w:numPr>
              <w:spacing w:line="300" w:lineRule="atLeast"/>
              <w:ind w:left="482"/>
              <w:rPr>
                <w:rFonts w:ascii="Arial" w:hAnsi="Arial" w:cs="Arial"/>
                <w:sz w:val="18"/>
              </w:rPr>
            </w:pPr>
            <w:r w:rsidRPr="000651F2">
              <w:rPr>
                <w:rFonts w:ascii="Arial" w:hAnsi="Arial" w:cs="Arial"/>
                <w:sz w:val="18"/>
              </w:rPr>
              <w:t>informatie over de werving, selectie en (her)benoemingsprocedures van Bestuurders en de leden van de RvC;</w:t>
            </w:r>
          </w:p>
        </w:tc>
        <w:tc>
          <w:tcPr>
            <w:tcW w:w="494" w:type="dxa"/>
          </w:tcPr>
          <w:p w14:paraId="326713E2" w14:textId="77777777" w:rsidR="006378CE" w:rsidRPr="00C163BB" w:rsidRDefault="006378CE" w:rsidP="00C163BB">
            <w:pPr>
              <w:jc w:val="center"/>
              <w:rPr>
                <w:sz w:val="16"/>
              </w:rPr>
            </w:pPr>
          </w:p>
        </w:tc>
        <w:tc>
          <w:tcPr>
            <w:tcW w:w="495" w:type="dxa"/>
          </w:tcPr>
          <w:p w14:paraId="37728D7C" w14:textId="77777777" w:rsidR="006378CE" w:rsidRPr="00C163BB" w:rsidRDefault="006378CE" w:rsidP="00C163BB">
            <w:pPr>
              <w:jc w:val="center"/>
              <w:rPr>
                <w:sz w:val="16"/>
              </w:rPr>
            </w:pPr>
          </w:p>
        </w:tc>
        <w:tc>
          <w:tcPr>
            <w:tcW w:w="494" w:type="dxa"/>
          </w:tcPr>
          <w:p w14:paraId="40AA935B" w14:textId="77777777" w:rsidR="006378CE" w:rsidRPr="00C163BB" w:rsidRDefault="006378CE" w:rsidP="00C163BB">
            <w:pPr>
              <w:jc w:val="center"/>
              <w:rPr>
                <w:sz w:val="16"/>
              </w:rPr>
            </w:pPr>
          </w:p>
        </w:tc>
        <w:tc>
          <w:tcPr>
            <w:tcW w:w="495" w:type="dxa"/>
          </w:tcPr>
          <w:p w14:paraId="6AE3E492" w14:textId="77777777" w:rsidR="006378CE" w:rsidRPr="00C163BB" w:rsidRDefault="006378CE" w:rsidP="00C163BB">
            <w:pPr>
              <w:jc w:val="center"/>
              <w:rPr>
                <w:sz w:val="16"/>
              </w:rPr>
            </w:pPr>
          </w:p>
        </w:tc>
        <w:tc>
          <w:tcPr>
            <w:tcW w:w="494" w:type="dxa"/>
          </w:tcPr>
          <w:p w14:paraId="43C49F10" w14:textId="77777777" w:rsidR="006378CE" w:rsidRPr="00C163BB" w:rsidRDefault="006378CE" w:rsidP="00C163BB">
            <w:pPr>
              <w:jc w:val="center"/>
              <w:rPr>
                <w:sz w:val="16"/>
              </w:rPr>
            </w:pPr>
          </w:p>
        </w:tc>
        <w:tc>
          <w:tcPr>
            <w:tcW w:w="495" w:type="dxa"/>
          </w:tcPr>
          <w:p w14:paraId="6917038C" w14:textId="77777777" w:rsidR="006378CE" w:rsidRPr="00C163BB" w:rsidRDefault="006378CE" w:rsidP="00C163BB">
            <w:pPr>
              <w:jc w:val="center"/>
              <w:rPr>
                <w:sz w:val="16"/>
              </w:rPr>
            </w:pPr>
          </w:p>
        </w:tc>
      </w:tr>
      <w:tr w:rsidR="006378CE" w14:paraId="19281269" w14:textId="77777777" w:rsidTr="00AF626E">
        <w:tc>
          <w:tcPr>
            <w:tcW w:w="619" w:type="dxa"/>
            <w:tcBorders>
              <w:right w:val="nil"/>
            </w:tcBorders>
          </w:tcPr>
          <w:p w14:paraId="3EC0E3AF" w14:textId="77777777" w:rsidR="006378CE" w:rsidRDefault="006378CE"/>
        </w:tc>
        <w:tc>
          <w:tcPr>
            <w:tcW w:w="6327" w:type="dxa"/>
            <w:tcBorders>
              <w:left w:val="nil"/>
            </w:tcBorders>
          </w:tcPr>
          <w:p w14:paraId="08EB834C" w14:textId="77777777" w:rsidR="006378CE" w:rsidRPr="000651F2" w:rsidRDefault="006378CE" w:rsidP="000651F2">
            <w:pPr>
              <w:pStyle w:val="Kop4"/>
              <w:numPr>
                <w:ilvl w:val="3"/>
                <w:numId w:val="3"/>
              </w:numPr>
              <w:spacing w:line="300" w:lineRule="atLeast"/>
              <w:ind w:left="482"/>
              <w:rPr>
                <w:rFonts w:ascii="Arial" w:hAnsi="Arial" w:cs="Arial"/>
                <w:sz w:val="18"/>
              </w:rPr>
            </w:pPr>
            <w:r w:rsidRPr="000651F2">
              <w:rPr>
                <w:rFonts w:ascii="Arial" w:hAnsi="Arial" w:cs="Arial"/>
                <w:sz w:val="18"/>
              </w:rPr>
              <w:t xml:space="preserve">informatie over de beoordeling van omvang en samenstelling van de RvC en het Bestuur en wijzigingen van de profielschets van de RvC en het Bestuur </w:t>
            </w:r>
            <w:r w:rsidRPr="000651F2">
              <w:rPr>
                <w:rFonts w:ascii="Arial" w:hAnsi="Arial" w:cs="Arial"/>
                <w:b/>
                <w:sz w:val="18"/>
              </w:rPr>
              <w:t>[</w:t>
            </w:r>
            <w:r w:rsidRPr="000651F2">
              <w:rPr>
                <w:rFonts w:ascii="Arial" w:hAnsi="Arial" w:cs="Arial"/>
                <w:i/>
                <w:sz w:val="18"/>
              </w:rPr>
              <w:t>en van hun individuele leden</w:t>
            </w:r>
            <w:r w:rsidRPr="000651F2">
              <w:rPr>
                <w:rFonts w:ascii="Arial" w:hAnsi="Arial" w:cs="Arial"/>
                <w:b/>
                <w:sz w:val="18"/>
              </w:rPr>
              <w:t>]</w:t>
            </w:r>
            <w:r w:rsidRPr="000651F2">
              <w:rPr>
                <w:rStyle w:val="Voetnootmarkering"/>
                <w:rFonts w:ascii="Arial" w:hAnsi="Arial" w:cs="Arial"/>
                <w:sz w:val="18"/>
              </w:rPr>
              <w:footnoteReference w:id="9"/>
            </w:r>
            <w:r w:rsidRPr="000651F2">
              <w:rPr>
                <w:rFonts w:ascii="Arial" w:hAnsi="Arial" w:cs="Arial"/>
                <w:sz w:val="18"/>
              </w:rPr>
              <w:t>.</w:t>
            </w:r>
          </w:p>
        </w:tc>
        <w:tc>
          <w:tcPr>
            <w:tcW w:w="494" w:type="dxa"/>
            <w:tcBorders>
              <w:bottom w:val="nil"/>
            </w:tcBorders>
          </w:tcPr>
          <w:p w14:paraId="4E18C277" w14:textId="77777777" w:rsidR="006378CE" w:rsidRPr="00C163BB" w:rsidRDefault="006378CE" w:rsidP="00C163BB">
            <w:pPr>
              <w:jc w:val="center"/>
              <w:rPr>
                <w:sz w:val="16"/>
              </w:rPr>
            </w:pPr>
          </w:p>
        </w:tc>
        <w:tc>
          <w:tcPr>
            <w:tcW w:w="495" w:type="dxa"/>
            <w:tcBorders>
              <w:bottom w:val="nil"/>
            </w:tcBorders>
          </w:tcPr>
          <w:p w14:paraId="26E9307D" w14:textId="77777777" w:rsidR="006378CE" w:rsidRPr="00C163BB" w:rsidRDefault="006378CE" w:rsidP="00C163BB">
            <w:pPr>
              <w:jc w:val="center"/>
              <w:rPr>
                <w:sz w:val="16"/>
              </w:rPr>
            </w:pPr>
          </w:p>
        </w:tc>
        <w:tc>
          <w:tcPr>
            <w:tcW w:w="494" w:type="dxa"/>
            <w:tcBorders>
              <w:bottom w:val="nil"/>
            </w:tcBorders>
          </w:tcPr>
          <w:p w14:paraId="5AF5FC68" w14:textId="77777777" w:rsidR="006378CE" w:rsidRPr="00C163BB" w:rsidRDefault="006378CE" w:rsidP="00C163BB">
            <w:pPr>
              <w:jc w:val="center"/>
              <w:rPr>
                <w:sz w:val="16"/>
              </w:rPr>
            </w:pPr>
          </w:p>
        </w:tc>
        <w:tc>
          <w:tcPr>
            <w:tcW w:w="495" w:type="dxa"/>
            <w:tcBorders>
              <w:bottom w:val="nil"/>
            </w:tcBorders>
          </w:tcPr>
          <w:p w14:paraId="29E1092F" w14:textId="77777777" w:rsidR="006378CE" w:rsidRPr="00C163BB" w:rsidRDefault="006378CE" w:rsidP="00C163BB">
            <w:pPr>
              <w:jc w:val="center"/>
              <w:rPr>
                <w:sz w:val="16"/>
              </w:rPr>
            </w:pPr>
          </w:p>
        </w:tc>
        <w:tc>
          <w:tcPr>
            <w:tcW w:w="494" w:type="dxa"/>
            <w:tcBorders>
              <w:bottom w:val="nil"/>
            </w:tcBorders>
          </w:tcPr>
          <w:p w14:paraId="392A1D07" w14:textId="77777777" w:rsidR="006378CE" w:rsidRPr="00C163BB" w:rsidRDefault="006378CE" w:rsidP="00C163BB">
            <w:pPr>
              <w:jc w:val="center"/>
              <w:rPr>
                <w:sz w:val="16"/>
              </w:rPr>
            </w:pPr>
          </w:p>
        </w:tc>
        <w:tc>
          <w:tcPr>
            <w:tcW w:w="495" w:type="dxa"/>
            <w:tcBorders>
              <w:bottom w:val="nil"/>
            </w:tcBorders>
          </w:tcPr>
          <w:p w14:paraId="1FA85DED" w14:textId="77777777" w:rsidR="006378CE" w:rsidRPr="00C163BB" w:rsidRDefault="006378CE" w:rsidP="00C163BB">
            <w:pPr>
              <w:jc w:val="center"/>
              <w:rPr>
                <w:sz w:val="16"/>
              </w:rPr>
            </w:pPr>
          </w:p>
        </w:tc>
      </w:tr>
      <w:tr w:rsidR="006378CE" w14:paraId="4237B1AA" w14:textId="77777777" w:rsidTr="00AF626E">
        <w:tc>
          <w:tcPr>
            <w:tcW w:w="619" w:type="dxa"/>
            <w:tcBorders>
              <w:right w:val="nil"/>
            </w:tcBorders>
          </w:tcPr>
          <w:p w14:paraId="3156FA4C" w14:textId="77777777" w:rsidR="006378CE" w:rsidRDefault="006378CE"/>
        </w:tc>
        <w:tc>
          <w:tcPr>
            <w:tcW w:w="6327" w:type="dxa"/>
            <w:tcBorders>
              <w:left w:val="nil"/>
            </w:tcBorders>
          </w:tcPr>
          <w:p w14:paraId="70CCF944" w14:textId="77777777" w:rsidR="006378CE" w:rsidRPr="006061AE" w:rsidRDefault="006378CE" w:rsidP="005952AE">
            <w:pPr>
              <w:keepNext/>
              <w:tabs>
                <w:tab w:val="left" w:pos="1985"/>
              </w:tabs>
              <w:spacing w:line="300" w:lineRule="atLeast"/>
              <w:ind w:left="487" w:hanging="425"/>
              <w:outlineLvl w:val="2"/>
              <w:rPr>
                <w:rFonts w:ascii="News Gothic MT" w:hAnsi="News Gothic MT"/>
              </w:rPr>
            </w:pPr>
          </w:p>
        </w:tc>
        <w:tc>
          <w:tcPr>
            <w:tcW w:w="494" w:type="dxa"/>
          </w:tcPr>
          <w:p w14:paraId="0283A6BC" w14:textId="77777777" w:rsidR="006378CE" w:rsidRPr="00C163BB" w:rsidRDefault="006378CE" w:rsidP="00C163BB">
            <w:pPr>
              <w:jc w:val="center"/>
              <w:rPr>
                <w:sz w:val="16"/>
              </w:rPr>
            </w:pPr>
          </w:p>
        </w:tc>
        <w:tc>
          <w:tcPr>
            <w:tcW w:w="495" w:type="dxa"/>
          </w:tcPr>
          <w:p w14:paraId="0FA025AF" w14:textId="77777777" w:rsidR="006378CE" w:rsidRPr="00C163BB" w:rsidRDefault="006378CE" w:rsidP="00C163BB">
            <w:pPr>
              <w:jc w:val="center"/>
              <w:rPr>
                <w:sz w:val="16"/>
              </w:rPr>
            </w:pPr>
          </w:p>
        </w:tc>
        <w:tc>
          <w:tcPr>
            <w:tcW w:w="494" w:type="dxa"/>
          </w:tcPr>
          <w:p w14:paraId="0DD26493" w14:textId="77777777" w:rsidR="006378CE" w:rsidRPr="00C163BB" w:rsidRDefault="006378CE" w:rsidP="00C163BB">
            <w:pPr>
              <w:jc w:val="center"/>
              <w:rPr>
                <w:sz w:val="16"/>
              </w:rPr>
            </w:pPr>
          </w:p>
        </w:tc>
        <w:tc>
          <w:tcPr>
            <w:tcW w:w="495" w:type="dxa"/>
          </w:tcPr>
          <w:p w14:paraId="5B691625" w14:textId="77777777" w:rsidR="006378CE" w:rsidRPr="00C163BB" w:rsidRDefault="006378CE" w:rsidP="00C163BB">
            <w:pPr>
              <w:jc w:val="center"/>
              <w:rPr>
                <w:sz w:val="16"/>
              </w:rPr>
            </w:pPr>
          </w:p>
        </w:tc>
        <w:tc>
          <w:tcPr>
            <w:tcW w:w="494" w:type="dxa"/>
          </w:tcPr>
          <w:p w14:paraId="698372DD" w14:textId="77777777" w:rsidR="006378CE" w:rsidRPr="00C163BB" w:rsidRDefault="006378CE" w:rsidP="00C163BB">
            <w:pPr>
              <w:jc w:val="center"/>
              <w:rPr>
                <w:sz w:val="16"/>
              </w:rPr>
            </w:pPr>
          </w:p>
        </w:tc>
        <w:tc>
          <w:tcPr>
            <w:tcW w:w="495" w:type="dxa"/>
          </w:tcPr>
          <w:p w14:paraId="72DA77ED" w14:textId="77777777" w:rsidR="006378CE" w:rsidRPr="00C163BB" w:rsidRDefault="006378CE" w:rsidP="00C163BB">
            <w:pPr>
              <w:jc w:val="center"/>
              <w:rPr>
                <w:sz w:val="16"/>
              </w:rPr>
            </w:pPr>
          </w:p>
        </w:tc>
      </w:tr>
      <w:tr w:rsidR="00D31CC3" w:rsidRPr="00C163BB" w14:paraId="6A4C59A4" w14:textId="77777777" w:rsidTr="00AF626E">
        <w:tc>
          <w:tcPr>
            <w:tcW w:w="6946" w:type="dxa"/>
            <w:gridSpan w:val="2"/>
          </w:tcPr>
          <w:p w14:paraId="6DA79641" w14:textId="77777777" w:rsidR="00D31CC3" w:rsidRPr="00D31CC3" w:rsidRDefault="00D31CC3" w:rsidP="00941280">
            <w:pPr>
              <w:pStyle w:val="Kop2"/>
              <w:rPr>
                <w:color w:val="FF0000"/>
              </w:rPr>
            </w:pPr>
            <w:r w:rsidRPr="00D31CC3">
              <w:rPr>
                <w:color w:val="FF0000"/>
              </w:rPr>
              <w:lastRenderedPageBreak/>
              <w:t>Slotbepalingen</w:t>
            </w:r>
          </w:p>
        </w:tc>
        <w:tc>
          <w:tcPr>
            <w:tcW w:w="494" w:type="dxa"/>
          </w:tcPr>
          <w:p w14:paraId="513C311A" w14:textId="77777777" w:rsidR="00D31CC3" w:rsidRPr="00C163BB" w:rsidRDefault="00D31CC3" w:rsidP="00941280">
            <w:pPr>
              <w:jc w:val="center"/>
              <w:rPr>
                <w:sz w:val="16"/>
              </w:rPr>
            </w:pPr>
          </w:p>
        </w:tc>
        <w:tc>
          <w:tcPr>
            <w:tcW w:w="495" w:type="dxa"/>
          </w:tcPr>
          <w:p w14:paraId="0D348518" w14:textId="77777777" w:rsidR="00D31CC3" w:rsidRPr="00C163BB" w:rsidRDefault="00D31CC3" w:rsidP="00941280">
            <w:pPr>
              <w:jc w:val="center"/>
              <w:rPr>
                <w:sz w:val="16"/>
              </w:rPr>
            </w:pPr>
          </w:p>
        </w:tc>
        <w:tc>
          <w:tcPr>
            <w:tcW w:w="494" w:type="dxa"/>
          </w:tcPr>
          <w:p w14:paraId="32E2AA9C" w14:textId="77777777" w:rsidR="00D31CC3" w:rsidRPr="00C163BB" w:rsidRDefault="00D31CC3" w:rsidP="00941280">
            <w:pPr>
              <w:jc w:val="center"/>
              <w:rPr>
                <w:sz w:val="16"/>
              </w:rPr>
            </w:pPr>
          </w:p>
        </w:tc>
        <w:tc>
          <w:tcPr>
            <w:tcW w:w="495" w:type="dxa"/>
          </w:tcPr>
          <w:p w14:paraId="3CB7E1B0" w14:textId="77777777" w:rsidR="00D31CC3" w:rsidRPr="00C163BB" w:rsidRDefault="00D31CC3" w:rsidP="00941280">
            <w:pPr>
              <w:jc w:val="center"/>
              <w:rPr>
                <w:sz w:val="16"/>
              </w:rPr>
            </w:pPr>
          </w:p>
        </w:tc>
        <w:tc>
          <w:tcPr>
            <w:tcW w:w="494" w:type="dxa"/>
          </w:tcPr>
          <w:p w14:paraId="7559ED8F" w14:textId="77777777" w:rsidR="00D31CC3" w:rsidRPr="00C163BB" w:rsidRDefault="00D31CC3" w:rsidP="00941280">
            <w:pPr>
              <w:jc w:val="center"/>
              <w:rPr>
                <w:sz w:val="16"/>
              </w:rPr>
            </w:pPr>
          </w:p>
        </w:tc>
        <w:tc>
          <w:tcPr>
            <w:tcW w:w="495" w:type="dxa"/>
          </w:tcPr>
          <w:p w14:paraId="15FB71E0" w14:textId="77777777" w:rsidR="00D31CC3" w:rsidRPr="00C163BB" w:rsidRDefault="00D31CC3" w:rsidP="00941280">
            <w:pPr>
              <w:jc w:val="center"/>
              <w:rPr>
                <w:sz w:val="16"/>
              </w:rPr>
            </w:pPr>
          </w:p>
        </w:tc>
      </w:tr>
      <w:tr w:rsidR="00D31CC3" w14:paraId="6924CDA3" w14:textId="77777777" w:rsidTr="00AF626E">
        <w:tc>
          <w:tcPr>
            <w:tcW w:w="619" w:type="dxa"/>
            <w:tcBorders>
              <w:right w:val="nil"/>
            </w:tcBorders>
          </w:tcPr>
          <w:p w14:paraId="0E17DC6C" w14:textId="77777777" w:rsidR="00D31CC3" w:rsidRDefault="00D31CC3"/>
        </w:tc>
        <w:tc>
          <w:tcPr>
            <w:tcW w:w="6327" w:type="dxa"/>
            <w:tcBorders>
              <w:left w:val="nil"/>
            </w:tcBorders>
          </w:tcPr>
          <w:p w14:paraId="446FC7AB" w14:textId="77777777" w:rsidR="00D31CC3" w:rsidRPr="00D31CC3" w:rsidRDefault="00D31CC3" w:rsidP="00D31CC3">
            <w:pPr>
              <w:pStyle w:val="Lijstalinea"/>
              <w:keepNext/>
              <w:numPr>
                <w:ilvl w:val="0"/>
                <w:numId w:val="5"/>
              </w:numPr>
              <w:tabs>
                <w:tab w:val="left" w:pos="1985"/>
              </w:tabs>
              <w:spacing w:line="300" w:lineRule="atLeast"/>
              <w:ind w:left="516"/>
              <w:outlineLvl w:val="2"/>
              <w:rPr>
                <w:rFonts w:ascii="News Gothic MT" w:hAnsi="News Gothic MT"/>
                <w:color w:val="FF0000"/>
              </w:rPr>
            </w:pPr>
            <w:r w:rsidRPr="00D31CC3">
              <w:rPr>
                <w:rFonts w:cs="Arial"/>
                <w:color w:val="FF0000"/>
                <w:sz w:val="18"/>
              </w:rPr>
              <w:t>Indien een van de bepalingen uit dit reglement niet of niet langer geldig is, tast dit de geldigheid van de overige bepalingen niet aan. De RvC zal de ongeldige bepalingen vervangen door geldige bepalingen waarvan het effect, gelet op de inhoud en strekking daarvan zoveel mogelijk overeenstemt met dat van de ongeldige bepalingen</w:t>
            </w:r>
          </w:p>
        </w:tc>
        <w:tc>
          <w:tcPr>
            <w:tcW w:w="494" w:type="dxa"/>
          </w:tcPr>
          <w:p w14:paraId="0F4BB9F3" w14:textId="77777777" w:rsidR="00D31CC3" w:rsidRPr="00C163BB" w:rsidRDefault="00D31CC3" w:rsidP="00C163BB">
            <w:pPr>
              <w:jc w:val="center"/>
              <w:rPr>
                <w:sz w:val="16"/>
              </w:rPr>
            </w:pPr>
          </w:p>
        </w:tc>
        <w:tc>
          <w:tcPr>
            <w:tcW w:w="495" w:type="dxa"/>
          </w:tcPr>
          <w:p w14:paraId="6729560C" w14:textId="77777777" w:rsidR="00D31CC3" w:rsidRPr="00C163BB" w:rsidRDefault="00D31CC3" w:rsidP="00C163BB">
            <w:pPr>
              <w:jc w:val="center"/>
              <w:rPr>
                <w:sz w:val="16"/>
              </w:rPr>
            </w:pPr>
          </w:p>
        </w:tc>
        <w:tc>
          <w:tcPr>
            <w:tcW w:w="494" w:type="dxa"/>
          </w:tcPr>
          <w:p w14:paraId="37D70218" w14:textId="77777777" w:rsidR="00D31CC3" w:rsidRPr="00C163BB" w:rsidRDefault="00D31CC3" w:rsidP="00C163BB">
            <w:pPr>
              <w:jc w:val="center"/>
              <w:rPr>
                <w:sz w:val="16"/>
              </w:rPr>
            </w:pPr>
          </w:p>
        </w:tc>
        <w:tc>
          <w:tcPr>
            <w:tcW w:w="495" w:type="dxa"/>
          </w:tcPr>
          <w:p w14:paraId="4E783699" w14:textId="77777777" w:rsidR="00D31CC3" w:rsidRPr="00C163BB" w:rsidRDefault="00D31CC3" w:rsidP="00C163BB">
            <w:pPr>
              <w:jc w:val="center"/>
              <w:rPr>
                <w:sz w:val="16"/>
              </w:rPr>
            </w:pPr>
          </w:p>
        </w:tc>
        <w:tc>
          <w:tcPr>
            <w:tcW w:w="494" w:type="dxa"/>
          </w:tcPr>
          <w:p w14:paraId="74D36A4A" w14:textId="77777777" w:rsidR="00D31CC3" w:rsidRPr="00C163BB" w:rsidRDefault="00D31CC3" w:rsidP="00C163BB">
            <w:pPr>
              <w:jc w:val="center"/>
              <w:rPr>
                <w:sz w:val="16"/>
              </w:rPr>
            </w:pPr>
          </w:p>
        </w:tc>
        <w:tc>
          <w:tcPr>
            <w:tcW w:w="495" w:type="dxa"/>
          </w:tcPr>
          <w:p w14:paraId="6DA1897F" w14:textId="77777777" w:rsidR="00D31CC3" w:rsidRPr="00C163BB" w:rsidRDefault="00D31CC3" w:rsidP="00C163BB">
            <w:pPr>
              <w:jc w:val="center"/>
              <w:rPr>
                <w:sz w:val="16"/>
              </w:rPr>
            </w:pPr>
          </w:p>
        </w:tc>
      </w:tr>
      <w:tr w:rsidR="00D31CC3" w14:paraId="39CB57DB" w14:textId="77777777" w:rsidTr="00AF626E">
        <w:tc>
          <w:tcPr>
            <w:tcW w:w="619" w:type="dxa"/>
            <w:tcBorders>
              <w:right w:val="nil"/>
            </w:tcBorders>
          </w:tcPr>
          <w:p w14:paraId="43F1D3D6" w14:textId="77777777" w:rsidR="00D31CC3" w:rsidRDefault="00D31CC3"/>
        </w:tc>
        <w:tc>
          <w:tcPr>
            <w:tcW w:w="6327" w:type="dxa"/>
            <w:tcBorders>
              <w:left w:val="nil"/>
            </w:tcBorders>
          </w:tcPr>
          <w:p w14:paraId="2F58889E" w14:textId="77777777" w:rsidR="00D31CC3" w:rsidRPr="00D31CC3" w:rsidRDefault="00D31CC3" w:rsidP="00D31CC3">
            <w:pPr>
              <w:pStyle w:val="Lijstalinea"/>
              <w:keepNext/>
              <w:numPr>
                <w:ilvl w:val="0"/>
                <w:numId w:val="5"/>
              </w:numPr>
              <w:tabs>
                <w:tab w:val="left" w:pos="1985"/>
              </w:tabs>
              <w:spacing w:line="300" w:lineRule="atLeast"/>
              <w:ind w:left="516"/>
              <w:outlineLvl w:val="2"/>
              <w:rPr>
                <w:rFonts w:ascii="News Gothic MT" w:hAnsi="News Gothic MT"/>
                <w:color w:val="FF0000"/>
              </w:rPr>
            </w:pPr>
            <w:r w:rsidRPr="00D31CC3">
              <w:rPr>
                <w:rFonts w:cs="Arial"/>
                <w:color w:val="FF0000"/>
                <w:sz w:val="18"/>
              </w:rPr>
              <w:t>De wijziging van dit reglement geschied bij besluit van de RvC. Van een dergelijk besluit wordt melding gemaakt in het verslag van de RvC.</w:t>
            </w:r>
          </w:p>
        </w:tc>
        <w:tc>
          <w:tcPr>
            <w:tcW w:w="494" w:type="dxa"/>
          </w:tcPr>
          <w:p w14:paraId="727DE100" w14:textId="77777777" w:rsidR="00D31CC3" w:rsidRPr="00C163BB" w:rsidRDefault="00D31CC3" w:rsidP="00C163BB">
            <w:pPr>
              <w:jc w:val="center"/>
              <w:rPr>
                <w:sz w:val="16"/>
              </w:rPr>
            </w:pPr>
          </w:p>
        </w:tc>
        <w:tc>
          <w:tcPr>
            <w:tcW w:w="495" w:type="dxa"/>
          </w:tcPr>
          <w:p w14:paraId="622DA167" w14:textId="77777777" w:rsidR="00D31CC3" w:rsidRPr="00C163BB" w:rsidRDefault="00D31CC3" w:rsidP="00C163BB">
            <w:pPr>
              <w:jc w:val="center"/>
              <w:rPr>
                <w:sz w:val="16"/>
              </w:rPr>
            </w:pPr>
          </w:p>
        </w:tc>
        <w:tc>
          <w:tcPr>
            <w:tcW w:w="494" w:type="dxa"/>
          </w:tcPr>
          <w:p w14:paraId="0B95D58C" w14:textId="77777777" w:rsidR="00D31CC3" w:rsidRPr="00C163BB" w:rsidRDefault="003504C6" w:rsidP="00C163BB">
            <w:pPr>
              <w:jc w:val="center"/>
              <w:rPr>
                <w:sz w:val="16"/>
              </w:rPr>
            </w:pPr>
            <w:r>
              <w:rPr>
                <w:color w:val="FF0000"/>
                <w:sz w:val="16"/>
              </w:rPr>
              <w:t>12.1</w:t>
            </w:r>
          </w:p>
        </w:tc>
        <w:tc>
          <w:tcPr>
            <w:tcW w:w="495" w:type="dxa"/>
          </w:tcPr>
          <w:p w14:paraId="0E2E0945" w14:textId="5D6003E9" w:rsidR="00D31CC3" w:rsidRPr="00D31CC3" w:rsidRDefault="003504C6" w:rsidP="00212186">
            <w:pPr>
              <w:jc w:val="center"/>
              <w:rPr>
                <w:color w:val="FF0000"/>
                <w:sz w:val="16"/>
              </w:rPr>
            </w:pPr>
            <w:r>
              <w:rPr>
                <w:color w:val="FF0000"/>
                <w:sz w:val="16"/>
              </w:rPr>
              <w:t>3.</w:t>
            </w:r>
            <w:r w:rsidR="00212186">
              <w:rPr>
                <w:color w:val="FF0000"/>
                <w:sz w:val="16"/>
              </w:rPr>
              <w:t>12</w:t>
            </w:r>
          </w:p>
        </w:tc>
        <w:tc>
          <w:tcPr>
            <w:tcW w:w="494" w:type="dxa"/>
          </w:tcPr>
          <w:p w14:paraId="17265264" w14:textId="77777777" w:rsidR="00D31CC3" w:rsidRPr="00D31CC3" w:rsidRDefault="007F3DC0" w:rsidP="00C163BB">
            <w:pPr>
              <w:jc w:val="center"/>
              <w:rPr>
                <w:color w:val="FF0000"/>
                <w:sz w:val="16"/>
              </w:rPr>
            </w:pPr>
            <w:r>
              <w:rPr>
                <w:color w:val="FF0000"/>
                <w:sz w:val="16"/>
              </w:rPr>
              <w:t>9.2</w:t>
            </w:r>
          </w:p>
        </w:tc>
        <w:tc>
          <w:tcPr>
            <w:tcW w:w="495" w:type="dxa"/>
          </w:tcPr>
          <w:p w14:paraId="34339441" w14:textId="77777777" w:rsidR="00D31CC3" w:rsidRPr="00C163BB" w:rsidRDefault="00D31CC3" w:rsidP="00C163BB">
            <w:pPr>
              <w:jc w:val="center"/>
              <w:rPr>
                <w:sz w:val="16"/>
              </w:rPr>
            </w:pPr>
          </w:p>
        </w:tc>
      </w:tr>
      <w:tr w:rsidR="00D31CC3" w14:paraId="4B1525E7" w14:textId="77777777" w:rsidTr="00AF626E">
        <w:tc>
          <w:tcPr>
            <w:tcW w:w="619" w:type="dxa"/>
            <w:tcBorders>
              <w:right w:val="nil"/>
            </w:tcBorders>
          </w:tcPr>
          <w:p w14:paraId="48F64905" w14:textId="77777777" w:rsidR="00D31CC3" w:rsidRDefault="00D31CC3"/>
        </w:tc>
        <w:tc>
          <w:tcPr>
            <w:tcW w:w="6327" w:type="dxa"/>
            <w:tcBorders>
              <w:left w:val="nil"/>
            </w:tcBorders>
          </w:tcPr>
          <w:p w14:paraId="2B5C2434" w14:textId="77777777" w:rsidR="00D31CC3" w:rsidRPr="006061AE" w:rsidRDefault="00D31CC3" w:rsidP="005952AE">
            <w:pPr>
              <w:keepNext/>
              <w:tabs>
                <w:tab w:val="left" w:pos="1985"/>
              </w:tabs>
              <w:spacing w:line="300" w:lineRule="atLeast"/>
              <w:ind w:left="487" w:hanging="425"/>
              <w:outlineLvl w:val="2"/>
              <w:rPr>
                <w:rFonts w:ascii="News Gothic MT" w:hAnsi="News Gothic MT"/>
              </w:rPr>
            </w:pPr>
          </w:p>
        </w:tc>
        <w:tc>
          <w:tcPr>
            <w:tcW w:w="494" w:type="dxa"/>
            <w:tcBorders>
              <w:bottom w:val="dotted" w:sz="4" w:space="0" w:color="auto"/>
            </w:tcBorders>
          </w:tcPr>
          <w:p w14:paraId="08E59B23" w14:textId="77777777" w:rsidR="00D31CC3" w:rsidRPr="00C163BB" w:rsidRDefault="00D31CC3" w:rsidP="00C163BB">
            <w:pPr>
              <w:jc w:val="center"/>
              <w:rPr>
                <w:sz w:val="16"/>
              </w:rPr>
            </w:pPr>
          </w:p>
        </w:tc>
        <w:tc>
          <w:tcPr>
            <w:tcW w:w="495" w:type="dxa"/>
            <w:tcBorders>
              <w:bottom w:val="dotted" w:sz="4" w:space="0" w:color="auto"/>
            </w:tcBorders>
          </w:tcPr>
          <w:p w14:paraId="6B7D42B0" w14:textId="77777777" w:rsidR="00D31CC3" w:rsidRPr="00C163BB" w:rsidRDefault="00D31CC3" w:rsidP="00C163BB">
            <w:pPr>
              <w:jc w:val="center"/>
              <w:rPr>
                <w:sz w:val="16"/>
              </w:rPr>
            </w:pPr>
          </w:p>
        </w:tc>
        <w:tc>
          <w:tcPr>
            <w:tcW w:w="494" w:type="dxa"/>
            <w:tcBorders>
              <w:bottom w:val="dotted" w:sz="4" w:space="0" w:color="auto"/>
            </w:tcBorders>
          </w:tcPr>
          <w:p w14:paraId="3F7443E3" w14:textId="77777777" w:rsidR="00D31CC3" w:rsidRPr="00C163BB" w:rsidRDefault="00D31CC3" w:rsidP="00C163BB">
            <w:pPr>
              <w:jc w:val="center"/>
              <w:rPr>
                <w:sz w:val="16"/>
              </w:rPr>
            </w:pPr>
          </w:p>
        </w:tc>
        <w:tc>
          <w:tcPr>
            <w:tcW w:w="495" w:type="dxa"/>
            <w:tcBorders>
              <w:bottom w:val="dotted" w:sz="4" w:space="0" w:color="auto"/>
            </w:tcBorders>
          </w:tcPr>
          <w:p w14:paraId="6A5D2F4F" w14:textId="77777777" w:rsidR="00D31CC3" w:rsidRPr="00C163BB" w:rsidRDefault="00D31CC3" w:rsidP="00C163BB">
            <w:pPr>
              <w:jc w:val="center"/>
              <w:rPr>
                <w:sz w:val="16"/>
              </w:rPr>
            </w:pPr>
          </w:p>
        </w:tc>
        <w:tc>
          <w:tcPr>
            <w:tcW w:w="494" w:type="dxa"/>
            <w:tcBorders>
              <w:bottom w:val="dotted" w:sz="4" w:space="0" w:color="auto"/>
            </w:tcBorders>
          </w:tcPr>
          <w:p w14:paraId="13ECCD5B" w14:textId="77777777" w:rsidR="00D31CC3" w:rsidRPr="00C163BB" w:rsidRDefault="00D31CC3" w:rsidP="00C163BB">
            <w:pPr>
              <w:jc w:val="center"/>
              <w:rPr>
                <w:sz w:val="16"/>
              </w:rPr>
            </w:pPr>
          </w:p>
        </w:tc>
        <w:tc>
          <w:tcPr>
            <w:tcW w:w="495" w:type="dxa"/>
            <w:tcBorders>
              <w:bottom w:val="dotted" w:sz="4" w:space="0" w:color="auto"/>
            </w:tcBorders>
          </w:tcPr>
          <w:p w14:paraId="7E8EE5DC" w14:textId="77777777" w:rsidR="00D31CC3" w:rsidRPr="00C163BB" w:rsidRDefault="00D31CC3" w:rsidP="00C163BB">
            <w:pPr>
              <w:jc w:val="center"/>
              <w:rPr>
                <w:sz w:val="16"/>
              </w:rPr>
            </w:pPr>
          </w:p>
        </w:tc>
      </w:tr>
    </w:tbl>
    <w:p w14:paraId="055BE7DD" w14:textId="77777777" w:rsidR="00C35C7F" w:rsidRDefault="00C35C7F"/>
    <w:sectPr w:rsidR="00C35C7F" w:rsidSect="00915E46">
      <w:headerReference w:type="even" r:id="rId12"/>
      <w:headerReference w:type="default" r:id="rId13"/>
      <w:footerReference w:type="even" r:id="rId14"/>
      <w:footerReference w:type="default" r:id="rId15"/>
      <w:headerReference w:type="first" r:id="rId16"/>
      <w:pgSz w:w="11906" w:h="16838" w:code="9"/>
      <w:pgMar w:top="1418" w:right="567" w:bottom="1418" w:left="1418" w:header="709" w:footer="6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30BCD" w14:textId="77777777" w:rsidR="00386CB6" w:rsidRDefault="00386CB6" w:rsidP="005F2591">
      <w:pPr>
        <w:spacing w:line="240" w:lineRule="auto"/>
      </w:pPr>
      <w:r>
        <w:separator/>
      </w:r>
    </w:p>
  </w:endnote>
  <w:endnote w:type="continuationSeparator" w:id="0">
    <w:p w14:paraId="59846C37" w14:textId="77777777" w:rsidR="00386CB6" w:rsidRDefault="00386CB6" w:rsidP="005F2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E8606" w14:textId="33B0F641" w:rsidR="00915E46" w:rsidRPr="000651F2" w:rsidRDefault="00386CB6">
    <w:pPr>
      <w:pStyle w:val="Voettekst"/>
      <w:rPr>
        <w:rFonts w:cs="Arial"/>
        <w:sz w:val="16"/>
        <w:szCs w:val="16"/>
      </w:rPr>
    </w:pPr>
    <w:sdt>
      <w:sdtPr>
        <w:rPr>
          <w:rFonts w:cs="Arial"/>
          <w:sz w:val="16"/>
          <w:szCs w:val="16"/>
        </w:rPr>
        <w:id w:val="-1619215528"/>
        <w:docPartObj>
          <w:docPartGallery w:val="Page Numbers (Bottom of Page)"/>
          <w:docPartUnique/>
        </w:docPartObj>
      </w:sdtPr>
      <w:sdtEndPr/>
      <w:sdtContent>
        <w:r w:rsidR="00915E46" w:rsidRPr="000651F2">
          <w:rPr>
            <w:rFonts w:cs="Arial"/>
            <w:sz w:val="16"/>
            <w:szCs w:val="16"/>
          </w:rPr>
          <w:fldChar w:fldCharType="begin"/>
        </w:r>
        <w:r w:rsidR="00915E46" w:rsidRPr="000651F2">
          <w:rPr>
            <w:rFonts w:cs="Arial"/>
            <w:sz w:val="16"/>
            <w:szCs w:val="16"/>
          </w:rPr>
          <w:instrText>PAGE   \* MERGEFORMAT</w:instrText>
        </w:r>
        <w:r w:rsidR="00915E46" w:rsidRPr="000651F2">
          <w:rPr>
            <w:rFonts w:cs="Arial"/>
            <w:sz w:val="16"/>
            <w:szCs w:val="16"/>
          </w:rPr>
          <w:fldChar w:fldCharType="separate"/>
        </w:r>
        <w:r w:rsidR="00705C9C">
          <w:rPr>
            <w:rFonts w:cs="Arial"/>
            <w:noProof/>
            <w:sz w:val="16"/>
            <w:szCs w:val="16"/>
          </w:rPr>
          <w:t>6</w:t>
        </w:r>
        <w:r w:rsidR="00915E46" w:rsidRPr="000651F2">
          <w:rPr>
            <w:rFonts w:cs="Arial"/>
            <w:sz w:val="16"/>
            <w:szCs w:val="16"/>
          </w:rPr>
          <w:fldChar w:fldCharType="end"/>
        </w:r>
      </w:sdtContent>
    </w:sdt>
    <w:r w:rsidR="00915E46" w:rsidRPr="000651F2">
      <w:rPr>
        <w:rFonts w:cs="Arial"/>
        <w:sz w:val="16"/>
        <w:szCs w:val="16"/>
      </w:rPr>
      <w:t xml:space="preserve">  |  </w:t>
    </w:r>
    <w:r w:rsidR="00915E46" w:rsidRPr="000651F2">
      <w:rPr>
        <w:rFonts w:cs="Arial"/>
        <w:color w:val="808080" w:themeColor="background1" w:themeShade="80"/>
        <w:sz w:val="16"/>
        <w:szCs w:val="16"/>
      </w:rPr>
      <w:t xml:space="preserve">Modelreglement Selectie- en Remuneratiecommissie Woningcorporaties Stichting </w:t>
    </w:r>
    <w:r w:rsidR="00915E46" w:rsidRPr="000651F2">
      <w:rPr>
        <w:rFonts w:cs="Arial"/>
        <w:sz w:val="16"/>
        <w:szCs w:val="16"/>
      </w:rPr>
      <w:t>|</w:t>
    </w:r>
    <w:r w:rsidR="000651F2" w:rsidRPr="000651F2">
      <w:rPr>
        <w:rFonts w:cs="Arial"/>
        <w:sz w:val="16"/>
        <w:szCs w:val="16"/>
      </w:rPr>
      <w:t xml:space="preserve">  </w:t>
    </w:r>
    <w:r w:rsidR="00562115">
      <w:rPr>
        <w:rFonts w:cs="Arial"/>
        <w:color w:val="0070C0"/>
        <w:sz w:val="16"/>
        <w:szCs w:val="16"/>
      </w:rPr>
      <w:t>na evaluatie van de herziene Woningwet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7A4B2" w14:textId="11915D39" w:rsidR="00486DB6" w:rsidRPr="000651F2" w:rsidRDefault="00D56EFF" w:rsidP="002D0EA4">
    <w:pPr>
      <w:pStyle w:val="Voettekst"/>
      <w:jc w:val="right"/>
      <w:rPr>
        <w:rFonts w:cs="Arial"/>
        <w:sz w:val="18"/>
      </w:rPr>
    </w:pPr>
    <w:r w:rsidRPr="000651F2">
      <w:rPr>
        <w:rFonts w:cs="Arial"/>
        <w:color w:val="808080" w:themeColor="background1" w:themeShade="80"/>
        <w:sz w:val="16"/>
      </w:rPr>
      <w:t>Modelreglement Selectie- en Remuneratiecommissie</w:t>
    </w:r>
    <w:r w:rsidR="009B05DD" w:rsidRPr="000651F2">
      <w:rPr>
        <w:rFonts w:cs="Arial"/>
        <w:color w:val="808080" w:themeColor="background1" w:themeShade="80"/>
        <w:sz w:val="16"/>
      </w:rPr>
      <w:t xml:space="preserve"> </w:t>
    </w:r>
    <w:r w:rsidR="00486DB6" w:rsidRPr="000651F2">
      <w:rPr>
        <w:rFonts w:cs="Arial"/>
        <w:color w:val="808080" w:themeColor="background1" w:themeShade="80"/>
        <w:sz w:val="16"/>
      </w:rPr>
      <w:t>Woningcorporaties Stichting</w:t>
    </w:r>
    <w:r w:rsidR="000651F2">
      <w:rPr>
        <w:rFonts w:cs="Arial"/>
        <w:color w:val="808080" w:themeColor="background1" w:themeShade="80"/>
        <w:sz w:val="16"/>
      </w:rPr>
      <w:t xml:space="preserve">  |  </w:t>
    </w:r>
    <w:r w:rsidR="000651F2" w:rsidRPr="000651F2">
      <w:rPr>
        <w:rFonts w:cs="Arial"/>
        <w:color w:val="0070C0"/>
        <w:sz w:val="16"/>
      </w:rPr>
      <w:t xml:space="preserve">na </w:t>
    </w:r>
    <w:r w:rsidR="00705C9C">
      <w:rPr>
        <w:rFonts w:cs="Arial"/>
        <w:color w:val="0070C0"/>
        <w:sz w:val="16"/>
      </w:rPr>
      <w:t>evaluatie van de herziene Woningwet</w:t>
    </w:r>
    <w:r w:rsidR="00486DB6" w:rsidRPr="000651F2">
      <w:rPr>
        <w:rFonts w:cs="Arial"/>
        <w:sz w:val="16"/>
      </w:rPr>
      <w:t>|</w:t>
    </w:r>
    <w:r w:rsidR="00486DB6" w:rsidRPr="000651F2">
      <w:rPr>
        <w:rFonts w:cs="Arial"/>
        <w:color w:val="8496B0" w:themeColor="text2" w:themeTint="99"/>
        <w:sz w:val="16"/>
        <w:szCs w:val="24"/>
      </w:rPr>
      <w:t xml:space="preserve"> </w:t>
    </w:r>
    <w:r w:rsidR="00486DB6" w:rsidRPr="000651F2">
      <w:rPr>
        <w:rFonts w:cs="Arial"/>
        <w:color w:val="000000" w:themeColor="text1"/>
        <w:sz w:val="16"/>
        <w:szCs w:val="24"/>
      </w:rPr>
      <w:fldChar w:fldCharType="begin"/>
    </w:r>
    <w:r w:rsidR="00486DB6" w:rsidRPr="000651F2">
      <w:rPr>
        <w:rFonts w:cs="Arial"/>
        <w:color w:val="000000" w:themeColor="text1"/>
        <w:sz w:val="16"/>
        <w:szCs w:val="24"/>
      </w:rPr>
      <w:instrText>PAGE   \* MERGEFORMAT</w:instrText>
    </w:r>
    <w:r w:rsidR="00486DB6" w:rsidRPr="000651F2">
      <w:rPr>
        <w:rFonts w:cs="Arial"/>
        <w:color w:val="000000" w:themeColor="text1"/>
        <w:sz w:val="16"/>
        <w:szCs w:val="24"/>
      </w:rPr>
      <w:fldChar w:fldCharType="separate"/>
    </w:r>
    <w:r w:rsidR="00705C9C">
      <w:rPr>
        <w:rFonts w:cs="Arial"/>
        <w:noProof/>
        <w:color w:val="000000" w:themeColor="text1"/>
        <w:sz w:val="16"/>
        <w:szCs w:val="24"/>
      </w:rPr>
      <w:t>3</w:t>
    </w:r>
    <w:r w:rsidR="00486DB6" w:rsidRPr="000651F2">
      <w:rPr>
        <w:rFonts w:cs="Arial"/>
        <w:color w:val="000000" w:themeColor="text1"/>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FE5D7" w14:textId="77777777" w:rsidR="00386CB6" w:rsidRDefault="00386CB6" w:rsidP="005F2591">
      <w:pPr>
        <w:spacing w:line="240" w:lineRule="auto"/>
      </w:pPr>
      <w:r>
        <w:separator/>
      </w:r>
    </w:p>
  </w:footnote>
  <w:footnote w:type="continuationSeparator" w:id="0">
    <w:p w14:paraId="220F7008" w14:textId="77777777" w:rsidR="00386CB6" w:rsidRDefault="00386CB6" w:rsidP="005F2591">
      <w:pPr>
        <w:spacing w:line="240" w:lineRule="auto"/>
      </w:pPr>
      <w:r>
        <w:continuationSeparator/>
      </w:r>
    </w:p>
  </w:footnote>
  <w:footnote w:id="1">
    <w:p w14:paraId="1BF7757E" w14:textId="77777777" w:rsidR="00DD4BCD" w:rsidRPr="00C51AD4" w:rsidRDefault="00DD4BCD" w:rsidP="00DD4BCD">
      <w:pPr>
        <w:pStyle w:val="Voetnoottekst"/>
        <w:rPr>
          <w:rFonts w:asciiTheme="minorHAnsi" w:hAnsiTheme="minorHAnsi"/>
          <w:sz w:val="16"/>
          <w:szCs w:val="16"/>
        </w:rPr>
      </w:pPr>
      <w:r w:rsidRPr="00AE5131">
        <w:rPr>
          <w:rStyle w:val="Voetnootmarkering"/>
          <w:rFonts w:ascii="Arial" w:hAnsi="Arial" w:cs="Arial"/>
          <w:sz w:val="14"/>
          <w:szCs w:val="16"/>
        </w:rPr>
        <w:footnoteRef/>
      </w:r>
      <w:r w:rsidRPr="00AE5131">
        <w:rPr>
          <w:rFonts w:ascii="Arial" w:hAnsi="Arial" w:cs="Arial"/>
          <w:sz w:val="14"/>
          <w:szCs w:val="16"/>
        </w:rPr>
        <w:t xml:space="preserve"> Dit is niet verplicht</w:t>
      </w:r>
      <w:r w:rsidRPr="00C51AD4">
        <w:rPr>
          <w:rFonts w:asciiTheme="minorHAnsi" w:hAnsiTheme="minorHAnsi"/>
          <w:sz w:val="16"/>
          <w:szCs w:val="16"/>
        </w:rPr>
        <w:t>.</w:t>
      </w:r>
    </w:p>
  </w:footnote>
  <w:footnote w:id="2">
    <w:p w14:paraId="7F631233" w14:textId="77777777" w:rsidR="00DD4BCD" w:rsidRPr="00AE5131" w:rsidRDefault="00DD4BCD" w:rsidP="00DD4BCD">
      <w:pPr>
        <w:pStyle w:val="Voetnoottekst"/>
        <w:rPr>
          <w:rFonts w:ascii="Arial" w:hAnsi="Arial" w:cs="Arial"/>
          <w:sz w:val="14"/>
          <w:szCs w:val="16"/>
        </w:rPr>
      </w:pPr>
      <w:r w:rsidRPr="00AE5131">
        <w:rPr>
          <w:rStyle w:val="Voetnootmarkering"/>
          <w:rFonts w:ascii="Arial" w:hAnsi="Arial" w:cs="Arial"/>
          <w:sz w:val="14"/>
          <w:szCs w:val="16"/>
        </w:rPr>
        <w:footnoteRef/>
      </w:r>
      <w:r w:rsidRPr="00AE5131">
        <w:rPr>
          <w:rFonts w:ascii="Arial" w:hAnsi="Arial" w:cs="Arial"/>
          <w:sz w:val="14"/>
          <w:szCs w:val="16"/>
        </w:rPr>
        <w:t xml:space="preserve"> Deze opsomming</w:t>
      </w:r>
      <w:r w:rsidR="00C51AD4" w:rsidRPr="00AE5131">
        <w:rPr>
          <w:rFonts w:ascii="Arial" w:hAnsi="Arial" w:cs="Arial"/>
          <w:sz w:val="14"/>
          <w:szCs w:val="16"/>
        </w:rPr>
        <w:t xml:space="preserve"> van taken</w:t>
      </w:r>
      <w:r w:rsidRPr="00AE5131">
        <w:rPr>
          <w:rFonts w:ascii="Arial" w:hAnsi="Arial" w:cs="Arial"/>
          <w:sz w:val="14"/>
          <w:szCs w:val="16"/>
        </w:rPr>
        <w:t xml:space="preserve"> is niet limitatief.</w:t>
      </w:r>
    </w:p>
  </w:footnote>
  <w:footnote w:id="3">
    <w:p w14:paraId="16BE2DE9" w14:textId="77777777" w:rsidR="0048121A" w:rsidRPr="00BC7975" w:rsidRDefault="0048121A" w:rsidP="0048121A">
      <w:pPr>
        <w:pStyle w:val="Voetnoottekst"/>
        <w:rPr>
          <w:rFonts w:ascii="News Gothic MT" w:hAnsi="News Gothic MT"/>
          <w:sz w:val="16"/>
          <w:szCs w:val="16"/>
        </w:rPr>
      </w:pPr>
      <w:r w:rsidRPr="00AE5131">
        <w:rPr>
          <w:rStyle w:val="Voetnootmarkering"/>
          <w:rFonts w:ascii="Arial" w:hAnsi="Arial" w:cs="Arial"/>
          <w:sz w:val="14"/>
          <w:szCs w:val="16"/>
        </w:rPr>
        <w:footnoteRef/>
      </w:r>
      <w:r w:rsidRPr="00AE5131">
        <w:rPr>
          <w:rFonts w:ascii="Arial" w:hAnsi="Arial" w:cs="Arial"/>
          <w:sz w:val="14"/>
          <w:szCs w:val="16"/>
        </w:rPr>
        <w:t xml:space="preserve"> Indien deze reglementen zijn opgesteld.</w:t>
      </w:r>
    </w:p>
  </w:footnote>
  <w:footnote w:id="4">
    <w:p w14:paraId="18F3EF08" w14:textId="77777777" w:rsidR="00FC42EE" w:rsidRPr="00AE5131" w:rsidRDefault="00FC42EE" w:rsidP="00FC42EE">
      <w:pPr>
        <w:pStyle w:val="Voetnoottekst"/>
        <w:rPr>
          <w:rFonts w:ascii="Arial" w:hAnsi="Arial" w:cs="Arial"/>
          <w:sz w:val="14"/>
          <w:szCs w:val="16"/>
        </w:rPr>
      </w:pPr>
      <w:r w:rsidRPr="00AE5131">
        <w:rPr>
          <w:rStyle w:val="Voetnootmarkering"/>
          <w:rFonts w:ascii="Arial" w:hAnsi="Arial" w:cs="Arial"/>
          <w:sz w:val="14"/>
          <w:szCs w:val="16"/>
        </w:rPr>
        <w:footnoteRef/>
      </w:r>
      <w:r w:rsidRPr="00AE5131">
        <w:rPr>
          <w:rFonts w:ascii="Arial" w:hAnsi="Arial" w:cs="Arial"/>
          <w:sz w:val="14"/>
          <w:szCs w:val="16"/>
        </w:rPr>
        <w:t xml:space="preserve"> Optioneel.</w:t>
      </w:r>
    </w:p>
  </w:footnote>
  <w:footnote w:id="5">
    <w:p w14:paraId="6125BFE6" w14:textId="77777777" w:rsidR="00FC42EE" w:rsidRPr="00AE5131" w:rsidRDefault="00FC42EE" w:rsidP="00FC42EE">
      <w:pPr>
        <w:pStyle w:val="Voetnoottekst"/>
        <w:rPr>
          <w:rFonts w:ascii="Arial" w:hAnsi="Arial" w:cs="Arial"/>
          <w:sz w:val="14"/>
          <w:szCs w:val="16"/>
        </w:rPr>
      </w:pPr>
      <w:r w:rsidRPr="00AE5131">
        <w:rPr>
          <w:rStyle w:val="Voetnootmarkering"/>
          <w:rFonts w:ascii="Arial" w:hAnsi="Arial" w:cs="Arial"/>
          <w:sz w:val="14"/>
          <w:szCs w:val="16"/>
        </w:rPr>
        <w:footnoteRef/>
      </w:r>
      <w:r w:rsidRPr="00AE5131">
        <w:rPr>
          <w:rFonts w:ascii="Arial" w:hAnsi="Arial" w:cs="Arial"/>
          <w:sz w:val="14"/>
          <w:szCs w:val="16"/>
        </w:rPr>
        <w:t xml:space="preserve"> Aantal niet verplicht.</w:t>
      </w:r>
    </w:p>
  </w:footnote>
  <w:footnote w:id="6">
    <w:p w14:paraId="003FCB07" w14:textId="77777777" w:rsidR="00FC42EE" w:rsidRPr="00B24C8C" w:rsidRDefault="00FC42EE" w:rsidP="00FC42EE">
      <w:pPr>
        <w:pStyle w:val="Voetnoottekst"/>
        <w:rPr>
          <w:rFonts w:asciiTheme="minorHAnsi" w:hAnsiTheme="minorHAnsi"/>
          <w:sz w:val="16"/>
          <w:szCs w:val="16"/>
        </w:rPr>
      </w:pPr>
      <w:r w:rsidRPr="00AE5131">
        <w:rPr>
          <w:rStyle w:val="Voetnootmarkering"/>
          <w:rFonts w:ascii="Arial" w:hAnsi="Arial" w:cs="Arial"/>
          <w:sz w:val="14"/>
          <w:szCs w:val="16"/>
        </w:rPr>
        <w:footnoteRef/>
      </w:r>
      <w:r w:rsidRPr="00AE5131">
        <w:rPr>
          <w:rFonts w:ascii="Arial" w:hAnsi="Arial" w:cs="Arial"/>
          <w:sz w:val="14"/>
          <w:szCs w:val="16"/>
        </w:rPr>
        <w:t xml:space="preserve"> Optioneel.</w:t>
      </w:r>
    </w:p>
  </w:footnote>
  <w:footnote w:id="7">
    <w:p w14:paraId="2A5C714F" w14:textId="77777777" w:rsidR="00B24C8C" w:rsidRPr="00AE5131" w:rsidRDefault="00B24C8C" w:rsidP="00B24C8C">
      <w:pPr>
        <w:pStyle w:val="Voetnoottekst"/>
        <w:rPr>
          <w:rFonts w:ascii="Arial" w:hAnsi="Arial" w:cs="Arial"/>
          <w:sz w:val="14"/>
          <w:szCs w:val="16"/>
        </w:rPr>
      </w:pPr>
      <w:r w:rsidRPr="00AE5131">
        <w:rPr>
          <w:rStyle w:val="Voetnootmarkering"/>
          <w:rFonts w:ascii="Arial" w:hAnsi="Arial" w:cs="Arial"/>
          <w:sz w:val="14"/>
          <w:szCs w:val="16"/>
        </w:rPr>
        <w:footnoteRef/>
      </w:r>
      <w:r w:rsidRPr="00AE5131">
        <w:rPr>
          <w:rFonts w:ascii="Arial" w:hAnsi="Arial" w:cs="Arial"/>
          <w:sz w:val="14"/>
          <w:szCs w:val="16"/>
        </w:rPr>
        <w:t xml:space="preserve"> Niet verplicht, de notulen kunnen ook worden verzorgd door een door de voorzitter van de selectie- en remuneratiecommissie aangewezen persoon.</w:t>
      </w:r>
    </w:p>
  </w:footnote>
  <w:footnote w:id="8">
    <w:p w14:paraId="3773AC28" w14:textId="77777777" w:rsidR="00FC42EE" w:rsidRPr="00AE5131" w:rsidRDefault="00FC42EE" w:rsidP="00FC42EE">
      <w:pPr>
        <w:pStyle w:val="Voetnoottekst"/>
        <w:rPr>
          <w:rFonts w:ascii="Arial" w:hAnsi="Arial" w:cs="Arial"/>
          <w:sz w:val="14"/>
          <w:szCs w:val="16"/>
        </w:rPr>
      </w:pPr>
      <w:r w:rsidRPr="00AE5131">
        <w:rPr>
          <w:rStyle w:val="Voetnootmarkering"/>
          <w:rFonts w:ascii="Arial" w:hAnsi="Arial" w:cs="Arial"/>
          <w:sz w:val="14"/>
          <w:szCs w:val="16"/>
        </w:rPr>
        <w:footnoteRef/>
      </w:r>
      <w:r w:rsidRPr="00AE5131">
        <w:rPr>
          <w:rFonts w:ascii="Arial" w:hAnsi="Arial" w:cs="Arial"/>
          <w:sz w:val="14"/>
          <w:szCs w:val="16"/>
        </w:rPr>
        <w:t xml:space="preserve"> Deze opsomming is niet limitatief.</w:t>
      </w:r>
    </w:p>
  </w:footnote>
  <w:footnote w:id="9">
    <w:p w14:paraId="6BA05531" w14:textId="77777777" w:rsidR="006378CE" w:rsidRPr="00BC7975" w:rsidRDefault="006378CE" w:rsidP="006378CE">
      <w:pPr>
        <w:pStyle w:val="Voetnoottekst"/>
        <w:rPr>
          <w:rFonts w:ascii="News Gothic MT" w:hAnsi="News Gothic MT"/>
          <w:sz w:val="16"/>
          <w:szCs w:val="16"/>
        </w:rPr>
      </w:pPr>
      <w:r w:rsidRPr="00AE5131">
        <w:rPr>
          <w:rStyle w:val="Voetnootmarkering"/>
          <w:rFonts w:ascii="Arial" w:hAnsi="Arial" w:cs="Arial"/>
          <w:sz w:val="14"/>
          <w:szCs w:val="16"/>
        </w:rPr>
        <w:footnoteRef/>
      </w:r>
      <w:r w:rsidRPr="00AE5131">
        <w:rPr>
          <w:rFonts w:ascii="Arial" w:hAnsi="Arial" w:cs="Arial"/>
          <w:sz w:val="14"/>
          <w:szCs w:val="16"/>
        </w:rPr>
        <w:t xml:space="preserve"> Indien er niet enkel een algemene profielschets is opgesteld.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43D1C" w14:textId="0223E640" w:rsidR="00BE3DAC" w:rsidRPr="000651F2" w:rsidRDefault="00201409" w:rsidP="00C51AD4">
    <w:pPr>
      <w:pStyle w:val="Koptekst"/>
      <w:jc w:val="right"/>
      <w:rPr>
        <w:color w:val="0070C0"/>
      </w:rPr>
    </w:pPr>
    <w:r>
      <w:rPr>
        <w:i/>
        <w:color w:val="0070C0"/>
        <w:sz w:val="16"/>
      </w:rPr>
      <w:t xml:space="preserve"> </w:t>
    </w:r>
    <w:r w:rsidR="008D48E7">
      <w:rPr>
        <w:i/>
        <w:color w:val="0070C0"/>
        <w:sz w:val="16"/>
      </w:rPr>
      <w:t>Versie sept</w:t>
    </w:r>
    <w:r>
      <w:rPr>
        <w:i/>
        <w:color w:val="0070C0"/>
        <w:sz w:val="16"/>
      </w:rP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DEB61" w14:textId="6679B878" w:rsidR="00486DB6" w:rsidRPr="000651F2" w:rsidRDefault="00705C9C" w:rsidP="00C51AD4">
    <w:pPr>
      <w:pStyle w:val="Koptekst"/>
      <w:jc w:val="right"/>
      <w:rPr>
        <w:color w:val="0070C0"/>
      </w:rPr>
    </w:pPr>
    <w:r>
      <w:rPr>
        <w:i/>
        <w:color w:val="0070C0"/>
        <w:sz w:val="16"/>
      </w:rPr>
      <w:t>CONCEPT maart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C3C65" w14:textId="1B1D2054" w:rsidR="00C51AD4" w:rsidRPr="00EC1F0F" w:rsidRDefault="008D48E7" w:rsidP="00C51AD4">
    <w:pPr>
      <w:pStyle w:val="Koptekst"/>
      <w:jc w:val="right"/>
      <w:rPr>
        <w:color w:val="0070C0"/>
      </w:rPr>
    </w:pPr>
    <w:r>
      <w:rPr>
        <w:i/>
        <w:color w:val="0070C0"/>
        <w:sz w:val="16"/>
      </w:rPr>
      <w:t>Versie sept</w:t>
    </w:r>
    <w:r w:rsidR="00201409">
      <w:rPr>
        <w:i/>
        <w:color w:val="0070C0"/>
        <w:sz w:val="16"/>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528945E"/>
    <w:lvl w:ilvl="0">
      <w:start w:val="1"/>
      <w:numFmt w:val="upperRoman"/>
      <w:pStyle w:val="Kop1"/>
      <w:lvlText w:val="Hoofdstuk %1. "/>
      <w:lvlJc w:val="left"/>
      <w:pPr>
        <w:ind w:left="0" w:firstLine="0"/>
      </w:pPr>
      <w:rPr>
        <w:rFonts w:ascii="CG Times" w:hAnsi="CG Times" w:hint="default"/>
        <w:b/>
        <w:i w:val="0"/>
        <w:sz w:val="24"/>
      </w:rPr>
    </w:lvl>
    <w:lvl w:ilvl="1">
      <w:start w:val="1"/>
      <w:numFmt w:val="decimal"/>
      <w:pStyle w:val="Kop2"/>
      <w:lvlText w:val="Artikel %2 - "/>
      <w:lvlJc w:val="left"/>
      <w:pPr>
        <w:ind w:left="1134" w:hanging="1134"/>
      </w:pPr>
      <w:rPr>
        <w:rFonts w:hint="default"/>
        <w:i w:val="0"/>
      </w:rPr>
    </w:lvl>
    <w:lvl w:ilvl="2">
      <w:start w:val="1"/>
      <w:numFmt w:val="decimal"/>
      <w:pStyle w:val="Kop3"/>
      <w:lvlText w:val="%3. "/>
      <w:lvlJc w:val="left"/>
      <w:pPr>
        <w:ind w:left="284" w:hanging="284"/>
      </w:pPr>
      <w:rPr>
        <w:rFonts w:ascii="Arial" w:hAnsi="Arial" w:cs="Arial" w:hint="default"/>
        <w:b w:val="0"/>
        <w:i w:val="0"/>
        <w:sz w:val="18"/>
        <w:szCs w:val="20"/>
      </w:rPr>
    </w:lvl>
    <w:lvl w:ilvl="3">
      <w:start w:val="1"/>
      <w:numFmt w:val="lowerLetter"/>
      <w:pStyle w:val="Kop4"/>
      <w:lvlText w:val="%4."/>
      <w:lvlJc w:val="left"/>
      <w:pPr>
        <w:ind w:left="1844" w:hanging="284"/>
      </w:pPr>
      <w:rPr>
        <w:rFonts w:ascii="News Gothic MT" w:hAnsi="News Gothic MT" w:hint="default"/>
        <w:b w:val="0"/>
        <w:sz w:val="20"/>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 w15:restartNumberingAfterBreak="0">
    <w:nsid w:val="0C2C192F"/>
    <w:multiLevelType w:val="multilevel"/>
    <w:tmpl w:val="ED0EF8E0"/>
    <w:lvl w:ilvl="0">
      <w:start w:val="1"/>
      <w:numFmt w:val="upperRoman"/>
      <w:lvlText w:val="Hoofdstuk %1. "/>
      <w:lvlJc w:val="left"/>
      <w:pPr>
        <w:ind w:left="0" w:firstLine="0"/>
      </w:pPr>
      <w:rPr>
        <w:rFonts w:ascii="CG Times" w:hAnsi="CG Times" w:hint="default"/>
        <w:b/>
        <w:i w:val="0"/>
        <w:sz w:val="24"/>
      </w:rPr>
    </w:lvl>
    <w:lvl w:ilvl="1">
      <w:start w:val="1"/>
      <w:numFmt w:val="decimal"/>
      <w:lvlText w:val="Artikel %2 - "/>
      <w:lvlJc w:val="left"/>
      <w:pPr>
        <w:ind w:left="1134" w:hanging="1134"/>
      </w:pPr>
      <w:rPr>
        <w:rFonts w:hint="default"/>
      </w:rPr>
    </w:lvl>
    <w:lvl w:ilvl="2">
      <w:start w:val="1"/>
      <w:numFmt w:val="decimal"/>
      <w:lvlText w:val="%3. "/>
      <w:lvlJc w:val="left"/>
      <w:pPr>
        <w:ind w:left="1702" w:hanging="284"/>
      </w:pPr>
      <w:rPr>
        <w:rFonts w:ascii="News Gothic MT" w:hAnsi="News Gothic MT" w:hint="default"/>
        <w:b w:val="0"/>
        <w:i w:val="0"/>
        <w:sz w:val="20"/>
        <w:szCs w:val="20"/>
      </w:rPr>
    </w:lvl>
    <w:lvl w:ilvl="3">
      <w:start w:val="1"/>
      <w:numFmt w:val="lowerLetter"/>
      <w:lvlText w:val="%4."/>
      <w:lvlJc w:val="left"/>
      <w:pPr>
        <w:ind w:left="1844" w:hanging="284"/>
      </w:pPr>
      <w:rPr>
        <w:rFonts w:ascii="Arial" w:hAnsi="Arial" w:cs="Arial" w:hint="default"/>
        <w:b w:val="0"/>
        <w:sz w:val="1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CDB39B3"/>
    <w:multiLevelType w:val="hybridMultilevel"/>
    <w:tmpl w:val="6AF6C5AE"/>
    <w:lvl w:ilvl="0" w:tplc="0413000F">
      <w:start w:val="1"/>
      <w:numFmt w:val="decimal"/>
      <w:lvlText w:val="%1."/>
      <w:lvlJc w:val="left"/>
      <w:pPr>
        <w:ind w:left="782" w:hanging="360"/>
      </w:pPr>
    </w:lvl>
    <w:lvl w:ilvl="1" w:tplc="04130019" w:tentative="1">
      <w:start w:val="1"/>
      <w:numFmt w:val="lowerLetter"/>
      <w:lvlText w:val="%2."/>
      <w:lvlJc w:val="left"/>
      <w:pPr>
        <w:ind w:left="1502" w:hanging="360"/>
      </w:pPr>
    </w:lvl>
    <w:lvl w:ilvl="2" w:tplc="0413001B" w:tentative="1">
      <w:start w:val="1"/>
      <w:numFmt w:val="lowerRoman"/>
      <w:lvlText w:val="%3."/>
      <w:lvlJc w:val="right"/>
      <w:pPr>
        <w:ind w:left="2222" w:hanging="180"/>
      </w:pPr>
    </w:lvl>
    <w:lvl w:ilvl="3" w:tplc="0413000F" w:tentative="1">
      <w:start w:val="1"/>
      <w:numFmt w:val="decimal"/>
      <w:lvlText w:val="%4."/>
      <w:lvlJc w:val="left"/>
      <w:pPr>
        <w:ind w:left="2942" w:hanging="360"/>
      </w:pPr>
    </w:lvl>
    <w:lvl w:ilvl="4" w:tplc="04130019" w:tentative="1">
      <w:start w:val="1"/>
      <w:numFmt w:val="lowerLetter"/>
      <w:lvlText w:val="%5."/>
      <w:lvlJc w:val="left"/>
      <w:pPr>
        <w:ind w:left="3662" w:hanging="360"/>
      </w:pPr>
    </w:lvl>
    <w:lvl w:ilvl="5" w:tplc="0413001B" w:tentative="1">
      <w:start w:val="1"/>
      <w:numFmt w:val="lowerRoman"/>
      <w:lvlText w:val="%6."/>
      <w:lvlJc w:val="right"/>
      <w:pPr>
        <w:ind w:left="4382" w:hanging="180"/>
      </w:pPr>
    </w:lvl>
    <w:lvl w:ilvl="6" w:tplc="0413000F" w:tentative="1">
      <w:start w:val="1"/>
      <w:numFmt w:val="decimal"/>
      <w:lvlText w:val="%7."/>
      <w:lvlJc w:val="left"/>
      <w:pPr>
        <w:ind w:left="5102" w:hanging="360"/>
      </w:pPr>
    </w:lvl>
    <w:lvl w:ilvl="7" w:tplc="04130019" w:tentative="1">
      <w:start w:val="1"/>
      <w:numFmt w:val="lowerLetter"/>
      <w:lvlText w:val="%8."/>
      <w:lvlJc w:val="left"/>
      <w:pPr>
        <w:ind w:left="5822" w:hanging="360"/>
      </w:pPr>
    </w:lvl>
    <w:lvl w:ilvl="8" w:tplc="0413001B" w:tentative="1">
      <w:start w:val="1"/>
      <w:numFmt w:val="lowerRoman"/>
      <w:lvlText w:val="%9."/>
      <w:lvlJc w:val="right"/>
      <w:pPr>
        <w:ind w:left="6542" w:hanging="180"/>
      </w:pPr>
    </w:lvl>
  </w:abstractNum>
  <w:abstractNum w:abstractNumId="3" w15:restartNumberingAfterBreak="0">
    <w:nsid w:val="4BCE5720"/>
    <w:multiLevelType w:val="multilevel"/>
    <w:tmpl w:val="F0CC5144"/>
    <w:lvl w:ilvl="0">
      <w:start w:val="1"/>
      <w:numFmt w:val="upperRoman"/>
      <w:lvlText w:val="Hoofdstuk %1. "/>
      <w:lvlJc w:val="left"/>
      <w:pPr>
        <w:ind w:left="0" w:firstLine="0"/>
      </w:pPr>
      <w:rPr>
        <w:rFonts w:ascii="CG Times" w:hAnsi="CG Times" w:hint="default"/>
        <w:b/>
        <w:i w:val="0"/>
        <w:sz w:val="24"/>
      </w:rPr>
    </w:lvl>
    <w:lvl w:ilvl="1">
      <w:start w:val="1"/>
      <w:numFmt w:val="decimal"/>
      <w:lvlText w:val="Artikel %2 - "/>
      <w:lvlJc w:val="left"/>
      <w:pPr>
        <w:ind w:left="1134" w:hanging="1134"/>
      </w:pPr>
      <w:rPr>
        <w:rFonts w:hint="default"/>
      </w:rPr>
    </w:lvl>
    <w:lvl w:ilvl="2">
      <w:start w:val="1"/>
      <w:numFmt w:val="decimal"/>
      <w:lvlText w:val="%3. "/>
      <w:lvlJc w:val="left"/>
      <w:pPr>
        <w:ind w:left="1702" w:hanging="284"/>
      </w:pPr>
      <w:rPr>
        <w:rFonts w:ascii="News Gothic MT" w:hAnsi="News Gothic MT" w:hint="default"/>
        <w:b w:val="0"/>
        <w:i w:val="0"/>
        <w:sz w:val="20"/>
        <w:szCs w:val="20"/>
      </w:rPr>
    </w:lvl>
    <w:lvl w:ilvl="3">
      <w:start w:val="1"/>
      <w:numFmt w:val="lowerLetter"/>
      <w:lvlText w:val="%4."/>
      <w:lvlJc w:val="left"/>
      <w:pPr>
        <w:ind w:left="1844" w:hanging="284"/>
      </w:pPr>
      <w:rPr>
        <w:rFonts w:ascii="Arial" w:hAnsi="Arial" w:cs="Arial" w:hint="default"/>
        <w:b w:val="0"/>
        <w:sz w:val="1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6C8753AA"/>
    <w:multiLevelType w:val="hybridMultilevel"/>
    <w:tmpl w:val="D114A252"/>
    <w:lvl w:ilvl="0" w:tplc="04130001">
      <w:start w:val="1"/>
      <w:numFmt w:val="bullet"/>
      <w:lvlText w:val=""/>
      <w:lvlJc w:val="left"/>
      <w:pPr>
        <w:ind w:left="435" w:hanging="360"/>
      </w:pPr>
      <w:rPr>
        <w:rFonts w:ascii="Symbol" w:hAnsi="Symbol" w:hint="default"/>
      </w:rPr>
    </w:lvl>
    <w:lvl w:ilvl="1" w:tplc="04130003">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7F"/>
    <w:rsid w:val="000324EB"/>
    <w:rsid w:val="00061E7F"/>
    <w:rsid w:val="000651F2"/>
    <w:rsid w:val="000C3453"/>
    <w:rsid w:val="000C6C78"/>
    <w:rsid w:val="000E104C"/>
    <w:rsid w:val="000F3C31"/>
    <w:rsid w:val="0012165C"/>
    <w:rsid w:val="00143B7C"/>
    <w:rsid w:val="001540AC"/>
    <w:rsid w:val="001B36B6"/>
    <w:rsid w:val="001B6317"/>
    <w:rsid w:val="001B6769"/>
    <w:rsid w:val="00201409"/>
    <w:rsid w:val="00212186"/>
    <w:rsid w:val="00220C03"/>
    <w:rsid w:val="00221598"/>
    <w:rsid w:val="0022716A"/>
    <w:rsid w:val="00237BF7"/>
    <w:rsid w:val="00255E0E"/>
    <w:rsid w:val="00256EE6"/>
    <w:rsid w:val="00263974"/>
    <w:rsid w:val="002B25DE"/>
    <w:rsid w:val="002C2DA8"/>
    <w:rsid w:val="002D0EA4"/>
    <w:rsid w:val="002D2C2E"/>
    <w:rsid w:val="002E3BF4"/>
    <w:rsid w:val="002F63CC"/>
    <w:rsid w:val="00317D5D"/>
    <w:rsid w:val="003504C6"/>
    <w:rsid w:val="00353D07"/>
    <w:rsid w:val="00386CB6"/>
    <w:rsid w:val="003D51B1"/>
    <w:rsid w:val="0041497F"/>
    <w:rsid w:val="004261F0"/>
    <w:rsid w:val="00431F99"/>
    <w:rsid w:val="00447255"/>
    <w:rsid w:val="00461B83"/>
    <w:rsid w:val="0048121A"/>
    <w:rsid w:val="00486DB6"/>
    <w:rsid w:val="00496AA6"/>
    <w:rsid w:val="004D12DF"/>
    <w:rsid w:val="005463C9"/>
    <w:rsid w:val="005555D8"/>
    <w:rsid w:val="00562115"/>
    <w:rsid w:val="005648A7"/>
    <w:rsid w:val="00586DCD"/>
    <w:rsid w:val="005952AE"/>
    <w:rsid w:val="005D4AA6"/>
    <w:rsid w:val="005F2591"/>
    <w:rsid w:val="006019CE"/>
    <w:rsid w:val="0061035C"/>
    <w:rsid w:val="006152CF"/>
    <w:rsid w:val="006378CE"/>
    <w:rsid w:val="00643A54"/>
    <w:rsid w:val="00677D5B"/>
    <w:rsid w:val="00694B56"/>
    <w:rsid w:val="006B2477"/>
    <w:rsid w:val="006B2C07"/>
    <w:rsid w:val="006F798D"/>
    <w:rsid w:val="00705C9C"/>
    <w:rsid w:val="00781499"/>
    <w:rsid w:val="00794A64"/>
    <w:rsid w:val="007F3DC0"/>
    <w:rsid w:val="008040D0"/>
    <w:rsid w:val="00813F63"/>
    <w:rsid w:val="00842B28"/>
    <w:rsid w:val="00876D76"/>
    <w:rsid w:val="008D48E7"/>
    <w:rsid w:val="00915E46"/>
    <w:rsid w:val="009238A0"/>
    <w:rsid w:val="00940D9F"/>
    <w:rsid w:val="00950357"/>
    <w:rsid w:val="0099000A"/>
    <w:rsid w:val="00996A8C"/>
    <w:rsid w:val="009A5205"/>
    <w:rsid w:val="009A5E86"/>
    <w:rsid w:val="009B05DD"/>
    <w:rsid w:val="00A56382"/>
    <w:rsid w:val="00AA2C91"/>
    <w:rsid w:val="00AE0286"/>
    <w:rsid w:val="00AE5131"/>
    <w:rsid w:val="00AF626E"/>
    <w:rsid w:val="00B24C8C"/>
    <w:rsid w:val="00B42D54"/>
    <w:rsid w:val="00BD655B"/>
    <w:rsid w:val="00BE3DAC"/>
    <w:rsid w:val="00BE58F0"/>
    <w:rsid w:val="00C163BB"/>
    <w:rsid w:val="00C35C7F"/>
    <w:rsid w:val="00C4273C"/>
    <w:rsid w:val="00C438AE"/>
    <w:rsid w:val="00C51AD4"/>
    <w:rsid w:val="00C62797"/>
    <w:rsid w:val="00C838AE"/>
    <w:rsid w:val="00C84015"/>
    <w:rsid w:val="00CA2602"/>
    <w:rsid w:val="00CE19B4"/>
    <w:rsid w:val="00CE76A4"/>
    <w:rsid w:val="00D0399C"/>
    <w:rsid w:val="00D31CC3"/>
    <w:rsid w:val="00D56EFF"/>
    <w:rsid w:val="00DD4BCD"/>
    <w:rsid w:val="00E50ABB"/>
    <w:rsid w:val="00EB6711"/>
    <w:rsid w:val="00EC1F0F"/>
    <w:rsid w:val="00EC7DB5"/>
    <w:rsid w:val="00ED3976"/>
    <w:rsid w:val="00F2330B"/>
    <w:rsid w:val="00F8647B"/>
    <w:rsid w:val="00FC4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6DF68"/>
  <w15:docId w15:val="{E78C1700-1BF6-414A-ADE8-0D9A4E5A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5C7F"/>
    <w:pPr>
      <w:spacing w:after="0" w:line="260" w:lineRule="atLeast"/>
    </w:pPr>
    <w:rPr>
      <w:rFonts w:ascii="Arial" w:hAnsi="Arial"/>
      <w:sz w:val="20"/>
    </w:rPr>
  </w:style>
  <w:style w:type="paragraph" w:styleId="Kop1">
    <w:name w:val="heading 1"/>
    <w:aliases w:val="Hoofdstuk"/>
    <w:basedOn w:val="Standaard"/>
    <w:next w:val="Kop2"/>
    <w:link w:val="Kop1Char"/>
    <w:qFormat/>
    <w:rsid w:val="005952AE"/>
    <w:pPr>
      <w:keepNext/>
      <w:numPr>
        <w:numId w:val="1"/>
      </w:numPr>
      <w:spacing w:before="240" w:line="240" w:lineRule="auto"/>
      <w:outlineLvl w:val="0"/>
    </w:pPr>
    <w:rPr>
      <w:rFonts w:ascii="CG Times" w:eastAsia="Times New Roman" w:hAnsi="CG Times" w:cs="Times New Roman"/>
      <w:b/>
      <w:kern w:val="28"/>
      <w:sz w:val="24"/>
      <w:szCs w:val="20"/>
    </w:rPr>
  </w:style>
  <w:style w:type="paragraph" w:styleId="Kop2">
    <w:name w:val="heading 2"/>
    <w:aliases w:val="Artikel"/>
    <w:basedOn w:val="Standaard"/>
    <w:next w:val="Kop3"/>
    <w:link w:val="Kop2Char"/>
    <w:qFormat/>
    <w:rsid w:val="000324EB"/>
    <w:pPr>
      <w:keepNext/>
      <w:numPr>
        <w:ilvl w:val="1"/>
        <w:numId w:val="1"/>
      </w:numPr>
      <w:spacing w:line="240" w:lineRule="auto"/>
      <w:outlineLvl w:val="1"/>
    </w:pPr>
    <w:rPr>
      <w:rFonts w:ascii="Lucida Sans" w:eastAsia="Times New Roman" w:hAnsi="Lucida Sans" w:cs="Times New Roman"/>
      <w:b/>
      <w:szCs w:val="20"/>
    </w:rPr>
  </w:style>
  <w:style w:type="paragraph" w:styleId="Kop3">
    <w:name w:val="heading 3"/>
    <w:aliases w:val="Lid"/>
    <w:basedOn w:val="Standaard"/>
    <w:next w:val="Kop4"/>
    <w:link w:val="Kop3Char"/>
    <w:qFormat/>
    <w:rsid w:val="005952AE"/>
    <w:pPr>
      <w:keepNext/>
      <w:numPr>
        <w:ilvl w:val="2"/>
        <w:numId w:val="1"/>
      </w:numPr>
      <w:spacing w:line="240" w:lineRule="auto"/>
      <w:outlineLvl w:val="2"/>
    </w:pPr>
    <w:rPr>
      <w:rFonts w:ascii="CG Times" w:eastAsia="Times New Roman" w:hAnsi="CG Times" w:cs="Times New Roman"/>
      <w:sz w:val="24"/>
      <w:szCs w:val="20"/>
    </w:rPr>
  </w:style>
  <w:style w:type="paragraph" w:styleId="Kop4">
    <w:name w:val="heading 4"/>
    <w:aliases w:val="Sub"/>
    <w:basedOn w:val="Standaard"/>
    <w:next w:val="Standaard"/>
    <w:link w:val="Kop4Char"/>
    <w:qFormat/>
    <w:rsid w:val="005952AE"/>
    <w:pPr>
      <w:keepNext/>
      <w:numPr>
        <w:ilvl w:val="3"/>
        <w:numId w:val="1"/>
      </w:numPr>
      <w:spacing w:line="240" w:lineRule="auto"/>
      <w:outlineLvl w:val="3"/>
    </w:pPr>
    <w:rPr>
      <w:rFonts w:ascii="CG Times (W1)" w:eastAsia="Times New Roman" w:hAnsi="CG Times (W1)" w:cs="Times New Roman"/>
      <w:sz w:val="24"/>
      <w:szCs w:val="20"/>
    </w:rPr>
  </w:style>
  <w:style w:type="paragraph" w:styleId="Kop5">
    <w:name w:val="heading 5"/>
    <w:basedOn w:val="Standaard"/>
    <w:next w:val="Standaard"/>
    <w:link w:val="Kop5Char"/>
    <w:qFormat/>
    <w:rsid w:val="005952AE"/>
    <w:pPr>
      <w:numPr>
        <w:ilvl w:val="4"/>
        <w:numId w:val="1"/>
      </w:numPr>
      <w:spacing w:before="240" w:after="60" w:line="240" w:lineRule="auto"/>
      <w:outlineLvl w:val="4"/>
    </w:pPr>
    <w:rPr>
      <w:rFonts w:eastAsia="Times New Roman" w:cs="Times New Roman"/>
      <w:sz w:val="22"/>
      <w:szCs w:val="20"/>
    </w:rPr>
  </w:style>
  <w:style w:type="paragraph" w:styleId="Kop6">
    <w:name w:val="heading 6"/>
    <w:basedOn w:val="Standaard"/>
    <w:next w:val="Standaard"/>
    <w:link w:val="Kop6Char"/>
    <w:qFormat/>
    <w:rsid w:val="005952AE"/>
    <w:pPr>
      <w:numPr>
        <w:ilvl w:val="5"/>
        <w:numId w:val="1"/>
      </w:numPr>
      <w:spacing w:before="240" w:after="60" w:line="240" w:lineRule="auto"/>
      <w:outlineLvl w:val="5"/>
    </w:pPr>
    <w:rPr>
      <w:rFonts w:ascii="CG Times (W1)" w:eastAsia="Times New Roman" w:hAnsi="CG Times (W1)" w:cs="Times New Roman"/>
      <w:i/>
      <w:sz w:val="22"/>
      <w:szCs w:val="20"/>
    </w:rPr>
  </w:style>
  <w:style w:type="paragraph" w:styleId="Kop7">
    <w:name w:val="heading 7"/>
    <w:basedOn w:val="Standaard"/>
    <w:next w:val="Standaard"/>
    <w:link w:val="Kop7Char"/>
    <w:qFormat/>
    <w:rsid w:val="005952AE"/>
    <w:pPr>
      <w:numPr>
        <w:ilvl w:val="6"/>
        <w:numId w:val="1"/>
      </w:numPr>
      <w:spacing w:before="240" w:after="60" w:line="240" w:lineRule="auto"/>
      <w:outlineLvl w:val="6"/>
    </w:pPr>
    <w:rPr>
      <w:rFonts w:eastAsia="Times New Roman" w:cs="Times New Roman"/>
      <w:sz w:val="24"/>
      <w:szCs w:val="20"/>
    </w:rPr>
  </w:style>
  <w:style w:type="paragraph" w:styleId="Kop8">
    <w:name w:val="heading 8"/>
    <w:basedOn w:val="Standaard"/>
    <w:next w:val="Standaard"/>
    <w:link w:val="Kop8Char"/>
    <w:qFormat/>
    <w:rsid w:val="005952AE"/>
    <w:pPr>
      <w:numPr>
        <w:ilvl w:val="7"/>
        <w:numId w:val="1"/>
      </w:numPr>
      <w:spacing w:before="240" w:after="60" w:line="240" w:lineRule="auto"/>
      <w:outlineLvl w:val="7"/>
    </w:pPr>
    <w:rPr>
      <w:rFonts w:eastAsia="Times New Roman" w:cs="Times New Roman"/>
      <w:i/>
      <w:sz w:val="24"/>
      <w:szCs w:val="20"/>
    </w:rPr>
  </w:style>
  <w:style w:type="paragraph" w:styleId="Kop9">
    <w:name w:val="heading 9"/>
    <w:basedOn w:val="Standaard"/>
    <w:next w:val="Standaard"/>
    <w:link w:val="Kop9Char"/>
    <w:qFormat/>
    <w:rsid w:val="005952AE"/>
    <w:pPr>
      <w:numPr>
        <w:ilvl w:val="8"/>
        <w:numId w:val="1"/>
      </w:numPr>
      <w:spacing w:before="240" w:after="60" w:line="240" w:lineRule="auto"/>
      <w:outlineLvl w:val="8"/>
    </w:pPr>
    <w:rPr>
      <w:rFonts w:eastAsia="Times New Roman" w:cs="Times New Roman"/>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Sub Char"/>
    <w:basedOn w:val="Standaardalinea-lettertype"/>
    <w:link w:val="Kop4"/>
    <w:rsid w:val="005952AE"/>
    <w:rPr>
      <w:rFonts w:ascii="CG Times (W1)" w:eastAsia="Times New Roman" w:hAnsi="CG Times (W1)" w:cs="Times New Roman"/>
      <w:sz w:val="24"/>
      <w:szCs w:val="20"/>
    </w:rPr>
  </w:style>
  <w:style w:type="character" w:customStyle="1" w:styleId="Kop3Char">
    <w:name w:val="Kop 3 Char"/>
    <w:aliases w:val="Lid Char"/>
    <w:basedOn w:val="Standaardalinea-lettertype"/>
    <w:link w:val="Kop3"/>
    <w:rsid w:val="005952AE"/>
    <w:rPr>
      <w:rFonts w:ascii="CG Times" w:eastAsia="Times New Roman" w:hAnsi="CG Times" w:cs="Times New Roman"/>
      <w:sz w:val="24"/>
      <w:szCs w:val="20"/>
    </w:rPr>
  </w:style>
  <w:style w:type="character" w:customStyle="1" w:styleId="Kop2Char">
    <w:name w:val="Kop 2 Char"/>
    <w:aliases w:val="Artikel Char"/>
    <w:basedOn w:val="Standaardalinea-lettertype"/>
    <w:link w:val="Kop2"/>
    <w:rsid w:val="000324EB"/>
    <w:rPr>
      <w:rFonts w:ascii="Lucida Sans" w:eastAsia="Times New Roman" w:hAnsi="Lucida Sans" w:cs="Times New Roman"/>
      <w:b/>
      <w:sz w:val="20"/>
      <w:szCs w:val="20"/>
    </w:rPr>
  </w:style>
  <w:style w:type="character" w:customStyle="1" w:styleId="Kop1Char">
    <w:name w:val="Kop 1 Char"/>
    <w:aliases w:val="Hoofdstuk Char"/>
    <w:basedOn w:val="Standaardalinea-lettertype"/>
    <w:link w:val="Kop1"/>
    <w:rsid w:val="005952AE"/>
    <w:rPr>
      <w:rFonts w:ascii="CG Times" w:eastAsia="Times New Roman" w:hAnsi="CG Times" w:cs="Times New Roman"/>
      <w:b/>
      <w:kern w:val="28"/>
      <w:sz w:val="24"/>
      <w:szCs w:val="20"/>
    </w:rPr>
  </w:style>
  <w:style w:type="character" w:customStyle="1" w:styleId="Kop5Char">
    <w:name w:val="Kop 5 Char"/>
    <w:basedOn w:val="Standaardalinea-lettertype"/>
    <w:link w:val="Kop5"/>
    <w:rsid w:val="005952AE"/>
    <w:rPr>
      <w:rFonts w:ascii="Arial" w:eastAsia="Times New Roman" w:hAnsi="Arial" w:cs="Times New Roman"/>
      <w:szCs w:val="20"/>
    </w:rPr>
  </w:style>
  <w:style w:type="character" w:customStyle="1" w:styleId="Kop6Char">
    <w:name w:val="Kop 6 Char"/>
    <w:basedOn w:val="Standaardalinea-lettertype"/>
    <w:link w:val="Kop6"/>
    <w:rsid w:val="005952AE"/>
    <w:rPr>
      <w:rFonts w:ascii="CG Times (W1)" w:eastAsia="Times New Roman" w:hAnsi="CG Times (W1)" w:cs="Times New Roman"/>
      <w:i/>
      <w:szCs w:val="20"/>
    </w:rPr>
  </w:style>
  <w:style w:type="character" w:customStyle="1" w:styleId="Kop7Char">
    <w:name w:val="Kop 7 Char"/>
    <w:basedOn w:val="Standaardalinea-lettertype"/>
    <w:link w:val="Kop7"/>
    <w:rsid w:val="005952AE"/>
    <w:rPr>
      <w:rFonts w:ascii="Arial" w:eastAsia="Times New Roman" w:hAnsi="Arial" w:cs="Times New Roman"/>
      <w:sz w:val="24"/>
      <w:szCs w:val="20"/>
    </w:rPr>
  </w:style>
  <w:style w:type="character" w:customStyle="1" w:styleId="Kop8Char">
    <w:name w:val="Kop 8 Char"/>
    <w:basedOn w:val="Standaardalinea-lettertype"/>
    <w:link w:val="Kop8"/>
    <w:rsid w:val="005952AE"/>
    <w:rPr>
      <w:rFonts w:ascii="Arial" w:eastAsia="Times New Roman" w:hAnsi="Arial" w:cs="Times New Roman"/>
      <w:i/>
      <w:sz w:val="24"/>
      <w:szCs w:val="20"/>
    </w:rPr>
  </w:style>
  <w:style w:type="character" w:customStyle="1" w:styleId="Kop9Char">
    <w:name w:val="Kop 9 Char"/>
    <w:basedOn w:val="Standaardalinea-lettertype"/>
    <w:link w:val="Kop9"/>
    <w:rsid w:val="005952AE"/>
    <w:rPr>
      <w:rFonts w:ascii="Arial" w:eastAsia="Times New Roman" w:hAnsi="Arial" w:cs="Times New Roman"/>
      <w:b/>
      <w:i/>
      <w:sz w:val="18"/>
      <w:szCs w:val="20"/>
    </w:rPr>
  </w:style>
  <w:style w:type="table" w:styleId="Tabelraster">
    <w:name w:val="Table Grid"/>
    <w:basedOn w:val="Standaardtabel"/>
    <w:uiPriority w:val="39"/>
    <w:rsid w:val="00C35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rsid w:val="005F2591"/>
    <w:pPr>
      <w:spacing w:line="240" w:lineRule="auto"/>
    </w:pPr>
    <w:rPr>
      <w:rFonts w:ascii="CG Times (W1)" w:eastAsia="Times New Roman" w:hAnsi="CG Times (W1)" w:cs="Times New Roman"/>
      <w:szCs w:val="20"/>
    </w:rPr>
  </w:style>
  <w:style w:type="character" w:customStyle="1" w:styleId="VoetnoottekstChar">
    <w:name w:val="Voetnoottekst Char"/>
    <w:basedOn w:val="Standaardalinea-lettertype"/>
    <w:link w:val="Voetnoottekst"/>
    <w:uiPriority w:val="99"/>
    <w:semiHidden/>
    <w:rsid w:val="005F2591"/>
    <w:rPr>
      <w:rFonts w:ascii="CG Times (W1)" w:eastAsia="Times New Roman" w:hAnsi="CG Times (W1)" w:cs="Times New Roman"/>
      <w:sz w:val="20"/>
      <w:szCs w:val="20"/>
    </w:rPr>
  </w:style>
  <w:style w:type="character" w:styleId="Voetnootmarkering">
    <w:name w:val="footnote reference"/>
    <w:uiPriority w:val="99"/>
    <w:semiHidden/>
    <w:rsid w:val="005F2591"/>
    <w:rPr>
      <w:vertAlign w:val="superscript"/>
    </w:rPr>
  </w:style>
  <w:style w:type="paragraph" w:styleId="Lijstalinea">
    <w:name w:val="List Paragraph"/>
    <w:basedOn w:val="Standaard"/>
    <w:uiPriority w:val="34"/>
    <w:qFormat/>
    <w:rsid w:val="00263974"/>
    <w:pPr>
      <w:ind w:left="720"/>
      <w:contextualSpacing/>
    </w:pPr>
  </w:style>
  <w:style w:type="paragraph" w:styleId="Normaalweb">
    <w:name w:val="Normal (Web)"/>
    <w:basedOn w:val="Standaard"/>
    <w:uiPriority w:val="99"/>
    <w:unhideWhenUsed/>
    <w:rsid w:val="00496A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rsid w:val="00496AA6"/>
  </w:style>
  <w:style w:type="paragraph" w:styleId="Koptekst">
    <w:name w:val="header"/>
    <w:basedOn w:val="Standaard"/>
    <w:link w:val="KoptekstChar"/>
    <w:uiPriority w:val="99"/>
    <w:unhideWhenUsed/>
    <w:rsid w:val="002B25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B25DE"/>
    <w:rPr>
      <w:rFonts w:ascii="Arial" w:hAnsi="Arial"/>
      <w:sz w:val="20"/>
    </w:rPr>
  </w:style>
  <w:style w:type="paragraph" w:styleId="Voettekst">
    <w:name w:val="footer"/>
    <w:basedOn w:val="Standaard"/>
    <w:link w:val="VoettekstChar"/>
    <w:uiPriority w:val="99"/>
    <w:unhideWhenUsed/>
    <w:rsid w:val="002B25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25DE"/>
    <w:rPr>
      <w:rFonts w:ascii="Arial" w:hAnsi="Arial"/>
      <w:sz w:val="20"/>
    </w:rPr>
  </w:style>
  <w:style w:type="paragraph" w:styleId="Kopvaninhoudsopgave">
    <w:name w:val="TOC Heading"/>
    <w:basedOn w:val="Kop1"/>
    <w:next w:val="Standaard"/>
    <w:uiPriority w:val="39"/>
    <w:unhideWhenUsed/>
    <w:qFormat/>
    <w:rsid w:val="00C838AE"/>
    <w:pPr>
      <w:keepLines/>
      <w:numPr>
        <w:numId w:val="0"/>
      </w:numPr>
      <w:spacing w:line="259" w:lineRule="auto"/>
      <w:outlineLvl w:val="9"/>
    </w:pPr>
    <w:rPr>
      <w:rFonts w:asciiTheme="majorHAnsi" w:eastAsiaTheme="majorEastAsia" w:hAnsiTheme="majorHAnsi" w:cstheme="majorBidi"/>
      <w:b w:val="0"/>
      <w:color w:val="2E74B5" w:themeColor="accent1" w:themeShade="BF"/>
      <w:kern w:val="0"/>
      <w:sz w:val="32"/>
      <w:szCs w:val="32"/>
      <w:lang w:eastAsia="nl-NL"/>
    </w:rPr>
  </w:style>
  <w:style w:type="paragraph" w:styleId="Inhopg2">
    <w:name w:val="toc 2"/>
    <w:basedOn w:val="Standaard"/>
    <w:next w:val="Standaard"/>
    <w:autoRedefine/>
    <w:uiPriority w:val="39"/>
    <w:unhideWhenUsed/>
    <w:rsid w:val="00C838AE"/>
    <w:pPr>
      <w:spacing w:after="100"/>
      <w:ind w:left="200"/>
    </w:pPr>
  </w:style>
  <w:style w:type="paragraph" w:styleId="Inhopg3">
    <w:name w:val="toc 3"/>
    <w:basedOn w:val="Standaard"/>
    <w:next w:val="Standaard"/>
    <w:autoRedefine/>
    <w:uiPriority w:val="39"/>
    <w:unhideWhenUsed/>
    <w:rsid w:val="00C838AE"/>
    <w:pPr>
      <w:spacing w:after="100"/>
      <w:ind w:left="400"/>
    </w:pPr>
  </w:style>
  <w:style w:type="paragraph" w:styleId="Ballontekst">
    <w:name w:val="Balloon Text"/>
    <w:basedOn w:val="Standaard"/>
    <w:link w:val="BallontekstChar"/>
    <w:uiPriority w:val="99"/>
    <w:semiHidden/>
    <w:unhideWhenUsed/>
    <w:rsid w:val="00D0399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39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fa0782a91e5f3a5da0bf9e682ee1a269">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87eb8fde75fa4091521b48cdb4650bee"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C31DF-0D76-428D-BBA3-6C88FA26DB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AC23F2-FAC7-495B-85C7-B0C263EDC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DD62A-0B08-49A1-9C5C-1221E5883B27}">
  <ds:schemaRefs>
    <ds:schemaRef ds:uri="http://schemas.microsoft.com/sharepoint/v3/contenttype/forms"/>
  </ds:schemaRefs>
</ds:datastoreItem>
</file>

<file path=customXml/itemProps4.xml><?xml version="1.0" encoding="utf-8"?>
<ds:datastoreItem xmlns:ds="http://schemas.openxmlformats.org/officeDocument/2006/customXml" ds:itemID="{A5D0BB57-9BAA-4839-B047-11BF1463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7755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Woonbron</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Willems</dc:creator>
  <cp:lastModifiedBy>Margriet Pflug</cp:lastModifiedBy>
  <cp:revision>2</cp:revision>
  <cp:lastPrinted>2016-01-15T18:58:00Z</cp:lastPrinted>
  <dcterms:created xsi:type="dcterms:W3CDTF">2021-11-11T13:07:00Z</dcterms:created>
  <dcterms:modified xsi:type="dcterms:W3CDTF">2021-11-11T13:07:00Z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ies>
</file>