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0708" w14:textId="54A64DB5" w:rsidR="001A4AFF" w:rsidRPr="001A4AFF" w:rsidRDefault="00CC3B19" w:rsidP="001A4AFF">
      <w:pPr>
        <w:rPr>
          <w:rFonts w:asciiTheme="majorHAnsi" w:hAnsiTheme="majorHAnsi" w:cstheme="majorBidi"/>
          <w:b/>
        </w:rPr>
      </w:pPr>
      <w:r>
        <w:rPr>
          <w:noProof/>
        </w:rPr>
        <w:drawing>
          <wp:anchor distT="0" distB="0" distL="114300" distR="114300" simplePos="0" relativeHeight="251658240" behindDoc="1" locked="0" layoutInCell="1" allowOverlap="1" wp14:anchorId="75A7AF1D" wp14:editId="36A988FC">
            <wp:simplePos x="0" y="0"/>
            <wp:positionH relativeFrom="column">
              <wp:posOffset>106680</wp:posOffset>
            </wp:positionH>
            <wp:positionV relativeFrom="paragraph">
              <wp:posOffset>-314325</wp:posOffset>
            </wp:positionV>
            <wp:extent cx="1703835" cy="1316739"/>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LOGO_100%_Z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3835" cy="1316739"/>
                    </a:xfrm>
                    <a:prstGeom prst="rect">
                      <a:avLst/>
                    </a:prstGeom>
                  </pic:spPr>
                </pic:pic>
              </a:graphicData>
            </a:graphic>
            <wp14:sizeRelH relativeFrom="page">
              <wp14:pctWidth>0</wp14:pctWidth>
            </wp14:sizeRelH>
            <wp14:sizeRelV relativeFrom="page">
              <wp14:pctHeight>0</wp14:pctHeight>
            </wp14:sizeRelV>
          </wp:anchor>
        </w:drawing>
      </w:r>
    </w:p>
    <w:p w14:paraId="11D3AD03" w14:textId="00A1015E" w:rsidR="001A4AFF" w:rsidRPr="001A4AFF" w:rsidRDefault="001A4AFF" w:rsidP="001A4AFF">
      <w:pPr>
        <w:rPr>
          <w:rFonts w:asciiTheme="majorHAnsi" w:hAnsiTheme="majorHAnsi" w:cstheme="majorHAnsi"/>
        </w:rPr>
      </w:pPr>
    </w:p>
    <w:p w14:paraId="1BB0B8DD" w14:textId="77777777" w:rsidR="00CC3B19" w:rsidRDefault="00CC3B19" w:rsidP="001A4AFF">
      <w:pPr>
        <w:rPr>
          <w:rFonts w:asciiTheme="majorHAnsi" w:hAnsiTheme="majorHAnsi" w:cstheme="majorHAnsi"/>
          <w:b/>
          <w:bCs/>
        </w:rPr>
      </w:pPr>
    </w:p>
    <w:p w14:paraId="45DD8A78" w14:textId="77777777" w:rsidR="00CC3B19" w:rsidRDefault="00CC3B19" w:rsidP="001A4AFF">
      <w:pPr>
        <w:rPr>
          <w:rFonts w:asciiTheme="majorHAnsi" w:hAnsiTheme="majorHAnsi" w:cstheme="majorHAnsi"/>
          <w:b/>
          <w:bCs/>
        </w:rPr>
      </w:pPr>
    </w:p>
    <w:p w14:paraId="679A1C51" w14:textId="77777777" w:rsidR="00CC3B19" w:rsidRDefault="00CC3B19" w:rsidP="001A4AFF">
      <w:pPr>
        <w:rPr>
          <w:rFonts w:asciiTheme="majorHAnsi" w:hAnsiTheme="majorHAnsi" w:cstheme="majorHAnsi"/>
          <w:b/>
          <w:bCs/>
        </w:rPr>
      </w:pPr>
    </w:p>
    <w:p w14:paraId="2BB283E2" w14:textId="77777777" w:rsidR="00CC3B19" w:rsidRDefault="00CC3B19" w:rsidP="001A4AFF">
      <w:pPr>
        <w:rPr>
          <w:rFonts w:asciiTheme="majorHAnsi" w:hAnsiTheme="majorHAnsi" w:cstheme="majorHAnsi"/>
          <w:b/>
          <w:bCs/>
        </w:rPr>
      </w:pPr>
    </w:p>
    <w:p w14:paraId="41B49F67" w14:textId="77777777" w:rsidR="00CC3B19" w:rsidRDefault="00CC3B19" w:rsidP="001A4AFF">
      <w:pPr>
        <w:rPr>
          <w:rFonts w:asciiTheme="majorHAnsi" w:hAnsiTheme="majorHAnsi" w:cstheme="majorHAnsi"/>
          <w:b/>
          <w:bCs/>
        </w:rPr>
      </w:pPr>
    </w:p>
    <w:p w14:paraId="394D074E" w14:textId="77777777" w:rsidR="00CC3B19" w:rsidRDefault="00CC3B19" w:rsidP="001A4AFF">
      <w:pPr>
        <w:rPr>
          <w:rFonts w:asciiTheme="majorHAnsi" w:hAnsiTheme="majorHAnsi" w:cstheme="majorHAnsi"/>
          <w:b/>
          <w:bCs/>
        </w:rPr>
      </w:pPr>
    </w:p>
    <w:p w14:paraId="3BBE2C3F" w14:textId="3ABA32BC" w:rsidR="001A4AFF" w:rsidRPr="001A4AFF" w:rsidRDefault="001A4AFF" w:rsidP="001A4AFF">
      <w:pPr>
        <w:rPr>
          <w:rFonts w:asciiTheme="majorHAnsi" w:hAnsiTheme="majorHAnsi" w:cstheme="majorHAnsi"/>
          <w:b/>
          <w:bCs/>
        </w:rPr>
      </w:pPr>
      <w:r w:rsidRPr="001A4AFF">
        <w:rPr>
          <w:rFonts w:asciiTheme="majorHAnsi" w:hAnsiTheme="majorHAnsi" w:cstheme="majorHAnsi"/>
          <w:b/>
          <w:bCs/>
        </w:rPr>
        <w:t>TEKSTSUGGESTIES VOOR PARAGRAAF WONEN IN COLLEGEAKKOORD GEMEENTE</w:t>
      </w:r>
    </w:p>
    <w:p w14:paraId="60A611C3" w14:textId="338B31CA" w:rsidR="001A4AFF" w:rsidRDefault="001A4AFF" w:rsidP="001A4AFF">
      <w:pPr>
        <w:pBdr>
          <w:bottom w:val="single" w:sz="12" w:space="1" w:color="auto"/>
        </w:pBdr>
        <w:rPr>
          <w:rFonts w:asciiTheme="majorHAnsi" w:hAnsiTheme="majorHAnsi" w:cstheme="majorHAnsi"/>
          <w:b/>
          <w:bCs/>
        </w:rPr>
      </w:pPr>
      <w:r w:rsidRPr="001A4AFF">
        <w:rPr>
          <w:rFonts w:asciiTheme="majorHAnsi" w:hAnsiTheme="majorHAnsi" w:cstheme="majorHAnsi"/>
          <w:b/>
          <w:bCs/>
        </w:rPr>
        <w:t>Aan te passen aan lokale situatie</w:t>
      </w:r>
    </w:p>
    <w:p w14:paraId="0BC3E70D" w14:textId="07AE378C" w:rsidR="00A33A63" w:rsidRDefault="00EA4222" w:rsidP="001A4AFF">
      <w:pPr>
        <w:pBdr>
          <w:bottom w:val="single" w:sz="12" w:space="1" w:color="auto"/>
        </w:pBdr>
        <w:rPr>
          <w:rFonts w:asciiTheme="majorHAnsi" w:hAnsiTheme="majorHAnsi" w:cstheme="majorHAnsi"/>
          <w:b/>
          <w:bCs/>
        </w:rPr>
      </w:pPr>
      <w:r>
        <w:rPr>
          <w:rFonts w:asciiTheme="majorHAnsi" w:hAnsiTheme="majorHAnsi" w:cstheme="majorHAnsi"/>
          <w:b/>
          <w:bCs/>
        </w:rPr>
        <w:t>April 2022</w:t>
      </w:r>
    </w:p>
    <w:p w14:paraId="7E01E16E" w14:textId="77777777" w:rsidR="001A4AFF" w:rsidRPr="001A4AFF" w:rsidRDefault="001A4AFF" w:rsidP="001A4AFF">
      <w:pPr>
        <w:pBdr>
          <w:bottom w:val="single" w:sz="12" w:space="1" w:color="auto"/>
        </w:pBdr>
        <w:rPr>
          <w:rFonts w:asciiTheme="majorHAnsi" w:hAnsiTheme="majorHAnsi" w:cstheme="majorHAnsi"/>
          <w:b/>
          <w:bCs/>
        </w:rPr>
      </w:pPr>
    </w:p>
    <w:p w14:paraId="49AE01E3" w14:textId="77777777" w:rsidR="001A4AFF" w:rsidRPr="001A4AFF" w:rsidRDefault="001A4AFF" w:rsidP="001A4AFF">
      <w:pPr>
        <w:rPr>
          <w:rFonts w:asciiTheme="majorHAnsi" w:hAnsiTheme="majorHAnsi" w:cstheme="majorHAnsi"/>
        </w:rPr>
      </w:pPr>
    </w:p>
    <w:p w14:paraId="23BA45C6" w14:textId="77777777" w:rsidR="001A4AFF" w:rsidRPr="001A4AFF" w:rsidRDefault="001A4AFF" w:rsidP="001A4AFF">
      <w:pPr>
        <w:rPr>
          <w:rFonts w:asciiTheme="majorHAnsi" w:eastAsia="Times New Roman" w:hAnsiTheme="majorHAnsi" w:cstheme="majorHAnsi"/>
        </w:rPr>
      </w:pPr>
    </w:p>
    <w:p w14:paraId="25E87F1C" w14:textId="2201377C" w:rsidR="001A4AFF" w:rsidRPr="001A4AFF" w:rsidRDefault="001A4AFF" w:rsidP="001A4AFF">
      <w:pPr>
        <w:pStyle w:val="ListParagraph"/>
        <w:numPr>
          <w:ilvl w:val="0"/>
          <w:numId w:val="1"/>
        </w:numPr>
        <w:ind w:left="284" w:hanging="284"/>
        <w:rPr>
          <w:rFonts w:asciiTheme="majorHAnsi" w:eastAsia="Times New Roman" w:hAnsiTheme="majorHAnsi" w:cstheme="majorHAnsi"/>
        </w:rPr>
      </w:pPr>
      <w:r w:rsidRPr="001A4AFF">
        <w:rPr>
          <w:rFonts w:asciiTheme="majorHAnsi" w:eastAsia="Times New Roman" w:hAnsiTheme="majorHAnsi" w:cstheme="majorHAnsi"/>
        </w:rPr>
        <w:t xml:space="preserve">Bij nieuwbouwprojecten wordt sociale huur door woningcorporaties gebouwd en beheerd. </w:t>
      </w:r>
    </w:p>
    <w:p w14:paraId="636110F6" w14:textId="77777777" w:rsidR="001A4AFF" w:rsidRPr="001A4AFF" w:rsidRDefault="001A4AFF" w:rsidP="001A4AFF">
      <w:pPr>
        <w:pStyle w:val="ListParagraph"/>
        <w:ind w:left="284" w:hanging="284"/>
        <w:rPr>
          <w:rFonts w:asciiTheme="majorHAnsi" w:hAnsiTheme="majorHAnsi" w:cstheme="majorHAnsi"/>
        </w:rPr>
      </w:pPr>
    </w:p>
    <w:p w14:paraId="1DD4ABA0" w14:textId="0A524EFA" w:rsidR="001A4AFF" w:rsidRPr="001A4AFF" w:rsidRDefault="001A4AFF" w:rsidP="001A4AFF">
      <w:pPr>
        <w:pStyle w:val="ListParagraph"/>
        <w:numPr>
          <w:ilvl w:val="0"/>
          <w:numId w:val="1"/>
        </w:numPr>
        <w:ind w:left="284" w:hanging="284"/>
        <w:rPr>
          <w:rFonts w:asciiTheme="majorHAnsi" w:eastAsia="Times New Roman" w:hAnsiTheme="majorHAnsi" w:cstheme="majorBidi"/>
        </w:rPr>
      </w:pPr>
      <w:r w:rsidRPr="6FF169C6">
        <w:rPr>
          <w:rFonts w:asciiTheme="majorHAnsi" w:eastAsia="Times New Roman" w:hAnsiTheme="majorHAnsi" w:cstheme="majorBidi"/>
        </w:rPr>
        <w:t xml:space="preserve">Sociale huur is meer dan de gereguleerde huurprijs. Er worden extra eisen aan gesteld. Zo dient nieuwe sociale huurwoning te worden verhuurd via het woonruimteverdeelsysteem en mogen geen minimum inkomenseisen worden gesteld. Ook dient nieuwe gereguleerde huur minimaal 20 jaar als sociale huur te worden verhuurd. </w:t>
      </w:r>
    </w:p>
    <w:p w14:paraId="02C8CF14" w14:textId="77777777" w:rsidR="001A4AFF" w:rsidRPr="001A4AFF" w:rsidRDefault="001A4AFF" w:rsidP="001A4AFF">
      <w:pPr>
        <w:ind w:left="284" w:hanging="284"/>
        <w:rPr>
          <w:rFonts w:asciiTheme="majorHAnsi" w:hAnsiTheme="majorHAnsi" w:cstheme="majorHAnsi"/>
        </w:rPr>
      </w:pPr>
    </w:p>
    <w:p w14:paraId="6CBCDD59" w14:textId="12E2C7C4" w:rsidR="001A4AFF" w:rsidRPr="001A4AFF" w:rsidRDefault="001A4AFF" w:rsidP="001A4AFF">
      <w:pPr>
        <w:pStyle w:val="ListParagraph"/>
        <w:numPr>
          <w:ilvl w:val="0"/>
          <w:numId w:val="1"/>
        </w:numPr>
        <w:ind w:left="284" w:hanging="284"/>
        <w:rPr>
          <w:rFonts w:asciiTheme="majorHAnsi" w:eastAsia="Times New Roman" w:hAnsiTheme="majorHAnsi" w:cstheme="majorHAnsi"/>
        </w:rPr>
      </w:pPr>
      <w:r w:rsidRPr="001A4AFF">
        <w:rPr>
          <w:rFonts w:asciiTheme="majorHAnsi" w:eastAsia="Times New Roman" w:hAnsiTheme="majorHAnsi" w:cstheme="majorHAnsi"/>
        </w:rPr>
        <w:t>In de lokale prestatieafspraken met woningcorporaties en huurdersverenigingen worden afspraken gemaakt over het aantal toe te voegen sociale huur nieuwbouwwoningen, betaalbare middenhuur woningen en goedkope koopwoningen voor starters, middeninko</w:t>
      </w:r>
      <w:r w:rsidR="00AE3FF9">
        <w:rPr>
          <w:rFonts w:asciiTheme="majorHAnsi" w:eastAsia="Times New Roman" w:hAnsiTheme="majorHAnsi" w:cstheme="majorHAnsi"/>
        </w:rPr>
        <w:t>m</w:t>
      </w:r>
      <w:r w:rsidRPr="001A4AFF">
        <w:rPr>
          <w:rFonts w:asciiTheme="majorHAnsi" w:eastAsia="Times New Roman" w:hAnsiTheme="majorHAnsi" w:cstheme="majorHAnsi"/>
        </w:rPr>
        <w:t>ens en senioren, inclusief de daarbij behorende locaties. Minimaal tweederde van de nieuwbouw bestaat uit betaalbare huur en koop woningen</w:t>
      </w:r>
      <w:r w:rsidR="001B1B45">
        <w:rPr>
          <w:rFonts w:asciiTheme="majorHAnsi" w:eastAsia="Times New Roman" w:hAnsiTheme="majorHAnsi" w:cstheme="majorHAnsi"/>
        </w:rPr>
        <w:t>.</w:t>
      </w:r>
    </w:p>
    <w:p w14:paraId="24848A2F" w14:textId="77777777" w:rsidR="001A4AFF" w:rsidRPr="001A4AFF" w:rsidRDefault="001A4AFF" w:rsidP="001A4AFF">
      <w:pPr>
        <w:pStyle w:val="ListParagraph"/>
        <w:ind w:left="284" w:hanging="284"/>
        <w:rPr>
          <w:rFonts w:asciiTheme="majorHAnsi" w:hAnsiTheme="majorHAnsi" w:cstheme="majorHAnsi"/>
        </w:rPr>
      </w:pPr>
    </w:p>
    <w:p w14:paraId="0BB5F861" w14:textId="1A1E11C4" w:rsidR="001A4AFF" w:rsidRPr="001A4AFF" w:rsidRDefault="001A4AFF" w:rsidP="001A4AFF">
      <w:pPr>
        <w:pStyle w:val="ListParagraph"/>
        <w:numPr>
          <w:ilvl w:val="0"/>
          <w:numId w:val="1"/>
        </w:numPr>
        <w:ind w:left="284" w:hanging="284"/>
        <w:rPr>
          <w:rFonts w:asciiTheme="majorHAnsi" w:eastAsia="Times New Roman" w:hAnsiTheme="majorHAnsi" w:cstheme="majorHAnsi"/>
        </w:rPr>
      </w:pPr>
      <w:r w:rsidRPr="001A4AFF">
        <w:rPr>
          <w:rFonts w:asciiTheme="majorHAnsi" w:eastAsia="Times New Roman" w:hAnsiTheme="majorHAnsi" w:cstheme="majorHAnsi"/>
        </w:rPr>
        <w:t>Minimaal 30% van de nieuwbouw bestaat uit èchte sociale huur die door woningcorporaties wordt gerealiseerd en verhuurd.</w:t>
      </w:r>
      <w:r w:rsidR="008C2E5F" w:rsidRPr="0093305B">
        <w:rPr>
          <w:rFonts w:asciiTheme="majorHAnsi" w:eastAsia="Times New Roman" w:hAnsiTheme="majorHAnsi" w:cstheme="majorHAnsi"/>
        </w:rPr>
        <w:t xml:space="preserve"> </w:t>
      </w:r>
      <w:r w:rsidR="0093305B" w:rsidRPr="0093305B">
        <w:rPr>
          <w:rFonts w:asciiTheme="majorHAnsi" w:eastAsia="Times New Roman" w:hAnsiTheme="majorHAnsi" w:cstheme="majorHAnsi"/>
        </w:rPr>
        <w:t>W</w:t>
      </w:r>
      <w:r w:rsidR="008C2E5F" w:rsidRPr="0093305B">
        <w:rPr>
          <w:rFonts w:asciiTheme="majorHAnsi" w:eastAsia="Times New Roman" w:hAnsiTheme="majorHAnsi" w:cstheme="majorHAnsi"/>
        </w:rPr>
        <w:t>aar nodig bieden we gemeentegronden tegen gereduceerd tarief aan aan woningcorporaties om dit mogelijk te maken.</w:t>
      </w:r>
    </w:p>
    <w:p w14:paraId="48AE3016" w14:textId="77777777" w:rsidR="0041198B" w:rsidRPr="0041198B" w:rsidRDefault="0041198B" w:rsidP="0041198B">
      <w:pPr>
        <w:pStyle w:val="ListParagraph"/>
        <w:rPr>
          <w:rFonts w:asciiTheme="majorHAnsi" w:eastAsia="Times New Roman" w:hAnsiTheme="majorHAnsi" w:cstheme="majorHAnsi"/>
        </w:rPr>
      </w:pPr>
    </w:p>
    <w:p w14:paraId="7A6D2841" w14:textId="0A10FF84" w:rsidR="0041198B" w:rsidRPr="001A4AFF" w:rsidRDefault="0041198B" w:rsidP="001A4AFF">
      <w:pPr>
        <w:pStyle w:val="ListParagraph"/>
        <w:numPr>
          <w:ilvl w:val="0"/>
          <w:numId w:val="1"/>
        </w:numPr>
        <w:ind w:left="284" w:hanging="284"/>
        <w:rPr>
          <w:rFonts w:asciiTheme="majorHAnsi" w:eastAsia="Times New Roman" w:hAnsiTheme="majorHAnsi" w:cstheme="majorHAnsi"/>
        </w:rPr>
      </w:pPr>
      <w:r w:rsidRPr="0041198B">
        <w:rPr>
          <w:rFonts w:asciiTheme="majorHAnsi" w:eastAsia="Times New Roman" w:hAnsiTheme="majorHAnsi" w:cstheme="majorHAnsi"/>
        </w:rPr>
        <w:t>In onze gemeente vinden we het belangrijk dat er voldoende sociale huur is, daarom worden vergunningsaanvragen van projecten met échte sociale huur met voorrang behandeld.</w:t>
      </w:r>
    </w:p>
    <w:p w14:paraId="5F0669C4" w14:textId="77777777" w:rsidR="001A4AFF" w:rsidRPr="001A4AFF" w:rsidRDefault="001A4AFF" w:rsidP="001A4AFF">
      <w:pPr>
        <w:ind w:left="284" w:hanging="284"/>
        <w:rPr>
          <w:rFonts w:asciiTheme="majorHAnsi" w:hAnsiTheme="majorHAnsi" w:cstheme="majorHAnsi"/>
        </w:rPr>
      </w:pPr>
    </w:p>
    <w:p w14:paraId="14147DD1" w14:textId="5F45C6A6" w:rsidR="001A4AFF" w:rsidRPr="001A4AFF" w:rsidRDefault="001A4AFF" w:rsidP="001A4AFF">
      <w:pPr>
        <w:pStyle w:val="ListParagraph"/>
        <w:numPr>
          <w:ilvl w:val="0"/>
          <w:numId w:val="1"/>
        </w:numPr>
        <w:ind w:left="284" w:hanging="284"/>
        <w:rPr>
          <w:rFonts w:asciiTheme="majorHAnsi" w:eastAsia="Times New Roman" w:hAnsiTheme="majorHAnsi" w:cstheme="majorHAnsi"/>
        </w:rPr>
      </w:pPr>
      <w:r w:rsidRPr="001A4AFF">
        <w:rPr>
          <w:rFonts w:asciiTheme="majorHAnsi" w:eastAsia="Times New Roman" w:hAnsiTheme="majorHAnsi" w:cstheme="majorHAnsi"/>
        </w:rPr>
        <w:t>Middenhuur woningen worden door corporaties gerealiseerd en toegewezen aan lage middeninkomens</w:t>
      </w:r>
      <w:r w:rsidR="001B1B45">
        <w:rPr>
          <w:rFonts w:asciiTheme="majorHAnsi" w:eastAsia="Times New Roman" w:hAnsiTheme="majorHAnsi" w:cstheme="majorHAnsi"/>
        </w:rPr>
        <w:t>.</w:t>
      </w:r>
    </w:p>
    <w:p w14:paraId="712B66D5" w14:textId="77777777" w:rsidR="001A4AFF" w:rsidRPr="001A4AFF" w:rsidRDefault="001A4AFF" w:rsidP="001A4AFF">
      <w:pPr>
        <w:ind w:left="284" w:hanging="284"/>
        <w:rPr>
          <w:rFonts w:asciiTheme="majorHAnsi" w:hAnsiTheme="majorHAnsi" w:cstheme="majorHAnsi"/>
        </w:rPr>
      </w:pPr>
    </w:p>
    <w:p w14:paraId="2914E427" w14:textId="77777777" w:rsidR="001A4AFF" w:rsidRPr="001A4AFF" w:rsidRDefault="001A4AFF" w:rsidP="001A4AFF">
      <w:pPr>
        <w:pStyle w:val="ListParagraph"/>
        <w:numPr>
          <w:ilvl w:val="0"/>
          <w:numId w:val="1"/>
        </w:numPr>
        <w:ind w:left="284" w:hanging="284"/>
        <w:rPr>
          <w:rFonts w:asciiTheme="majorHAnsi" w:eastAsia="Times New Roman" w:hAnsiTheme="majorHAnsi" w:cstheme="majorHAnsi"/>
        </w:rPr>
      </w:pPr>
      <w:r w:rsidRPr="001A4AFF">
        <w:rPr>
          <w:rFonts w:asciiTheme="majorHAnsi" w:eastAsia="Times New Roman" w:hAnsiTheme="majorHAnsi" w:cstheme="majorHAnsi"/>
        </w:rPr>
        <w:t>In de gemeente worden ook op gronden van particuliere eigenaren via het bestemmingsplan eisen gesteld aan het aantal goedkope en middeldure huur- en koopwoningen. Deze worden ook door of in samenwerking met woningcorporaties gerealiseerd.</w:t>
      </w:r>
    </w:p>
    <w:p w14:paraId="21817FDD" w14:textId="77777777" w:rsidR="001A4AFF" w:rsidRPr="001A4AFF" w:rsidRDefault="001A4AFF" w:rsidP="001A4AFF">
      <w:pPr>
        <w:ind w:left="284" w:hanging="284"/>
        <w:rPr>
          <w:rFonts w:asciiTheme="majorHAnsi" w:hAnsiTheme="majorHAnsi" w:cstheme="majorHAnsi"/>
        </w:rPr>
      </w:pPr>
    </w:p>
    <w:p w14:paraId="00131702" w14:textId="1DD714CD" w:rsidR="001A4AFF" w:rsidRPr="001A4AFF" w:rsidRDefault="001A4AFF" w:rsidP="001A4AFF">
      <w:pPr>
        <w:pStyle w:val="ListParagraph"/>
        <w:numPr>
          <w:ilvl w:val="0"/>
          <w:numId w:val="1"/>
        </w:numPr>
        <w:ind w:left="284" w:hanging="284"/>
        <w:rPr>
          <w:rFonts w:asciiTheme="majorHAnsi" w:eastAsia="Times New Roman" w:hAnsiTheme="majorHAnsi" w:cstheme="majorHAnsi"/>
        </w:rPr>
      </w:pPr>
      <w:r w:rsidRPr="001A4AFF">
        <w:rPr>
          <w:rFonts w:asciiTheme="majorHAnsi" w:eastAsia="Times New Roman" w:hAnsiTheme="majorHAnsi" w:cstheme="majorHAnsi"/>
        </w:rPr>
        <w:t>In de gemeente wordt transformatie van panden t.b.v. woonruimte ondersteund en gestimuleerd (mogelijk met een subsidie)</w:t>
      </w:r>
      <w:r w:rsidR="001B1B45">
        <w:rPr>
          <w:rFonts w:asciiTheme="majorHAnsi" w:eastAsia="Times New Roman" w:hAnsiTheme="majorHAnsi" w:cstheme="majorHAnsi"/>
        </w:rPr>
        <w:t>.</w:t>
      </w:r>
    </w:p>
    <w:p w14:paraId="77665368" w14:textId="77777777" w:rsidR="001A4AFF" w:rsidRPr="001A4AFF" w:rsidRDefault="001A4AFF" w:rsidP="001A4AFF">
      <w:pPr>
        <w:ind w:left="284" w:hanging="284"/>
        <w:rPr>
          <w:rFonts w:asciiTheme="majorHAnsi" w:hAnsiTheme="majorHAnsi" w:cstheme="majorHAnsi"/>
        </w:rPr>
      </w:pPr>
    </w:p>
    <w:p w14:paraId="2B9AB904" w14:textId="2A6BA590" w:rsidR="001A4AFF" w:rsidRPr="001A4AFF" w:rsidRDefault="001A4AFF" w:rsidP="001A4AFF">
      <w:pPr>
        <w:pStyle w:val="ListParagraph"/>
        <w:numPr>
          <w:ilvl w:val="0"/>
          <w:numId w:val="1"/>
        </w:numPr>
        <w:ind w:left="284" w:hanging="284"/>
        <w:rPr>
          <w:rFonts w:asciiTheme="majorHAnsi" w:eastAsia="Times New Roman" w:hAnsiTheme="majorHAnsi" w:cstheme="majorHAnsi"/>
        </w:rPr>
      </w:pPr>
      <w:r w:rsidRPr="001A4AFF">
        <w:rPr>
          <w:rFonts w:asciiTheme="majorHAnsi" w:eastAsia="Times New Roman" w:hAnsiTheme="majorHAnsi" w:cstheme="majorHAnsi"/>
        </w:rPr>
        <w:t xml:space="preserve">Om snel meer betaalbare woningen voor onze inwoners te kunnen realiseren, worden meer en sneller bouwlocaties </w:t>
      </w:r>
      <w:r w:rsidR="001B09A9">
        <w:rPr>
          <w:rFonts w:asciiTheme="majorHAnsi" w:eastAsia="Times New Roman" w:hAnsiTheme="majorHAnsi" w:cstheme="majorHAnsi"/>
        </w:rPr>
        <w:t>ontwikkeld</w:t>
      </w:r>
      <w:r w:rsidR="002937A0">
        <w:rPr>
          <w:rFonts w:asciiTheme="majorHAnsi" w:eastAsia="Times New Roman" w:hAnsiTheme="majorHAnsi" w:cstheme="majorHAnsi"/>
        </w:rPr>
        <w:t>.</w:t>
      </w:r>
    </w:p>
    <w:p w14:paraId="69B895DC" w14:textId="77777777" w:rsidR="001A4AFF" w:rsidRPr="001A4AFF" w:rsidRDefault="001A4AFF" w:rsidP="001A4AFF">
      <w:pPr>
        <w:ind w:left="284" w:hanging="284"/>
        <w:rPr>
          <w:rFonts w:asciiTheme="majorHAnsi" w:hAnsiTheme="majorHAnsi" w:cstheme="majorHAnsi"/>
        </w:rPr>
      </w:pPr>
    </w:p>
    <w:p w14:paraId="6959F6BB" w14:textId="3A72F4AA" w:rsidR="001A4AFF" w:rsidRPr="001A4AFF" w:rsidRDefault="001A4AFF" w:rsidP="001A4AFF">
      <w:pPr>
        <w:pStyle w:val="ListParagraph"/>
        <w:numPr>
          <w:ilvl w:val="0"/>
          <w:numId w:val="1"/>
        </w:numPr>
        <w:ind w:left="284" w:hanging="284"/>
        <w:rPr>
          <w:rFonts w:asciiTheme="majorHAnsi" w:eastAsia="Times New Roman" w:hAnsiTheme="majorHAnsi" w:cstheme="majorHAnsi"/>
        </w:rPr>
      </w:pPr>
      <w:r w:rsidRPr="001A4AFF">
        <w:rPr>
          <w:rFonts w:asciiTheme="majorHAnsi" w:eastAsia="Times New Roman" w:hAnsiTheme="majorHAnsi" w:cstheme="majorHAnsi"/>
        </w:rPr>
        <w:t>Bied ruimte aan flexibele woningen om snel woonruimte toe te voegen voor urgente woningzoekenden en aandachtsgroepen. Over een eerlijke verdeling van de schaarse woonruimte worden afspraken gemaakt en vastgelegd in urgentiebeleid</w:t>
      </w:r>
      <w:r w:rsidR="001B1B45">
        <w:rPr>
          <w:rFonts w:asciiTheme="majorHAnsi" w:eastAsia="Times New Roman" w:hAnsiTheme="majorHAnsi" w:cstheme="majorHAnsi"/>
        </w:rPr>
        <w:t>.</w:t>
      </w:r>
    </w:p>
    <w:p w14:paraId="2CC7633B" w14:textId="77777777" w:rsidR="001B1B45" w:rsidRPr="001B1B45" w:rsidRDefault="001B1B45" w:rsidP="001B1B45">
      <w:pPr>
        <w:pStyle w:val="ListParagraph"/>
        <w:rPr>
          <w:rFonts w:asciiTheme="majorHAnsi" w:eastAsia="Times New Roman" w:hAnsiTheme="majorHAnsi" w:cstheme="majorHAnsi"/>
        </w:rPr>
      </w:pPr>
    </w:p>
    <w:p w14:paraId="21572375" w14:textId="77777777" w:rsidR="001B1B45" w:rsidRPr="0041198B" w:rsidRDefault="001B1B45" w:rsidP="001B1B45">
      <w:pPr>
        <w:pStyle w:val="ListParagraph"/>
        <w:numPr>
          <w:ilvl w:val="0"/>
          <w:numId w:val="1"/>
        </w:numPr>
        <w:ind w:left="284" w:hanging="284"/>
        <w:rPr>
          <w:rFonts w:asciiTheme="majorHAnsi" w:eastAsia="Times New Roman" w:hAnsiTheme="majorHAnsi" w:cstheme="majorHAnsi"/>
        </w:rPr>
      </w:pPr>
      <w:r w:rsidRPr="0041198B">
        <w:rPr>
          <w:rFonts w:asciiTheme="majorHAnsi" w:eastAsia="Times New Roman" w:hAnsiTheme="majorHAnsi" w:cstheme="majorHAnsi"/>
        </w:rPr>
        <w:t>Bij het toewijzen van woningen is maatwerk belangrijk om in te kunnen spelen op de behoeften van een wijk, buurt of woningzoekende. Daarom bieden we woningcorporaties de maximale ruimte om toe te wijzen in het kader van maatwerk. Uiteraard verantwoorden zij zich hier wel over</w:t>
      </w:r>
      <w:r>
        <w:rPr>
          <w:rFonts w:asciiTheme="majorHAnsi" w:eastAsia="Times New Roman" w:hAnsiTheme="majorHAnsi" w:cstheme="majorHAnsi"/>
        </w:rPr>
        <w:t>.</w:t>
      </w:r>
    </w:p>
    <w:p w14:paraId="3B5B4DA8" w14:textId="77777777" w:rsidR="001A4AFF" w:rsidRPr="001A4AFF" w:rsidRDefault="001A4AFF" w:rsidP="001A4AFF">
      <w:pPr>
        <w:ind w:left="284" w:hanging="284"/>
        <w:rPr>
          <w:rFonts w:asciiTheme="majorHAnsi" w:hAnsiTheme="majorHAnsi" w:cstheme="majorHAnsi"/>
        </w:rPr>
      </w:pPr>
    </w:p>
    <w:p w14:paraId="38BF0B2F" w14:textId="77777777" w:rsidR="001A4AFF" w:rsidRPr="001A4AFF" w:rsidRDefault="001A4AFF" w:rsidP="001A4AFF">
      <w:pPr>
        <w:pStyle w:val="ListParagraph"/>
        <w:numPr>
          <w:ilvl w:val="0"/>
          <w:numId w:val="1"/>
        </w:numPr>
        <w:ind w:left="284" w:hanging="284"/>
        <w:rPr>
          <w:rFonts w:asciiTheme="majorHAnsi" w:eastAsia="Times New Roman" w:hAnsiTheme="majorHAnsi" w:cstheme="majorHAnsi"/>
        </w:rPr>
      </w:pPr>
      <w:r w:rsidRPr="001A4AFF">
        <w:rPr>
          <w:rFonts w:asciiTheme="majorHAnsi" w:eastAsia="Times New Roman" w:hAnsiTheme="majorHAnsi" w:cstheme="majorHAnsi"/>
        </w:rPr>
        <w:t>Met woningcorporaties en andere verhuurders worden afspraken gemaakt om actief te werken aan het voorkomen van huurachterstanden en schulden.</w:t>
      </w:r>
    </w:p>
    <w:p w14:paraId="141CEC29" w14:textId="77777777" w:rsidR="001A4AFF" w:rsidRPr="001A4AFF" w:rsidRDefault="001A4AFF" w:rsidP="001A4AFF">
      <w:pPr>
        <w:ind w:left="284" w:hanging="284"/>
        <w:rPr>
          <w:rFonts w:asciiTheme="majorHAnsi" w:hAnsiTheme="majorHAnsi" w:cstheme="majorHAnsi"/>
        </w:rPr>
      </w:pPr>
    </w:p>
    <w:p w14:paraId="349C8B74" w14:textId="77777777" w:rsidR="001A4AFF" w:rsidRPr="001A4AFF" w:rsidRDefault="001A4AFF" w:rsidP="001A4AFF">
      <w:pPr>
        <w:pStyle w:val="ListParagraph"/>
        <w:numPr>
          <w:ilvl w:val="0"/>
          <w:numId w:val="1"/>
        </w:numPr>
        <w:ind w:left="284" w:hanging="284"/>
        <w:rPr>
          <w:rFonts w:asciiTheme="majorHAnsi" w:eastAsia="Times New Roman" w:hAnsiTheme="majorHAnsi" w:cstheme="majorHAnsi"/>
        </w:rPr>
      </w:pPr>
      <w:r w:rsidRPr="001A4AFF">
        <w:rPr>
          <w:rFonts w:asciiTheme="majorHAnsi" w:eastAsia="Times New Roman" w:hAnsiTheme="majorHAnsi" w:cstheme="majorHAnsi"/>
        </w:rPr>
        <w:t>Om doorstroming op de woningmarkt te stimuleren, helpen we huurders met regelingen en verhuiskostenvergoedingen. We ontzorgen huurders bij hun verhuizing naar een passender woning.</w:t>
      </w:r>
    </w:p>
    <w:p w14:paraId="749EC192" w14:textId="77777777" w:rsidR="001A4AFF" w:rsidRPr="001A4AFF" w:rsidRDefault="001A4AFF" w:rsidP="001A4AFF">
      <w:pPr>
        <w:ind w:left="284" w:hanging="284"/>
        <w:rPr>
          <w:rFonts w:asciiTheme="majorHAnsi" w:hAnsiTheme="majorHAnsi" w:cstheme="majorHAnsi"/>
        </w:rPr>
      </w:pPr>
    </w:p>
    <w:p w14:paraId="0974F57A" w14:textId="21166E8A" w:rsidR="001A4AFF" w:rsidRPr="001A4AFF" w:rsidRDefault="001A4AFF" w:rsidP="001A4AFF">
      <w:pPr>
        <w:pStyle w:val="ListParagraph"/>
        <w:numPr>
          <w:ilvl w:val="0"/>
          <w:numId w:val="1"/>
        </w:numPr>
        <w:ind w:left="284" w:hanging="284"/>
        <w:rPr>
          <w:rFonts w:asciiTheme="majorHAnsi" w:eastAsia="Times New Roman" w:hAnsiTheme="majorHAnsi" w:cstheme="majorHAnsi"/>
        </w:rPr>
      </w:pPr>
      <w:r w:rsidRPr="001A4AFF">
        <w:rPr>
          <w:rFonts w:asciiTheme="majorHAnsi" w:eastAsia="Times New Roman" w:hAnsiTheme="majorHAnsi" w:cstheme="majorHAnsi"/>
        </w:rPr>
        <w:t>Om onze wijken leefbaar te houden, zodat inwoners zich thuis voelen, neemt de gemeente het voortouw bij de samenwerking in wijken. Waar nodig worden gegevens gedeeld met woningcorporaties om overlast en woonfraude te voorkomen of aan te pakken</w:t>
      </w:r>
      <w:r w:rsidR="001B1B45">
        <w:rPr>
          <w:rFonts w:asciiTheme="majorHAnsi" w:eastAsia="Times New Roman" w:hAnsiTheme="majorHAnsi" w:cstheme="majorHAnsi"/>
        </w:rPr>
        <w:t>.</w:t>
      </w:r>
    </w:p>
    <w:p w14:paraId="66FA1179" w14:textId="77777777" w:rsidR="001A4AFF" w:rsidRPr="001A4AFF" w:rsidRDefault="001A4AFF" w:rsidP="001A4AFF">
      <w:pPr>
        <w:pStyle w:val="ListParagraph"/>
        <w:ind w:left="284" w:hanging="284"/>
        <w:rPr>
          <w:rFonts w:asciiTheme="majorHAnsi" w:hAnsiTheme="majorHAnsi" w:cstheme="majorHAnsi"/>
        </w:rPr>
      </w:pPr>
    </w:p>
    <w:p w14:paraId="4467AE5D" w14:textId="77777777" w:rsidR="007E0AC0" w:rsidRPr="007E0AC0" w:rsidRDefault="007E0AC0" w:rsidP="001A4AFF">
      <w:pPr>
        <w:pStyle w:val="ListParagraph"/>
        <w:numPr>
          <w:ilvl w:val="0"/>
          <w:numId w:val="1"/>
        </w:numPr>
        <w:ind w:left="284" w:hanging="284"/>
        <w:rPr>
          <w:rFonts w:asciiTheme="majorHAnsi" w:eastAsia="Times New Roman" w:hAnsiTheme="majorHAnsi" w:cstheme="majorHAnsi"/>
        </w:rPr>
      </w:pPr>
      <w:r w:rsidRPr="007E0AC0">
        <w:rPr>
          <w:rFonts w:asciiTheme="majorHAnsi" w:eastAsia="Times New Roman" w:hAnsiTheme="majorHAnsi" w:cstheme="majorHAnsi"/>
        </w:rPr>
        <w:t>Om kwetsbare huurders te ondersteunen, zetten we in op het oprichten van een huurteam in onze gemeente.</w:t>
      </w:r>
    </w:p>
    <w:p w14:paraId="58990924" w14:textId="77777777" w:rsidR="007E0AC0" w:rsidRPr="007E0AC0" w:rsidRDefault="007E0AC0" w:rsidP="007E0AC0">
      <w:pPr>
        <w:pStyle w:val="ListParagraph"/>
        <w:rPr>
          <w:rFonts w:asciiTheme="majorHAnsi" w:eastAsia="Times New Roman" w:hAnsiTheme="majorHAnsi" w:cstheme="majorHAnsi"/>
        </w:rPr>
      </w:pPr>
    </w:p>
    <w:p w14:paraId="227D4C17" w14:textId="23D52E8D" w:rsidR="001A4AFF" w:rsidRPr="001A4AFF" w:rsidRDefault="001A4AFF" w:rsidP="001A4AFF">
      <w:pPr>
        <w:pStyle w:val="ListParagraph"/>
        <w:numPr>
          <w:ilvl w:val="0"/>
          <w:numId w:val="1"/>
        </w:numPr>
        <w:ind w:left="284" w:hanging="284"/>
        <w:rPr>
          <w:rFonts w:asciiTheme="majorHAnsi" w:eastAsia="Times New Roman" w:hAnsiTheme="majorHAnsi" w:cstheme="majorHAnsi"/>
        </w:rPr>
      </w:pPr>
      <w:r w:rsidRPr="001A4AFF">
        <w:rPr>
          <w:rFonts w:asciiTheme="majorHAnsi" w:eastAsia="Times New Roman" w:hAnsiTheme="majorHAnsi" w:cstheme="majorHAnsi"/>
        </w:rPr>
        <w:t>Om woekerhuren door particuliere verhuurders te bestrijden, zetten we er op in om kwetsbare huurders proactief te benaderen door lokale huurteams en deze huurders te ondersteunen om een eerlijke huur (volgens het woningwaarderingsstelsel) te krijgen bij particuliere verhuurders.</w:t>
      </w:r>
    </w:p>
    <w:p w14:paraId="3BDCCEDF" w14:textId="77777777" w:rsidR="001A4AFF" w:rsidRPr="001A4AFF" w:rsidRDefault="001A4AFF" w:rsidP="001A4AFF">
      <w:pPr>
        <w:pStyle w:val="ListParagraph"/>
        <w:ind w:left="284" w:hanging="284"/>
        <w:rPr>
          <w:rFonts w:asciiTheme="majorHAnsi" w:hAnsiTheme="majorHAnsi" w:cstheme="majorHAnsi"/>
        </w:rPr>
      </w:pPr>
    </w:p>
    <w:p w14:paraId="20F9038D" w14:textId="77777777" w:rsidR="001A4AFF" w:rsidRPr="001A4AFF" w:rsidRDefault="001A4AFF" w:rsidP="001A4AFF">
      <w:pPr>
        <w:pStyle w:val="ListParagraph"/>
        <w:numPr>
          <w:ilvl w:val="0"/>
          <w:numId w:val="1"/>
        </w:numPr>
        <w:ind w:left="284" w:hanging="284"/>
        <w:rPr>
          <w:rFonts w:asciiTheme="majorHAnsi" w:eastAsia="Times New Roman" w:hAnsiTheme="majorHAnsi" w:cstheme="majorHAnsi"/>
        </w:rPr>
      </w:pPr>
      <w:r w:rsidRPr="001A4AFF">
        <w:rPr>
          <w:rFonts w:asciiTheme="majorHAnsi" w:eastAsia="Times New Roman" w:hAnsiTheme="majorHAnsi" w:cstheme="majorHAnsi"/>
        </w:rPr>
        <w:t>Voor (zittende en nieuwe) kwetsbare bewoners wordt goede begeleiding en zorg gegarandeerd. Hierover maken we afspraken met woningcorporaties en zorg- en welzijnspartijen.</w:t>
      </w:r>
    </w:p>
    <w:p w14:paraId="0C09F717" w14:textId="77777777" w:rsidR="001A4AFF" w:rsidRPr="001A4AFF" w:rsidRDefault="001A4AFF" w:rsidP="001A4AFF">
      <w:pPr>
        <w:ind w:left="284" w:hanging="284"/>
        <w:rPr>
          <w:rFonts w:asciiTheme="majorHAnsi" w:hAnsiTheme="majorHAnsi" w:cstheme="majorHAnsi"/>
        </w:rPr>
      </w:pPr>
    </w:p>
    <w:p w14:paraId="7558F00A" w14:textId="77777777" w:rsidR="001A4AFF" w:rsidRPr="001A4AFF" w:rsidRDefault="001A4AFF" w:rsidP="001A4AFF">
      <w:pPr>
        <w:pStyle w:val="ListParagraph"/>
        <w:numPr>
          <w:ilvl w:val="0"/>
          <w:numId w:val="1"/>
        </w:numPr>
        <w:ind w:left="284" w:hanging="284"/>
        <w:rPr>
          <w:rFonts w:asciiTheme="majorHAnsi" w:eastAsia="Times New Roman" w:hAnsiTheme="majorHAnsi" w:cstheme="majorHAnsi"/>
        </w:rPr>
      </w:pPr>
      <w:r w:rsidRPr="001A4AFF">
        <w:rPr>
          <w:rFonts w:asciiTheme="majorHAnsi" w:eastAsia="Times New Roman" w:hAnsiTheme="majorHAnsi" w:cstheme="majorHAnsi"/>
        </w:rPr>
        <w:t>De komende jaren zullen er steeds meer ouderen zijn. Onze gemeente heeft oog voor de woon- en zorgbehoeften van ouderen en neemt deze op in een nieuwe woon-zorg-leefvisie.</w:t>
      </w:r>
    </w:p>
    <w:p w14:paraId="6FFDA2CC" w14:textId="77777777" w:rsidR="001A4AFF" w:rsidRPr="001A4AFF" w:rsidRDefault="001A4AFF" w:rsidP="001A4AFF">
      <w:pPr>
        <w:ind w:left="284" w:hanging="284"/>
        <w:rPr>
          <w:rFonts w:asciiTheme="majorHAnsi" w:hAnsiTheme="majorHAnsi" w:cstheme="majorHAnsi"/>
        </w:rPr>
      </w:pPr>
    </w:p>
    <w:p w14:paraId="705B4CFD" w14:textId="77777777" w:rsidR="001A4AFF" w:rsidRPr="001A4AFF" w:rsidRDefault="001A4AFF" w:rsidP="001A4AFF">
      <w:pPr>
        <w:pStyle w:val="ListParagraph"/>
        <w:numPr>
          <w:ilvl w:val="0"/>
          <w:numId w:val="1"/>
        </w:numPr>
        <w:ind w:left="284" w:hanging="284"/>
        <w:rPr>
          <w:rFonts w:asciiTheme="majorHAnsi" w:eastAsia="Times New Roman" w:hAnsiTheme="majorHAnsi" w:cstheme="majorHAnsi"/>
        </w:rPr>
      </w:pPr>
      <w:r w:rsidRPr="001A4AFF">
        <w:rPr>
          <w:rFonts w:asciiTheme="majorHAnsi" w:eastAsia="Times New Roman" w:hAnsiTheme="majorHAnsi" w:cstheme="majorHAnsi"/>
        </w:rPr>
        <w:t>De komende jaren wordt er stevig ingezet op de verduurzaming van de woningvoorraad. Samen met woningcorporaties worden plannen gemaakt voor de energietransitie/verduurzaming van wijken. Om het tempo in de verduurzaming en nieuwbouw te houden en de enorme opgave betaalbaar te houden, stellen we in onze gemeente geen extra eisen aan de duurzaamheid van nieuwbouw en renovatie.</w:t>
      </w:r>
    </w:p>
    <w:p w14:paraId="0AD9CE8D" w14:textId="77777777" w:rsidR="00036FE2" w:rsidRPr="00036FE2" w:rsidRDefault="00036FE2" w:rsidP="00036FE2">
      <w:pPr>
        <w:pStyle w:val="ListParagraph"/>
        <w:rPr>
          <w:rFonts w:asciiTheme="majorHAnsi" w:eastAsia="Times New Roman" w:hAnsiTheme="majorHAnsi" w:cstheme="majorHAnsi"/>
        </w:rPr>
      </w:pPr>
    </w:p>
    <w:p w14:paraId="6AF0E8BE" w14:textId="77777777" w:rsidR="00036FE2" w:rsidRDefault="00036FE2" w:rsidP="00036FE2">
      <w:pPr>
        <w:pStyle w:val="ListParagraph"/>
        <w:numPr>
          <w:ilvl w:val="0"/>
          <w:numId w:val="1"/>
        </w:numPr>
        <w:ind w:left="284" w:hanging="284"/>
        <w:rPr>
          <w:rFonts w:asciiTheme="majorHAnsi" w:eastAsia="Times New Roman" w:hAnsiTheme="majorHAnsi" w:cstheme="majorHAnsi"/>
        </w:rPr>
      </w:pPr>
      <w:r w:rsidRPr="00036FE2">
        <w:rPr>
          <w:rFonts w:asciiTheme="majorHAnsi" w:eastAsia="Times New Roman" w:hAnsiTheme="majorHAnsi" w:cstheme="majorHAnsi"/>
        </w:rPr>
        <w:t xml:space="preserve">Om nieuwbouw van betaalbare woningen te versnellen, stellen we als gemeente geen extra eisen boven de landelijke eisen van duurzaamheid en circulariteit. </w:t>
      </w:r>
    </w:p>
    <w:p w14:paraId="7B40C83F" w14:textId="77777777" w:rsidR="00036FE2" w:rsidRPr="00036FE2" w:rsidRDefault="00036FE2" w:rsidP="00036FE2">
      <w:pPr>
        <w:pStyle w:val="ListParagraph"/>
        <w:rPr>
          <w:rFonts w:asciiTheme="majorHAnsi" w:eastAsia="Times New Roman" w:hAnsiTheme="majorHAnsi" w:cstheme="majorHAnsi"/>
        </w:rPr>
      </w:pPr>
    </w:p>
    <w:p w14:paraId="371DAAE6" w14:textId="77777777" w:rsidR="00036FE2" w:rsidRPr="00036FE2" w:rsidRDefault="00036FE2" w:rsidP="00036FE2">
      <w:pPr>
        <w:pStyle w:val="ListParagraph"/>
        <w:numPr>
          <w:ilvl w:val="0"/>
          <w:numId w:val="1"/>
        </w:numPr>
        <w:ind w:left="284" w:hanging="284"/>
        <w:rPr>
          <w:rFonts w:asciiTheme="majorHAnsi" w:eastAsia="Times New Roman" w:hAnsiTheme="majorHAnsi" w:cstheme="majorHAnsi"/>
        </w:rPr>
      </w:pPr>
      <w:r w:rsidRPr="00036FE2">
        <w:rPr>
          <w:rFonts w:asciiTheme="majorHAnsi" w:eastAsia="Times New Roman" w:hAnsiTheme="majorHAnsi" w:cstheme="majorHAnsi"/>
        </w:rPr>
        <w:t xml:space="preserve">We herijken ons parkeerbeleid om het aantal verplichte parkeerplekken bij nieuwbouw beter aan te laten sluiten op de realiteit en zo betaalbare woningbouw te stimuleren. </w:t>
      </w:r>
    </w:p>
    <w:p w14:paraId="3FE4BE72" w14:textId="77777777" w:rsidR="00036FE2" w:rsidRDefault="00036FE2" w:rsidP="00036FE2">
      <w:pPr>
        <w:pStyle w:val="ListParagraph"/>
        <w:ind w:left="284"/>
        <w:rPr>
          <w:rFonts w:asciiTheme="majorHAnsi" w:eastAsia="Times New Roman" w:hAnsiTheme="majorHAnsi" w:cstheme="majorHAnsi"/>
        </w:rPr>
      </w:pPr>
    </w:p>
    <w:p w14:paraId="0832065C" w14:textId="589AA625" w:rsidR="00036FE2" w:rsidRPr="00036FE2" w:rsidRDefault="00036FE2" w:rsidP="00036FE2">
      <w:pPr>
        <w:pStyle w:val="ListParagraph"/>
        <w:numPr>
          <w:ilvl w:val="0"/>
          <w:numId w:val="1"/>
        </w:numPr>
        <w:ind w:left="284" w:hanging="284"/>
        <w:rPr>
          <w:rFonts w:asciiTheme="majorHAnsi" w:eastAsia="Times New Roman" w:hAnsiTheme="majorHAnsi" w:cstheme="majorHAnsi"/>
        </w:rPr>
      </w:pPr>
      <w:r w:rsidRPr="00036FE2">
        <w:rPr>
          <w:rFonts w:asciiTheme="majorHAnsi" w:eastAsia="Times New Roman" w:hAnsiTheme="majorHAnsi" w:cstheme="majorHAnsi"/>
        </w:rPr>
        <w:t xml:space="preserve">Om woningbouw makkelijker en betaalbaarder te maken, kijken we opnieuw naar de werking van welstand (Commissie Ruimtelijke Kwaliteit) en de bijbehorende verordening. </w:t>
      </w:r>
    </w:p>
    <w:p w14:paraId="32751A1D" w14:textId="77777777" w:rsidR="00036FE2" w:rsidRDefault="00036FE2" w:rsidP="00036FE2">
      <w:pPr>
        <w:pStyle w:val="ListParagraph"/>
        <w:ind w:left="284"/>
        <w:rPr>
          <w:rFonts w:asciiTheme="majorHAnsi" w:eastAsia="Times New Roman" w:hAnsiTheme="majorHAnsi" w:cstheme="majorHAnsi"/>
        </w:rPr>
      </w:pPr>
    </w:p>
    <w:p w14:paraId="5526879A" w14:textId="77777777" w:rsidR="00036FE2" w:rsidRPr="00036FE2" w:rsidRDefault="00036FE2" w:rsidP="00036FE2">
      <w:pPr>
        <w:pStyle w:val="ListParagraph"/>
        <w:numPr>
          <w:ilvl w:val="0"/>
          <w:numId w:val="1"/>
        </w:numPr>
        <w:ind w:left="284" w:hanging="284"/>
        <w:rPr>
          <w:rFonts w:asciiTheme="majorHAnsi" w:eastAsia="Times New Roman" w:hAnsiTheme="majorHAnsi" w:cstheme="majorHAnsi"/>
        </w:rPr>
      </w:pPr>
      <w:r w:rsidRPr="00036FE2">
        <w:rPr>
          <w:rFonts w:asciiTheme="majorHAnsi" w:eastAsia="Times New Roman" w:hAnsiTheme="majorHAnsi" w:cstheme="majorHAnsi"/>
        </w:rPr>
        <w:t xml:space="preserve">Inspraak is een groot goed. Om de balans tussen inspraak en de hoge behoefte van woningen te bewaken formuleren we als gemeente een duidelijk participatiebeleid, zodat vooraf alle verwachtingen helder zijn. </w:t>
      </w:r>
    </w:p>
    <w:p w14:paraId="15BC6E84" w14:textId="77777777" w:rsidR="00A972D9" w:rsidRPr="00A972D9" w:rsidRDefault="00A972D9" w:rsidP="00A972D9">
      <w:pPr>
        <w:pStyle w:val="ListParagraph"/>
        <w:rPr>
          <w:rFonts w:asciiTheme="majorHAnsi" w:eastAsia="Times New Roman" w:hAnsiTheme="majorHAnsi" w:cstheme="majorHAnsi"/>
        </w:rPr>
      </w:pPr>
    </w:p>
    <w:p w14:paraId="5DFEDEF6" w14:textId="77777777" w:rsidR="00E41D09" w:rsidRPr="00036FE2" w:rsidRDefault="00E41D09" w:rsidP="00A972D9">
      <w:pPr>
        <w:pStyle w:val="ListParagraph"/>
        <w:ind w:left="284"/>
        <w:rPr>
          <w:rFonts w:asciiTheme="majorHAnsi" w:eastAsia="Times New Roman" w:hAnsiTheme="majorHAnsi" w:cstheme="majorHAnsi"/>
        </w:rPr>
      </w:pPr>
    </w:p>
    <w:sectPr w:rsidR="00E41D09" w:rsidRPr="00036F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237AA2"/>
    <w:multiLevelType w:val="hybridMultilevel"/>
    <w:tmpl w:val="B93851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FF"/>
    <w:rsid w:val="00036FE2"/>
    <w:rsid w:val="00056967"/>
    <w:rsid w:val="00063FF8"/>
    <w:rsid w:val="000808E9"/>
    <w:rsid w:val="001A4AFF"/>
    <w:rsid w:val="001B09A9"/>
    <w:rsid w:val="001B1B45"/>
    <w:rsid w:val="002216CE"/>
    <w:rsid w:val="002937A0"/>
    <w:rsid w:val="002B5A54"/>
    <w:rsid w:val="003F3D01"/>
    <w:rsid w:val="0041198B"/>
    <w:rsid w:val="004852E9"/>
    <w:rsid w:val="005308D6"/>
    <w:rsid w:val="005E56D7"/>
    <w:rsid w:val="006B3220"/>
    <w:rsid w:val="007D1F48"/>
    <w:rsid w:val="007D2B80"/>
    <w:rsid w:val="007E0AC0"/>
    <w:rsid w:val="007F1C5B"/>
    <w:rsid w:val="0088669D"/>
    <w:rsid w:val="008C2E5F"/>
    <w:rsid w:val="008F0AEC"/>
    <w:rsid w:val="0093305B"/>
    <w:rsid w:val="009B7A9E"/>
    <w:rsid w:val="00A33A63"/>
    <w:rsid w:val="00A972D9"/>
    <w:rsid w:val="00AE3FF9"/>
    <w:rsid w:val="00AF6424"/>
    <w:rsid w:val="00B05059"/>
    <w:rsid w:val="00B7536F"/>
    <w:rsid w:val="00B91350"/>
    <w:rsid w:val="00C275A2"/>
    <w:rsid w:val="00C34579"/>
    <w:rsid w:val="00CC3B19"/>
    <w:rsid w:val="00DA1D9E"/>
    <w:rsid w:val="00DE7B40"/>
    <w:rsid w:val="00E41D09"/>
    <w:rsid w:val="00EA4222"/>
    <w:rsid w:val="00EF194E"/>
    <w:rsid w:val="00FE0B41"/>
    <w:rsid w:val="6D2CC5BE"/>
    <w:rsid w:val="6FF169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7A84"/>
  <w15:chartTrackingRefBased/>
  <w15:docId w15:val="{A8EB1F2F-245D-457D-B516-22FD5658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AF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AF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058529">
      <w:bodyDiv w:val="1"/>
      <w:marLeft w:val="0"/>
      <w:marRight w:val="0"/>
      <w:marTop w:val="0"/>
      <w:marBottom w:val="0"/>
      <w:divBdr>
        <w:top w:val="none" w:sz="0" w:space="0" w:color="auto"/>
        <w:left w:val="none" w:sz="0" w:space="0" w:color="auto"/>
        <w:bottom w:val="none" w:sz="0" w:space="0" w:color="auto"/>
        <w:right w:val="none" w:sz="0" w:space="0" w:color="auto"/>
      </w:divBdr>
    </w:div>
    <w:div w:id="897474484">
      <w:bodyDiv w:val="1"/>
      <w:marLeft w:val="0"/>
      <w:marRight w:val="0"/>
      <w:marTop w:val="0"/>
      <w:marBottom w:val="0"/>
      <w:divBdr>
        <w:top w:val="none" w:sz="0" w:space="0" w:color="auto"/>
        <w:left w:val="none" w:sz="0" w:space="0" w:color="auto"/>
        <w:bottom w:val="none" w:sz="0" w:space="0" w:color="auto"/>
        <w:right w:val="none" w:sz="0" w:space="0" w:color="auto"/>
      </w:divBdr>
    </w:div>
    <w:div w:id="1553806314">
      <w:bodyDiv w:val="1"/>
      <w:marLeft w:val="0"/>
      <w:marRight w:val="0"/>
      <w:marTop w:val="0"/>
      <w:marBottom w:val="0"/>
      <w:divBdr>
        <w:top w:val="none" w:sz="0" w:space="0" w:color="auto"/>
        <w:left w:val="none" w:sz="0" w:space="0" w:color="auto"/>
        <w:bottom w:val="none" w:sz="0" w:space="0" w:color="auto"/>
        <w:right w:val="none" w:sz="0" w:space="0" w:color="auto"/>
      </w:divBdr>
    </w:div>
    <w:div w:id="176973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ema1">
  <a:themeElements>
    <a:clrScheme name="aedes">
      <a:dk1>
        <a:sysClr val="windowText" lastClr="000000"/>
      </a:dk1>
      <a:lt1>
        <a:sysClr val="window" lastClr="FFFFFF"/>
      </a:lt1>
      <a:dk2>
        <a:srgbClr val="00427C"/>
      </a:dk2>
      <a:lt2>
        <a:srgbClr val="00A7E5"/>
      </a:lt2>
      <a:accent1>
        <a:srgbClr val="92278F"/>
      </a:accent1>
      <a:accent2>
        <a:srgbClr val="ED0B8B"/>
      </a:accent2>
      <a:accent3>
        <a:srgbClr val="ED213E"/>
      </a:accent3>
      <a:accent4>
        <a:srgbClr val="F58220"/>
      </a:accent4>
      <a:accent5>
        <a:srgbClr val="8DC63F"/>
      </a:accent5>
      <a:accent6>
        <a:srgbClr val="AA9E96"/>
      </a:accent6>
      <a:hlink>
        <a:srgbClr val="000000"/>
      </a:hlink>
      <a:folHlink>
        <a:srgbClr val="000000"/>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9F8D7EBCC5D498CD1102691705757" ma:contentTypeVersion="12" ma:contentTypeDescription="Create a new document." ma:contentTypeScope="" ma:versionID="2c3ea370303c7dcd0824fdad611221e3">
  <xsd:schema xmlns:xsd="http://www.w3.org/2001/XMLSchema" xmlns:xs="http://www.w3.org/2001/XMLSchema" xmlns:p="http://schemas.microsoft.com/office/2006/metadata/properties" xmlns:ns2="58dc0301-8fd0-44d9-b377-8c3ff6f2c2e9" xmlns:ns3="bab09135-9ca0-4365-9b08-2e73e1df0cd7" targetNamespace="http://schemas.microsoft.com/office/2006/metadata/properties" ma:root="true" ma:fieldsID="98db3dc5cff838f47c385f0a6b892335" ns2:_="" ns3:_="">
    <xsd:import namespace="58dc0301-8fd0-44d9-b377-8c3ff6f2c2e9"/>
    <xsd:import namespace="bab09135-9ca0-4365-9b08-2e73e1df0c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c0301-8fd0-44d9-b377-8c3ff6f2c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b09135-9ca0-4365-9b08-2e73e1df0c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FE5177-690A-4655-9099-BC793C2C3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c0301-8fd0-44d9-b377-8c3ff6f2c2e9"/>
    <ds:schemaRef ds:uri="bab09135-9ca0-4365-9b08-2e73e1df0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6AB8B-6576-4089-B18F-4FB622BF13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0A19C5-F6F7-4530-AB3F-B7C3B560E3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716</Words>
  <Characters>4084</Characters>
  <Application>Microsoft Office Word</Application>
  <DocSecurity>4</DocSecurity>
  <Lines>34</Lines>
  <Paragraphs>9</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Pluup Bataille</dc:creator>
  <cp:keywords/>
  <dc:description/>
  <cp:lastModifiedBy>Pluup Bataille</cp:lastModifiedBy>
  <cp:revision>11</cp:revision>
  <cp:lastPrinted>2022-04-14T20:48:00Z</cp:lastPrinted>
  <dcterms:created xsi:type="dcterms:W3CDTF">2022-04-12T17:46:00Z</dcterms:created>
  <dcterms:modified xsi:type="dcterms:W3CDTF">2022-04-15T18:58:00Z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0x0101002FF9F8D7EBCC5D498CD1102691705757</vt:lpwstr>
  </property>
</Properties>
</file>